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公共设施设计</w: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一、课程简介</w:t>
      </w:r>
    </w:p>
    <w:tbl>
      <w:tblPr>
        <w:tblStyle w:val="11"/>
        <w:tblpPr w:leftFromText="180" w:rightFromText="180" w:vertAnchor="text" w:horzAnchor="margin" w:tblpXSpec="center" w:tblpY="152"/>
        <w:tblW w:w="856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871"/>
        <w:gridCol w:w="1014"/>
        <w:gridCol w:w="120"/>
        <w:gridCol w:w="1134"/>
        <w:gridCol w:w="188"/>
        <w:gridCol w:w="384"/>
        <w:gridCol w:w="704"/>
        <w:gridCol w:w="539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公共设施设计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4711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Environment sculpture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1257" w:type="dxa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131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22226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课程学分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  <w:t>总学时数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87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线下</w:t>
            </w:r>
          </w:p>
          <w:p>
            <w:pPr>
              <w:adjustRightInd w:val="0"/>
              <w:snapToGrid w:val="0"/>
              <w:spacing w:line="400" w:lineRule="exact"/>
              <w:ind w:left="211" w:hanging="210" w:hangingChars="1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□线上线下混合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   </w:t>
            </w:r>
          </w:p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课堂表现  □阶段性测试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平时作业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美术学院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冉毅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环境雕塑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专业综合实训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ind w:firstLine="630" w:firstLineChars="3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雕塑基础教程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隋建国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河北教育出版社，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现代雕塑简史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赫伯特·里德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湖南美术出版社，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1988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希腊的雕塑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丹纳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上海书画出版社，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2011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国外后现代雕塑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皮力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江苏美术出版社，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新具象雕塑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焦兴涛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重庆出版社，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right="0"/>
              <w:jc w:val="lef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35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本课程是雕塑专业的专业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拓展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课程，是对雕塑专业的学生进行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雕塑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周边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综合训练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的重要环节。通过本课程的教学，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使学生在熟练掌握室内架上雕塑基本知识与技能的基础上，认识、了解外部空间环境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对雕塑的影响及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基本的处理原则与方法，并通过模拟演练使学生熟悉雕塑工程的基本实施方法与流程。本课程不仅是对学生造型素养的提升，同时也是对学生在步入社会后，独立面对社会服务、运用所学满足社会需求的能力的培养。</w:t>
            </w: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二、课程目标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2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9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从业者。能以艺术作品独特的感染力来传播爱国主义精神，还能以欣赏和介绍美术历史作品的艺术价值来增强民族自豪感。深刻理解并自觉实践各行业的职业精神和职业规范，增强职业责任感，培养遵纪守法、爱岗敬业、无私奉献、诚实守信、公道办事、开拓创新的职业品格和行为习惯。能够运用精湛的设计技艺进行实践操作和创新研究，并能再以后得工作中体现职业价值取向和行为表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了解立体造型的基本理论，并通过课堂泥塑训练掌握不同形态的结构、透视、比例和不同材料的特征；熟悉基本的形体造型技巧，熟练掌握雕塑造型的基本规律和基本法则；学习公共设施设计思维方式，熟练运用图形思维技巧，掌握公共设施设计的方法、手段、设计流程，并能与环境设计专业核心课程“园林景观设计”等课程结合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cs="Times New Roman"/>
          <w:b/>
          <w:sz w:val="21"/>
          <w:szCs w:val="21"/>
          <w:highlight w:val="none"/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 课程目标与毕业要求对应关系</w:t>
      </w:r>
    </w:p>
    <w:tbl>
      <w:tblPr>
        <w:tblStyle w:val="11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4"/>
        <w:gridCol w:w="3845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</w:rPr>
              <w:t xml:space="preserve">1.1 </w:t>
            </w:r>
            <w:r>
              <w:rPr>
                <w:rFonts w:hint="eastAsia"/>
                <w:sz w:val="21"/>
                <w:szCs w:val="24"/>
              </w:rPr>
              <w:t>掌握环境设计所需要的基本理论知识，能将复杂工程问题用科学和专业的语言加以描述。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default"/>
                <w:sz w:val="21"/>
                <w:szCs w:val="21"/>
              </w:rPr>
              <w:t xml:space="preserve">1.2 </w:t>
            </w:r>
            <w:r>
              <w:rPr>
                <w:rFonts w:hint="eastAsia"/>
                <w:sz w:val="2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/>
                <w:sz w:val="21"/>
                <w:szCs w:val="24"/>
              </w:rPr>
              <w:t>能够利用专业理论知识严谨的推理工程细节，并能分析正确室外环境、设计解决问题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/>
                <w:sz w:val="21"/>
                <w:szCs w:val="21"/>
              </w:rPr>
              <w:t>具有一定的人文社会科学以及自然科学的基本理论知识。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/>
                <w:sz w:val="21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712" w:type="pct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1.6</w:t>
            </w:r>
            <w:r>
              <w:rPr>
                <w:rFonts w:hint="eastAsia"/>
                <w:sz w:val="21"/>
                <w:szCs w:val="21"/>
              </w:rPr>
              <w:t xml:space="preserve"> 有一定的科研能力，有较好的职业生涯规划能力。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基本素质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2.1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具有爱国主义精神和社会责任感；能够树立正确的世界观、人生观、价值观；具备良好的道德品质和行为习惯；立志成为合格的社会主义艺术工作者。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2.2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能以艺术作品独特的感染力来传播爱国主义精神，还能以欣赏和介绍美术历史作品的艺术价值来增强民族自豪感。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2.3能够运用精湛的设计技艺进行实践操作和创新研究，并能再以后得工作中体现职业价值取向和行为表现。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3.1</w:t>
            </w:r>
            <w:r>
              <w:rPr>
                <w:rFonts w:hint="eastAsia"/>
                <w:sz w:val="21"/>
                <w:szCs w:val="24"/>
              </w:rPr>
              <w:t>了解立体造型的基本理论，并能够运用现代设计方法、计算机辅助设计、信息化等一系列工程设计语言完整表达出设计、施工和管理方案。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3.2</w:t>
            </w:r>
            <w:r>
              <w:rPr>
                <w:rFonts w:hint="eastAsia"/>
                <w:sz w:val="21"/>
                <w:szCs w:val="24"/>
              </w:rPr>
              <w:t>熟悉基本的形体造型技巧，熟练掌握雕塑造型的基本规律和基本法则；掌握传统的各种艺术风格特点，结合现代人的生产、生活需要，大胆创新，用于开拓</w:t>
            </w:r>
            <w:r>
              <w:rPr>
                <w:rFonts w:hint="eastAsia"/>
                <w:sz w:val="21"/>
                <w:szCs w:val="24"/>
                <w:lang w:eastAsia="zh-CN"/>
              </w:rPr>
              <w:t>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/>
                <w:sz w:val="21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</w:tbl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</w:p>
    <w:p>
      <w:pPr>
        <w:rPr>
          <w:rFonts w:hint="default" w:ascii="Times New Roman" w:hAnsi="Times New Roman" w:cs="Times New Roman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课程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与方法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表3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课程目标、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教学内容和方法对应关系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实验1：</w:t>
            </w:r>
            <w:r>
              <w:rPr>
                <w:rFonts w:hint="eastAsia" w:hAnsi="宋体"/>
                <w:sz w:val="22"/>
                <w:szCs w:val="24"/>
              </w:rPr>
              <w:t>公共设施的基本概念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观测点：引导学生</w:t>
            </w:r>
            <w:r>
              <w:rPr>
                <w:rFonts w:hint="eastAsia" w:hAnsi="宋体"/>
                <w:sz w:val="22"/>
                <w:szCs w:val="24"/>
              </w:rPr>
              <w:t>了解中外公共设施的差异</w:t>
            </w:r>
            <w:r>
              <w:rPr>
                <w:rFonts w:hint="eastAsia" w:hAnsi="宋体"/>
                <w:sz w:val="22"/>
                <w:szCs w:val="24"/>
                <w:lang w:eastAsia="zh-CN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hAnsi="宋体"/>
                <w:sz w:val="22"/>
                <w:szCs w:val="24"/>
              </w:rPr>
              <w:t>掌握公共设施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中雕塑的</w:t>
            </w:r>
            <w:r>
              <w:rPr>
                <w:rFonts w:hint="eastAsia" w:hAnsi="宋体"/>
                <w:sz w:val="22"/>
                <w:szCs w:val="24"/>
              </w:rPr>
              <w:t>特点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和功能。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实验2：</w:t>
            </w:r>
            <w:r>
              <w:rPr>
                <w:rFonts w:hint="eastAsia" w:hAnsi="宋体"/>
                <w:sz w:val="22"/>
                <w:szCs w:val="24"/>
              </w:rPr>
              <w:t>公共设施设施的要素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hAnsi="宋体"/>
                <w:sz w:val="22"/>
                <w:szCs w:val="24"/>
              </w:rPr>
              <w:t>了解掌握公共设施的设计要素、设计思维方法。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案例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hAnsi="宋体"/>
                <w:sz w:val="22"/>
                <w:szCs w:val="24"/>
              </w:rPr>
              <w:t>公共设施设计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与雕塑的结合</w:t>
            </w: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实验3：课前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准备工作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观测点:了解</w:t>
            </w:r>
            <w:r>
              <w:rPr>
                <w:rFonts w:hint="eastAsia" w:hAnsi="宋体"/>
                <w:sz w:val="22"/>
                <w:szCs w:val="24"/>
              </w:rPr>
              <w:t>公共设施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设计、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制作的步骤。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重难点：了解制作</w:t>
            </w:r>
            <w:r>
              <w:rPr>
                <w:rFonts w:hint="eastAsia" w:hAnsi="宋体"/>
                <w:sz w:val="22"/>
                <w:szCs w:val="24"/>
              </w:rPr>
              <w:t>公共设施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的工具、材料及特性。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实验4：公共设施设计中雕塑审美准则与制作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雕塑的美学语汇和物质条件。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重难点：运用材料进行创作和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学习借鉴优秀作品的处理方式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实验5：公共设施设计中雕塑雕塑的设置与环境规划的方法与制作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掌握环境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雕塑设置和环境顾规划的要点。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根据所学知识，在校园中选择地点进行实践创作。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0"/>
          <w:szCs w:val="21"/>
          <w:highlight w:val="none"/>
          <w14:textFill>
            <w14:solidFill>
              <w14:schemeClr w14:val="tx1"/>
            </w14:solidFill>
          </w14:textFill>
        </w:rPr>
        <w:t>填表说明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>
      <w:pPr>
        <w:pStyle w:val="4"/>
        <w:kinsoku w:val="0"/>
        <w:overflowPunct w:val="0"/>
        <w:spacing w:before="86" w:beforeLines="0" w:afterLines="0" w:line="400" w:lineRule="exact"/>
        <w:ind w:firstLine="482" w:firstLineChars="200"/>
        <w:rPr>
          <w:rFonts w:hint="default" w:ascii="明黑等宽" w:eastAsia="明黑等宽"/>
          <w:b/>
          <w:color w:val="000000"/>
          <w:sz w:val="24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（一）考核内容与考核方式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3893"/>
        <w:gridCol w:w="1134"/>
        <w:gridCol w:w="992"/>
        <w:gridCol w:w="14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课程目标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所属环节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1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3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1.认知目标：掌握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公共设施设计</w:t>
            </w:r>
            <w:r>
              <w:rPr>
                <w:rFonts w:hint="eastAsia"/>
                <w:kern w:val="0"/>
                <w:sz w:val="21"/>
                <w:szCs w:val="21"/>
              </w:rPr>
              <w:t>的发展历程，重要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公共设施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雕塑家</w:t>
            </w:r>
            <w:r>
              <w:rPr>
                <w:rFonts w:hint="eastAsia"/>
                <w:kern w:val="0"/>
                <w:sz w:val="21"/>
                <w:szCs w:val="21"/>
              </w:rPr>
              <w:t>的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雕塑</w:t>
            </w:r>
            <w:r>
              <w:rPr>
                <w:rFonts w:hint="eastAsia"/>
                <w:kern w:val="0"/>
                <w:sz w:val="21"/>
                <w:szCs w:val="21"/>
              </w:rPr>
              <w:t>作品的视觉审美特征、语言特征、精神特征。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理论学习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实践操作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2.实践目标：掌握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公共环境中的雕塑制作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的基本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流程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3.方法目标：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雕塑与外部环境关系的把握与处理方法。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4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1.创新目标： 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公共环境中的雕塑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的创造性呈现。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70%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实践操作、成果展示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2.审美目标：在雕塑塑造中体现较高的审美水平和与外部环境的和谐共生。包括美学语汇和物质条件，雕塑与外部环境的呼应。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3.情感目标：对真、善、美的表达和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对环境的美化。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</w:tbl>
    <w:p>
      <w:pPr>
        <w:snapToGrid w:val="0"/>
        <w:spacing w:beforeLines="0" w:afterLines="0" w:line="400" w:lineRule="exact"/>
        <w:jc w:val="both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评分依据：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1.作品完整，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难易程度适中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。2.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公共环境中雕塑的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把控恰当，有较好的形式审美特点。3.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选择外部环境时是否考虑了公共环境雕塑设置恰当与否。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突出了公共环境雕塑与架上雕塑的区别，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有一定的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公共环境雕塑特征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较为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生动，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创作中在材料和形式上有一定创新，与公共环境和谐共存并有美化作用。</w:t>
      </w:r>
    </w:p>
    <w:p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before="8" w:beforeLines="0" w:afterLines="0"/>
        <w:ind w:firstLine="241" w:firstLineChars="100"/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本课程考试为专业课程考试，采取将平时成绩和期末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作业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综合考核的方式，实行随堂考试，成绩记载采用百分制。在成绩评价方式上，注重考核学生学习过程和能力，突出阶段评价，目标评价，理论与实践一体化评价，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动手能力和分析问题、解决问题能力，学生个体差异，创新实践能力。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1）总成绩评定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eastAsia="Times New Roman"/>
          <w:color w:val="000000"/>
          <w:sz w:val="22"/>
          <w:szCs w:val="24"/>
        </w:rPr>
      </w:pPr>
      <w:r>
        <w:rPr>
          <w:rFonts w:hint="eastAsia" w:ascii="Times" w:hAnsi="Times" w:cs="Times"/>
          <w:color w:val="000000"/>
          <w:sz w:val="22"/>
          <w:szCs w:val="24"/>
        </w:rPr>
        <w:t>总成绩（</w:t>
      </w:r>
      <w:r>
        <w:rPr>
          <w:rFonts w:hint="default" w:ascii="Times" w:hAnsi="Times" w:cs="Times"/>
          <w:color w:val="000000"/>
          <w:sz w:val="22"/>
          <w:szCs w:val="24"/>
        </w:rPr>
        <w:t>100%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4"/>
        </w:rPr>
        <w:t>平时成绩（</w:t>
      </w:r>
      <w:r>
        <w:rPr>
          <w:rFonts w:hint="default" w:ascii="Times" w:hAnsi="Times" w:cs="Times"/>
          <w:color w:val="000000"/>
          <w:sz w:val="22"/>
          <w:szCs w:val="24"/>
        </w:rPr>
        <w:t>30%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+</w:t>
      </w:r>
      <w:r>
        <w:rPr>
          <w:rFonts w:hint="eastAsia" w:ascii="Times" w:hAnsi="Times" w:cs="Times"/>
          <w:color w:val="000000"/>
          <w:sz w:val="22"/>
          <w:szCs w:val="24"/>
        </w:rPr>
        <w:t>期末成绩（</w:t>
      </w:r>
      <w:r>
        <w:rPr>
          <w:rFonts w:hint="default" w:ascii="Times" w:hAnsi="Times" w:cs="Times"/>
          <w:color w:val="000000"/>
          <w:sz w:val="22"/>
          <w:szCs w:val="24"/>
        </w:rPr>
        <w:t>70%</w:t>
      </w:r>
      <w:r>
        <w:rPr>
          <w:rFonts w:hint="eastAsia" w:ascii="Times" w:hAnsi="Times" w:cs="Times"/>
          <w:color w:val="000000"/>
          <w:sz w:val="22"/>
          <w:szCs w:val="24"/>
        </w:rPr>
        <w:t>），（其中，过程性成绩和期末成绩的比例由老师自己决定，但是各单项成绩必须超过</w:t>
      </w:r>
      <w:r>
        <w:rPr>
          <w:rFonts w:hint="default" w:ascii="Times" w:hAnsi="Times" w:cs="Times"/>
          <w:color w:val="000000"/>
          <w:sz w:val="22"/>
          <w:szCs w:val="24"/>
        </w:rPr>
        <w:t xml:space="preserve"> 60%</w:t>
      </w:r>
      <w:r>
        <w:rPr>
          <w:rFonts w:hint="eastAsia" w:ascii="Times" w:hAnsi="Times" w:cs="Times"/>
          <w:color w:val="000000"/>
          <w:sz w:val="22"/>
          <w:szCs w:val="24"/>
        </w:rPr>
        <w:t>，且课程总成绩达标后才能算及格）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（2）平时成绩评定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时成绩评定包括学生在整个课程过程中的表现、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时作业完成情况。学习过程的实践操作情况、理论知识的认知情况，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时作业的完整度、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难易度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，和体现出来的学习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态度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，出勤情况。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时成绩占总成绩的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30%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①课堂表现（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：学生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的考勤情况，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在课堂上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和任课教师交流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的情况、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主动发现问题和积极解决问题的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情况。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②实践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教学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CN" w:bidi="ar-SA"/>
        </w:rPr>
        <w:t>；（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：通过课堂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多媒体教学和教学过程中的问题有针对性的解决，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训练学生的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掌握技能和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实践能力，使学生真正在实际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操作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感受环境雕塑特征和创作要点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，形成自己的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方法。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③作业完成情况（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：围绕课程的学习目标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进行课程学习的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，主要考核学生作业完成质量、理解本课程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的程度，考核学生对于</w:t>
      </w:r>
      <w:r>
        <w:rPr>
          <w:rFonts w:hint="eastAsia" w:hAnsi="宋体"/>
          <w:sz w:val="22"/>
          <w:szCs w:val="24"/>
        </w:rPr>
        <w:t>环境雕塑的基本特征</w:t>
      </w:r>
      <w:r>
        <w:rPr>
          <w:rFonts w:hint="eastAsia" w:hAnsi="宋体"/>
          <w:sz w:val="22"/>
          <w:szCs w:val="24"/>
          <w:lang w:val="en-US" w:eastAsia="zh-CN"/>
        </w:rPr>
        <w:t>和</w:t>
      </w:r>
      <w:r>
        <w:rPr>
          <w:rFonts w:hint="eastAsia" w:hAnsi="宋体"/>
          <w:sz w:val="22"/>
          <w:szCs w:val="24"/>
        </w:rPr>
        <w:t>环境雕塑的作用</w:t>
      </w:r>
      <w:r>
        <w:rPr>
          <w:rFonts w:hint="eastAsia" w:hAnsi="宋体"/>
          <w:sz w:val="22"/>
          <w:szCs w:val="24"/>
          <w:lang w:val="en-US" w:eastAsia="zh-CN"/>
        </w:rPr>
        <w:t>的了解</w:t>
      </w:r>
      <w:r>
        <w:rPr>
          <w:rFonts w:hint="eastAsia" w:hAnsi="宋体"/>
          <w:sz w:val="22"/>
          <w:szCs w:val="24"/>
        </w:rPr>
        <w:t>，理解空间环境与雕塑的相互影响。</w:t>
      </w:r>
    </w:p>
    <w:p>
      <w:pPr>
        <w:snapToGrid w:val="0"/>
        <w:spacing w:before="120" w:beforeLines="50" w:afterLines="0" w:line="400" w:lineRule="exact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（三）评分标准</w:t>
      </w:r>
    </w:p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default" w:ascii="????????" w:eastAsia="Times New Roman" w:cs="????????"/>
          <w:b/>
          <w:sz w:val="24"/>
          <w:szCs w:val="24"/>
        </w:rPr>
        <w:t>1.</w:t>
      </w:r>
      <w:r>
        <w:rPr>
          <w:rFonts w:hint="eastAsia" w:hAnsi="宋体" w:cs="宋体"/>
          <w:b/>
          <w:sz w:val="24"/>
          <w:szCs w:val="24"/>
        </w:rPr>
        <w:t>课堂表现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学习态度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</w:rPr>
              <w:t>师生互动过程表现活跃，问题有目的，</w:t>
            </w: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学习有主动性。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创作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思路</w:t>
            </w:r>
            <w:r>
              <w:rPr>
                <w:rFonts w:hint="eastAsia"/>
                <w:sz w:val="22"/>
                <w:szCs w:val="21"/>
              </w:rPr>
              <w:t>清晰，有较好的投入状态。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缺勤严重，主动学习意愿不强。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师生无互动，不能积极解决存在的问题。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过程表现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掌握专业相关技能，努力操作实践并呈现很好的作业效果。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学习专业相关知识、技能，能呈现较好的作业效果。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整体</w:t>
            </w:r>
            <w:r>
              <w:rPr>
                <w:rFonts w:hint="eastAsia"/>
                <w:sz w:val="22"/>
                <w:szCs w:val="21"/>
              </w:rPr>
              <w:t>进展缓慢，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呈现作业</w:t>
            </w:r>
            <w:r>
              <w:rPr>
                <w:rFonts w:hint="eastAsia"/>
                <w:sz w:val="22"/>
                <w:szCs w:val="21"/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存在问题较多，作业呈现效果很差。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8"/>
          <w:szCs w:val="28"/>
        </w:rPr>
      </w:pPr>
      <w:r>
        <w:rPr>
          <w:rFonts w:hint="default" w:ascii="????????" w:eastAsia="Times New Roman" w:cs="????????"/>
          <w:b/>
          <w:sz w:val="24"/>
          <w:szCs w:val="24"/>
        </w:rPr>
        <w:t>2.</w:t>
      </w:r>
      <w:r>
        <w:rPr>
          <w:rFonts w:hint="default" w:ascii="????????" w:eastAsia="Times New Roman"/>
          <w:b/>
          <w:sz w:val="24"/>
          <w:szCs w:val="24"/>
        </w:rPr>
        <w:t xml:space="preserve"> </w:t>
      </w:r>
      <w:r>
        <w:rPr>
          <w:rFonts w:hint="eastAsia" w:hAnsi="宋体" w:cs="宋体"/>
          <w:b/>
          <w:sz w:val="24"/>
          <w:szCs w:val="24"/>
        </w:rPr>
        <w:t>创作实践教学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环境雕塑审美准则与制作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能熟练根据公共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环境雕塑的美学语汇和物质条件。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运用工具和材料进行创作并能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学习借鉴优秀作品的处理方式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能够根据公共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环境雕塑的美学语汇和物质条件。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运用工具和材料进行创作并能通过作业方式基本呈现。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根据公共环境雕塑特征进行创作的能力弱，通过泥塑方式呈现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阶段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整体表现差。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环境雕塑的设置与环境规划的方法与制作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能充分根据公共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环境雕塑设置的要点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环境规划的要点在校园中选择地点进行实践创作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完整，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创作中在材料和形式上有一定创新，与外部环境和谐共存并有美化作用。</w:t>
            </w:r>
          </w:p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能根据公共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环境雕塑设置的要点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环境规划的要点在校园中选择地点进行实践创作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有一定表现力。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外部环境选择与创作不匹配，创作表现力弱。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投入时间不足，作品不完整，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呈现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效果差。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/>
          <w:b/>
          <w:sz w:val="24"/>
          <w:szCs w:val="24"/>
        </w:rPr>
      </w:pPr>
      <w:r>
        <w:rPr>
          <w:rFonts w:hint="default" w:ascii="????????" w:eastAsia="Times New Roman"/>
          <w:b/>
          <w:sz w:val="24"/>
          <w:szCs w:val="24"/>
        </w:rPr>
        <w:t>3.</w:t>
      </w:r>
      <w:r>
        <w:rPr>
          <w:rFonts w:hint="eastAsia" w:ascii="明黑等宽" w:eastAsia="明黑等宽"/>
          <w:b/>
          <w:color w:val="000000"/>
          <w:sz w:val="24"/>
          <w:szCs w:val="24"/>
        </w:rPr>
        <w:t>作业完成情况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理论转换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公共环境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雕塑理论理解好，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能充分运用</w:t>
            </w:r>
            <w:r>
              <w:rPr>
                <w:rFonts w:hint="eastAsia" w:hAnsi="宋体"/>
                <w:sz w:val="22"/>
                <w:szCs w:val="24"/>
              </w:rPr>
              <w:t>美学语汇和物质条件</w:t>
            </w:r>
            <w:r>
              <w:rPr>
                <w:rFonts w:hint="eastAsia" w:hAnsi="宋体"/>
                <w:sz w:val="22"/>
                <w:szCs w:val="24"/>
                <w:lang w:eastAsia="zh-CN"/>
              </w:rPr>
              <w:t>，</w:t>
            </w:r>
            <w:r>
              <w:rPr>
                <w:rFonts w:hint="eastAsia" w:hAnsi="宋体"/>
                <w:sz w:val="22"/>
                <w:szCs w:val="24"/>
                <w:lang w:val="en-US" w:eastAsia="zh-CN"/>
              </w:rPr>
              <w:t>创新程度</w:t>
            </w:r>
            <w:r>
              <w:rPr>
                <w:rFonts w:hint="eastAsia"/>
                <w:sz w:val="22"/>
                <w:szCs w:val="21"/>
              </w:rPr>
              <w:t>、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立体造型、</w:t>
            </w:r>
            <w:r>
              <w:rPr>
                <w:rFonts w:hint="eastAsia"/>
                <w:sz w:val="22"/>
                <w:szCs w:val="21"/>
              </w:rPr>
              <w:t>形式节奏、审美处理佳。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公共</w:t>
            </w:r>
            <w:r>
              <w:rPr>
                <w:rFonts w:hint="eastAsia"/>
                <w:sz w:val="22"/>
                <w:szCs w:val="21"/>
              </w:rPr>
              <w:t>环境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雕塑</w:t>
            </w:r>
            <w:r>
              <w:rPr>
                <w:rFonts w:hint="eastAsia"/>
                <w:sz w:val="22"/>
                <w:szCs w:val="21"/>
              </w:rPr>
              <w:t>理论运用较好，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</w:t>
            </w:r>
            <w:r>
              <w:rPr>
                <w:rFonts w:hint="eastAsia"/>
                <w:sz w:val="22"/>
                <w:szCs w:val="21"/>
              </w:rPr>
              <w:t>能力强，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有一定创新</w:t>
            </w:r>
            <w:r>
              <w:rPr>
                <w:rFonts w:hint="eastAsia"/>
                <w:sz w:val="22"/>
                <w:szCs w:val="21"/>
              </w:rPr>
              <w:t>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公共</w:t>
            </w:r>
            <w:r>
              <w:rPr>
                <w:rFonts w:hint="eastAsia"/>
                <w:sz w:val="22"/>
                <w:szCs w:val="21"/>
              </w:rPr>
              <w:t>环境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雕塑</w:t>
            </w:r>
            <w:r>
              <w:rPr>
                <w:rFonts w:hint="eastAsia"/>
                <w:sz w:val="22"/>
                <w:szCs w:val="21"/>
              </w:rPr>
              <w:t>理论运用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较</w:t>
            </w:r>
            <w:r>
              <w:rPr>
                <w:rFonts w:hint="eastAsia"/>
                <w:sz w:val="22"/>
                <w:szCs w:val="21"/>
              </w:rPr>
              <w:t>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对外部环境特性缺乏</w:t>
            </w:r>
            <w:r>
              <w:rPr>
                <w:rFonts w:hint="eastAsia"/>
                <w:sz w:val="22"/>
                <w:szCs w:val="21"/>
              </w:rPr>
              <w:t>理解，有一定的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造型表达。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空间布局混乱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公共</w:t>
            </w:r>
            <w:r>
              <w:rPr>
                <w:rFonts w:hint="eastAsia"/>
                <w:sz w:val="22"/>
                <w:szCs w:val="21"/>
              </w:rPr>
              <w:t>环境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雕塑</w:t>
            </w:r>
            <w:r>
              <w:rPr>
                <w:rFonts w:hint="eastAsia"/>
                <w:sz w:val="22"/>
                <w:szCs w:val="21"/>
              </w:rPr>
              <w:t>特性掌握能力差，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造型理解差。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hAnsi="Times" w:cs="Times"/>
                <w:sz w:val="22"/>
                <w:szCs w:val="21"/>
              </w:rPr>
              <w:t>作品效果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作业</w:t>
            </w:r>
            <w:r>
              <w:rPr>
                <w:rFonts w:hint="eastAsia"/>
                <w:sz w:val="22"/>
                <w:szCs w:val="21"/>
              </w:rPr>
              <w:t>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能力强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充分考虑课程要点，创新能力强，与外部环境和谐共存并有美化作用。</w:t>
            </w:r>
          </w:p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造型能力较好，整体关系较好，有一定的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表面处理</w:t>
            </w:r>
            <w:r>
              <w:rPr>
                <w:rFonts w:hint="eastAsia"/>
                <w:sz w:val="22"/>
                <w:szCs w:val="21"/>
              </w:rPr>
              <w:t>能力，表现力较强。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造型能力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弱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与外部环境不能呼应</w:t>
            </w:r>
            <w:bookmarkStart w:id="0" w:name="_GoBack"/>
            <w:bookmarkEnd w:id="0"/>
            <w:r>
              <w:rPr>
                <w:rFonts w:hint="eastAsia"/>
                <w:sz w:val="22"/>
                <w:szCs w:val="21"/>
                <w:lang w:val="en-US" w:eastAsia="zh-CN"/>
              </w:rPr>
              <w:t>，</w:t>
            </w:r>
            <w:r>
              <w:rPr>
                <w:rFonts w:hint="eastAsia"/>
                <w:sz w:val="22"/>
                <w:szCs w:val="21"/>
              </w:rPr>
              <w:t>整体关系较差，表现力弱。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投入时间不足，作品不完整，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</w:t>
            </w:r>
            <w:r>
              <w:rPr>
                <w:rFonts w:hint="eastAsia"/>
                <w:sz w:val="22"/>
                <w:szCs w:val="21"/>
              </w:rPr>
              <w:t>效果差，无表现力。</w:t>
            </w:r>
          </w:p>
        </w:tc>
      </w:tr>
    </w:tbl>
    <w:p>
      <w:pPr>
        <w:snapToGrid w:val="0"/>
        <w:spacing w:beforeLines="0" w:afterLines="0" w:line="400" w:lineRule="exact"/>
        <w:ind w:firstLine="480" w:firstLineChars="200"/>
        <w:jc w:val="both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4.期末成绩评定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期末写生作品考试成绩评定依据课程考核标准进行评分。</w:t>
      </w:r>
    </w:p>
    <w:p>
      <w:pPr>
        <w:snapToGrid w:val="0"/>
        <w:spacing w:beforeLines="0" w:afterLines="0" w:line="400" w:lineRule="exact"/>
        <w:jc w:val="both"/>
        <w:rPr>
          <w:rFonts w:hint="default" w:ascii="Times" w:cs="Times"/>
          <w:color w:val="000000"/>
          <w:sz w:val="22"/>
          <w:szCs w:val="24"/>
        </w:rPr>
      </w:pPr>
    </w:p>
    <w:p>
      <w:pPr>
        <w:snapToGrid w:val="0"/>
        <w:spacing w:beforeLines="0" w:afterLines="0" w:line="400" w:lineRule="exact"/>
        <w:jc w:val="both"/>
        <w:rPr>
          <w:rFonts w:hint="default" w:ascii="Times" w:eastAsia="Times New Roman"/>
          <w:b/>
          <w:sz w:val="22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（3）</w:t>
      </w:r>
      <w:r>
        <w:rPr>
          <w:rFonts w:hint="eastAsia" w:ascii="Times" w:hAnsi="Times" w:cs="Times"/>
          <w:b/>
          <w:sz w:val="22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期末成绩根据老师拟定的写生内容、考试要求进行，材料</w:t>
      </w:r>
      <w:r>
        <w:rPr>
          <w:rFonts w:hint="eastAsia" w:ascii="Times" w:hAnsi="Times" w:cs="Times"/>
          <w:sz w:val="22"/>
          <w:szCs w:val="24"/>
          <w:lang w:val="en-US" w:eastAsia="zh-CN"/>
        </w:rPr>
        <w:t>不限</w:t>
      </w:r>
      <w:r>
        <w:rPr>
          <w:rFonts w:hint="eastAsia" w:ascii="Times" w:hAnsi="Times" w:cs="Times"/>
          <w:sz w:val="22"/>
          <w:szCs w:val="24"/>
        </w:rPr>
        <w:t>，</w:t>
      </w:r>
      <w:r>
        <w:rPr>
          <w:rFonts w:hint="eastAsia" w:ascii="Times" w:hAnsi="Times" w:cs="Times"/>
          <w:sz w:val="22"/>
          <w:szCs w:val="24"/>
          <w:lang w:val="en-US" w:eastAsia="zh-CN"/>
        </w:rPr>
        <w:t>按教授步骤、方法进行创作</w:t>
      </w:r>
      <w:r>
        <w:rPr>
          <w:rFonts w:hint="eastAsia" w:ascii="Times" w:hAnsi="Times" w:cs="Times"/>
          <w:sz w:val="22"/>
          <w:szCs w:val="24"/>
        </w:rPr>
        <w:t>，在规定时间完成一件</w:t>
      </w:r>
      <w:r>
        <w:rPr>
          <w:rFonts w:hint="eastAsia" w:ascii="Times" w:hAnsi="Times" w:cs="Times"/>
          <w:sz w:val="22"/>
          <w:szCs w:val="24"/>
          <w:lang w:val="en-US" w:eastAsia="zh-CN"/>
        </w:rPr>
        <w:t>环境雕塑</w:t>
      </w:r>
      <w:r>
        <w:rPr>
          <w:rFonts w:hint="eastAsia" w:ascii="Times" w:hAnsi="Times" w:cs="Times"/>
          <w:sz w:val="22"/>
          <w:szCs w:val="24"/>
        </w:rPr>
        <w:t>作品。具体要求：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</w:t>
      </w:r>
      <w:r>
        <w:rPr>
          <w:rFonts w:hint="eastAsia" w:ascii="Times" w:hAnsi="Times" w:cs="Times"/>
          <w:sz w:val="22"/>
          <w:szCs w:val="24"/>
        </w:rPr>
        <w:t>完整、</w:t>
      </w:r>
      <w:r>
        <w:rPr>
          <w:rFonts w:hint="eastAsia" w:ascii="Times" w:hAnsi="Times" w:cs="Times"/>
          <w:sz w:val="22"/>
          <w:szCs w:val="24"/>
          <w:lang w:val="en-US" w:eastAsia="zh-CN"/>
        </w:rPr>
        <w:t>创作主体塑造风格</w:t>
      </w:r>
      <w:r>
        <w:rPr>
          <w:rFonts w:hint="eastAsia" w:ascii="Times" w:hAnsi="Times" w:cs="Times"/>
          <w:sz w:val="22"/>
          <w:szCs w:val="24"/>
        </w:rPr>
        <w:t>统一、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表面肌理处理恰当、有一定创新</w:t>
      </w:r>
      <w:r>
        <w:rPr>
          <w:rFonts w:hint="eastAsia" w:ascii="Times" w:hAnsi="Times" w:cs="Times"/>
          <w:sz w:val="22"/>
          <w:szCs w:val="24"/>
        </w:rPr>
        <w:t>，</w:t>
      </w:r>
      <w:r>
        <w:rPr>
          <w:rFonts w:hint="eastAsia"/>
          <w:sz w:val="22"/>
          <w:szCs w:val="21"/>
          <w:lang w:val="en-US" w:eastAsia="zh-CN"/>
        </w:rPr>
        <w:t>与外部环境和谐共存并有美化作用，</w:t>
      </w:r>
      <w:r>
        <w:rPr>
          <w:rFonts w:hint="eastAsia" w:ascii="Times" w:hAnsi="Times" w:cs="Times"/>
          <w:sz w:val="22"/>
          <w:szCs w:val="24"/>
        </w:rPr>
        <w:t>有一定的个人</w:t>
      </w:r>
      <w:r>
        <w:rPr>
          <w:rFonts w:hint="eastAsia" w:ascii="Times" w:hAnsi="Times" w:cs="Times"/>
          <w:sz w:val="22"/>
          <w:szCs w:val="24"/>
          <w:lang w:val="en-US" w:eastAsia="zh-CN"/>
        </w:rPr>
        <w:t>雕塑</w:t>
      </w:r>
      <w:r>
        <w:rPr>
          <w:rFonts w:hint="eastAsia" w:ascii="Times" w:hAnsi="Times" w:cs="Times"/>
          <w:sz w:val="22"/>
          <w:szCs w:val="24"/>
        </w:rPr>
        <w:t>审美特点。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期末成绩（</w:t>
      </w:r>
      <w:r>
        <w:rPr>
          <w:rFonts w:hint="default" w:ascii="Times" w:hAnsi="Times" w:cs="Times"/>
          <w:sz w:val="22"/>
          <w:szCs w:val="24"/>
        </w:rPr>
        <w:t>100%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=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作业完成度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4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/>
          <w:sz w:val="22"/>
          <w:szCs w:val="21"/>
          <w:lang w:val="en-US" w:eastAsia="zh-CN"/>
        </w:rPr>
        <w:t>与外部环境关系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3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表面肌理处理恰当、有一定创新</w:t>
      </w:r>
      <w:r>
        <w:rPr>
          <w:rFonts w:hint="default" w:ascii="Times" w:hAnsi="Times" w:cs="Times"/>
          <w:sz w:val="22"/>
          <w:szCs w:val="24"/>
        </w:rPr>
        <w:t xml:space="preserve"> 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2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</w:rPr>
        <w:t>语言审美特点突出（</w:t>
      </w:r>
      <w:r>
        <w:rPr>
          <w:rFonts w:hint="eastAsia" w:ascii="Times" w:hAnsi="Times" w:cs="Times"/>
          <w:sz w:val="22"/>
          <w:szCs w:val="24"/>
          <w:lang w:val="en-US" w:eastAsia="zh-CN"/>
        </w:rPr>
        <w:t>1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）。</w:t>
      </w:r>
    </w:p>
    <w:p/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雕塑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教学系（教研室）讨论制定，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院（部）教学工作委员会审定，教务处审核批准，自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级开始执行。</w:t>
      </w:r>
    </w:p>
    <w:p>
      <w:p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DE8D54-C8F9-4250-BA94-430D0E9A6F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33F69756-B333-41A2-A067-93947493B5F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00000" w:csb1="00000000"/>
    <w:embedRegular r:id="rId3" w:fontKey="{8A16D0F4-8062-4819-B719-672B4D6AA7B3}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44070904-32BC-4449-81C4-67C8FFA7E254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99E1833C-1799-47A3-94F6-4C95C1BF15CE}"/>
  </w:font>
  <w:font w:name="????????">
    <w:altName w:val="Calibri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37247"/>
    <w:multiLevelType w:val="singleLevel"/>
    <w:tmpl w:val="CD03724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D83F366"/>
    <w:multiLevelType w:val="singleLevel"/>
    <w:tmpl w:val="ED83F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5OWFlYmIzY2NkYTdlNDgyZWIzYjBmZjY4Y2M1NDM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B6923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755E85"/>
    <w:rsid w:val="007A2E5A"/>
    <w:rsid w:val="008F4441"/>
    <w:rsid w:val="00903BA2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7E51AAD"/>
    <w:rsid w:val="098F1CD1"/>
    <w:rsid w:val="09B723B2"/>
    <w:rsid w:val="09E04A7A"/>
    <w:rsid w:val="0A694E8C"/>
    <w:rsid w:val="0B116715"/>
    <w:rsid w:val="0CA77331"/>
    <w:rsid w:val="0DC91529"/>
    <w:rsid w:val="10771710"/>
    <w:rsid w:val="117B2B3A"/>
    <w:rsid w:val="12570766"/>
    <w:rsid w:val="127952CC"/>
    <w:rsid w:val="13082AF4"/>
    <w:rsid w:val="13BB7B66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36D52DD"/>
    <w:rsid w:val="2415665F"/>
    <w:rsid w:val="24B44889"/>
    <w:rsid w:val="25A31987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E42670"/>
    <w:rsid w:val="308E41E1"/>
    <w:rsid w:val="31496359"/>
    <w:rsid w:val="34963664"/>
    <w:rsid w:val="365C5588"/>
    <w:rsid w:val="376D439E"/>
    <w:rsid w:val="3834566E"/>
    <w:rsid w:val="38A127D5"/>
    <w:rsid w:val="39DD3FBF"/>
    <w:rsid w:val="3A541FF7"/>
    <w:rsid w:val="3B567FF1"/>
    <w:rsid w:val="3BBA0580"/>
    <w:rsid w:val="3CF76C6D"/>
    <w:rsid w:val="3DD27E02"/>
    <w:rsid w:val="3EE31B9B"/>
    <w:rsid w:val="421B33FA"/>
    <w:rsid w:val="43985B28"/>
    <w:rsid w:val="459E681C"/>
    <w:rsid w:val="45E36925"/>
    <w:rsid w:val="464B19A0"/>
    <w:rsid w:val="47946129"/>
    <w:rsid w:val="47BB0D03"/>
    <w:rsid w:val="48B620CF"/>
    <w:rsid w:val="493723E6"/>
    <w:rsid w:val="4AD60806"/>
    <w:rsid w:val="4B0F469C"/>
    <w:rsid w:val="4B2C0426"/>
    <w:rsid w:val="4C993E74"/>
    <w:rsid w:val="4D0A29E9"/>
    <w:rsid w:val="4F5F7983"/>
    <w:rsid w:val="50AE4F53"/>
    <w:rsid w:val="52BC29D7"/>
    <w:rsid w:val="54E63D3C"/>
    <w:rsid w:val="56151E85"/>
    <w:rsid w:val="56DA16D1"/>
    <w:rsid w:val="5BE2723C"/>
    <w:rsid w:val="5C6171FB"/>
    <w:rsid w:val="6192502F"/>
    <w:rsid w:val="63BE65AF"/>
    <w:rsid w:val="63E1404C"/>
    <w:rsid w:val="652A1A23"/>
    <w:rsid w:val="656071F2"/>
    <w:rsid w:val="67B1216D"/>
    <w:rsid w:val="68E5013A"/>
    <w:rsid w:val="6BFE6D76"/>
    <w:rsid w:val="6C0B610A"/>
    <w:rsid w:val="6D9D5488"/>
    <w:rsid w:val="70BC04CC"/>
    <w:rsid w:val="70C61997"/>
    <w:rsid w:val="711E68DF"/>
    <w:rsid w:val="724B3147"/>
    <w:rsid w:val="73041C9C"/>
    <w:rsid w:val="73AD7646"/>
    <w:rsid w:val="758A4BF7"/>
    <w:rsid w:val="761958C7"/>
    <w:rsid w:val="765E777E"/>
    <w:rsid w:val="76A446E6"/>
    <w:rsid w:val="78F341AE"/>
    <w:rsid w:val="7A1D204C"/>
    <w:rsid w:val="7BC9569A"/>
    <w:rsid w:val="7C117794"/>
    <w:rsid w:val="7C23605A"/>
    <w:rsid w:val="7DAE0FEB"/>
    <w:rsid w:val="7F2F7F0A"/>
    <w:rsid w:val="7FA36806"/>
    <w:rsid w:val="7FA501CC"/>
    <w:rsid w:val="7FFD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paragraph" w:styleId="9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0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6"/>
    <w:qFormat/>
    <w:uiPriority w:val="99"/>
    <w:rPr>
      <w:sz w:val="18"/>
      <w:szCs w:val="18"/>
    </w:rPr>
  </w:style>
  <w:style w:type="character" w:customStyle="1" w:styleId="18">
    <w:name w:val="标题 Char"/>
    <w:basedOn w:val="13"/>
    <w:link w:val="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3"/>
    <w:link w:val="3"/>
    <w:qFormat/>
    <w:uiPriority w:val="99"/>
  </w:style>
  <w:style w:type="character" w:customStyle="1" w:styleId="20">
    <w:name w:val="批注框文本 Char"/>
    <w:basedOn w:val="13"/>
    <w:link w:val="5"/>
    <w:semiHidden/>
    <w:qFormat/>
    <w:uiPriority w:val="99"/>
    <w:rPr>
      <w:sz w:val="18"/>
      <w:szCs w:val="18"/>
    </w:rPr>
  </w:style>
  <w:style w:type="character" w:customStyle="1" w:styleId="21">
    <w:name w:val="批注主题 Char"/>
    <w:basedOn w:val="19"/>
    <w:link w:val="10"/>
    <w:semiHidden/>
    <w:qFormat/>
    <w:uiPriority w:val="99"/>
    <w:rPr>
      <w:b/>
      <w:bCs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正文文本 Char"/>
    <w:basedOn w:val="13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4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5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26">
    <w:name w:val="s1"/>
    <w:basedOn w:val="13"/>
    <w:qFormat/>
    <w:uiPriority w:val="0"/>
    <w:rPr>
      <w:rFonts w:ascii="Times" w:hAnsi="Times" w:eastAsia="Times" w:cs="Times"/>
      <w:sz w:val="22"/>
      <w:szCs w:val="22"/>
    </w:rPr>
  </w:style>
  <w:style w:type="paragraph" w:customStyle="1" w:styleId="27">
    <w:name w:val="p1"/>
    <w:basedOn w:val="1"/>
    <w:qFormat/>
    <w:uiPriority w:val="0"/>
    <w:pPr>
      <w:spacing w:before="0" w:beforeAutospacing="0" w:after="0" w:afterAutospacing="0" w:line="400" w:lineRule="atLeast"/>
      <w:ind w:left="0" w:right="0" w:firstLine="440"/>
      <w:jc w:val="left"/>
    </w:pPr>
    <w:rPr>
      <w:rFonts w:ascii="pingfang sc" w:hAnsi="pingfang sc" w:eastAsia="pingfang sc" w:cs="pingfang sc"/>
      <w:kern w:val="0"/>
      <w:sz w:val="22"/>
      <w:szCs w:val="22"/>
      <w:lang w:val="en-US" w:eastAsia="zh-CN" w:bidi="ar"/>
    </w:rPr>
  </w:style>
  <w:style w:type="character" w:customStyle="1" w:styleId="28">
    <w:name w:val="s3"/>
    <w:basedOn w:val="13"/>
    <w:qFormat/>
    <w:uiPriority w:val="0"/>
    <w:rPr>
      <w:rFonts w:ascii="Times New Roman" w:hAnsi="Times New Roman" w:cs="Times New Roman"/>
      <w:sz w:val="22"/>
      <w:szCs w:val="22"/>
    </w:rPr>
  </w:style>
  <w:style w:type="character" w:customStyle="1" w:styleId="29">
    <w:name w:val="s2"/>
    <w:basedOn w:val="13"/>
    <w:qFormat/>
    <w:uiPriority w:val="0"/>
    <w:rPr>
      <w:rFonts w:ascii="helvetica" w:hAnsi="helvetica" w:eastAsia="helvetica" w:cs="helvetica"/>
      <w:sz w:val="22"/>
      <w:szCs w:val="22"/>
    </w:rPr>
  </w:style>
  <w:style w:type="paragraph" w:customStyle="1" w:styleId="30">
    <w:name w:val="正文aa"/>
    <w:basedOn w:val="1"/>
    <w:qFormat/>
    <w:uiPriority w:val="0"/>
    <w:pPr>
      <w:spacing w:line="360" w:lineRule="exact"/>
      <w:ind w:left="475" w:leftChars="226"/>
    </w:pPr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3314</Words>
  <Characters>3688</Characters>
  <Lines>20</Lines>
  <Paragraphs>5</Paragraphs>
  <TotalTime>12</TotalTime>
  <ScaleCrop>false</ScaleCrop>
  <LinksUpToDate>false</LinksUpToDate>
  <CharactersWithSpaces>3767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2023-06-26T04:43:00Z</dcterms:created>
  <dc:creator>曾秀红</dc:creator>
  <cp:lastModifiedBy>"Hui"</cp:lastModifiedBy>
  <cp:lastPrinted>2023-06-30T00:57:00Z</cp:lastPrinted>
  <dcterms:modified xsi:type="dcterms:W3CDTF">2023-11-19T10:34:05Z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C370BD51641049BE9E062DE0F2129E7B_12</vt:lpwstr>
  </property>
</Properties>
</file>