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ascii="Times New Roman" w:hAnsi="Times New Roman" w:eastAsia="黑体" w:cs="Times New Roman"/>
          <w:b/>
          <w:kern w:val="0"/>
          <w:sz w:val="32"/>
          <w:szCs w:val="32"/>
        </w:rPr>
      </w:pPr>
      <w:r>
        <w:rPr>
          <w:rFonts w:hint="eastAsia" w:ascii="Times New Roman" w:hAnsi="Times New Roman" w:eastAsia="黑体" w:cs="Times New Roman"/>
          <w:b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7" name="线形标注 2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3360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MLCqIbYAAAADQEAAA8AAAAAAAAAAQAgAAAA&#10;IgAAAGRycy9kb3ducmV2LnhtbFBLAQIUABQAAAAIAIdO4kCbfchGfQIAAEAFAAAOAAAAAAAAAAEA&#10;IAAAACcBAABkcnMvZTJvRG9jLnhtbFBLBQYAAAAABgAGAFkBAAAWBgAAAAA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黑体" w:cs="Times New Roman"/>
          <w:b/>
          <w:kern w:val="0"/>
          <w:sz w:val="32"/>
          <w:szCs w:val="32"/>
        </w:rPr>
        <w:t>《</w:t>
      </w:r>
      <w:r>
        <w:rPr>
          <w:rFonts w:hint="eastAsia" w:ascii="Times New Roman" w:hAnsi="Times New Roman" w:eastAsia="黑体" w:cs="Times New Roman"/>
          <w:b/>
          <w:kern w:val="0"/>
          <w:sz w:val="32"/>
          <w:szCs w:val="32"/>
          <w:lang w:eastAsia="zh-CN"/>
        </w:rPr>
        <w:t>毕业创作（文案写作）</w:t>
      </w:r>
      <w:r>
        <w:rPr>
          <w:rFonts w:hint="eastAsia" w:ascii="Times New Roman" w:hAnsi="Times New Roman" w:eastAsia="黑体" w:cs="Times New Roman"/>
          <w:b/>
          <w:kern w:val="0"/>
          <w:sz w:val="32"/>
          <w:szCs w:val="32"/>
        </w:rPr>
        <w:t>》实习/实训课程教学大纲</w:t>
      </w:r>
    </w:p>
    <w:p>
      <w:pPr>
        <w:spacing w:line="360" w:lineRule="auto"/>
        <w:ind w:firstLine="562" w:firstLineChars="200"/>
        <w:rPr>
          <w:rFonts w:ascii="宋体" w:hAnsi="宋体" w:eastAsia="宋体" w:cs="Times New Roman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kern w:val="0"/>
          <w:sz w:val="28"/>
          <w:szCs w:val="28"/>
        </w:rPr>
        <w:t>一、课程简介</w:t>
      </w:r>
    </w:p>
    <w:tbl>
      <w:tblPr>
        <w:tblStyle w:val="10"/>
        <w:tblpPr w:leftFromText="180" w:rightFromText="180" w:vertAnchor="text" w:horzAnchor="margin" w:tblpXSpec="center" w:tblpY="152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1"/>
        <w:gridCol w:w="2024"/>
        <w:gridCol w:w="1099"/>
        <w:gridCol w:w="58"/>
        <w:gridCol w:w="1198"/>
        <w:gridCol w:w="306"/>
        <w:gridCol w:w="487"/>
        <w:gridCol w:w="440"/>
        <w:gridCol w:w="962"/>
        <w:gridCol w:w="123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9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课程中文名</w:t>
            </w:r>
          </w:p>
        </w:tc>
        <w:tc>
          <w:tcPr>
            <w:tcW w:w="4207" w:type="pct"/>
            <w:gridSpan w:val="9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毕业创作（文案写作）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9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课程英文名</w:t>
            </w:r>
          </w:p>
        </w:tc>
        <w:tc>
          <w:tcPr>
            <w:tcW w:w="2785" w:type="pct"/>
            <w:gridSpan w:val="6"/>
            <w:vAlign w:val="center"/>
          </w:tcPr>
          <w:p>
            <w:pPr>
              <w:tabs>
                <w:tab w:val="center" w:pos="3556"/>
                <w:tab w:val="left" w:pos="4421"/>
              </w:tabs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w w:val="90"/>
                <w:sz w:val="18"/>
                <w:szCs w:val="18"/>
              </w:rPr>
              <w:t>Practice</w:t>
            </w:r>
            <w:r>
              <w:rPr>
                <w:rFonts w:hint="eastAsia" w:ascii="Times New Roman" w:hAnsi="Times New Roman" w:cs="Times New Roman"/>
                <w:color w:val="000000"/>
                <w:w w:val="90"/>
                <w:sz w:val="18"/>
                <w:szCs w:val="18"/>
              </w:rPr>
              <w:t>（</w:t>
            </w:r>
            <w:r>
              <w:rPr>
                <w:rFonts w:ascii="Times New Roman" w:hAnsi="Times New Roman" w:cs="Times New Roman"/>
                <w:color w:val="000000"/>
                <w:w w:val="90"/>
                <w:sz w:val="18"/>
                <w:szCs w:val="18"/>
              </w:rPr>
              <w:t>writing</w:t>
            </w:r>
            <w:r>
              <w:rPr>
                <w:rFonts w:hint="eastAsia" w:ascii="Times New Roman" w:hAnsi="Times New Roman" w:cs="Times New Roman"/>
                <w:color w:val="000000"/>
                <w:w w:val="90"/>
                <w:sz w:val="18"/>
                <w:szCs w:val="18"/>
              </w:rPr>
              <w:t>）</w:t>
            </w:r>
          </w:p>
        </w:tc>
        <w:tc>
          <w:tcPr>
            <w:tcW w:w="755" w:type="pct"/>
            <w:gridSpan w:val="2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双语授课</w:t>
            </w:r>
          </w:p>
        </w:tc>
        <w:tc>
          <w:tcPr>
            <w:tcW w:w="666" w:type="pct"/>
            <w:vAlign w:val="center"/>
          </w:tcPr>
          <w:p>
            <w:pPr>
              <w:snapToGrid w:val="0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Cs/>
                <w:szCs w:val="21"/>
                <w:lang w:bidi="ar"/>
              </w:rPr>
              <w:sym w:font="Wingdings 2" w:char="00A3"/>
            </w:r>
            <w:r>
              <w:rPr>
                <w:rFonts w:hint="eastAsia" w:hAnsi="宋体"/>
                <w:bCs/>
                <w:szCs w:val="21"/>
                <w:lang w:bidi="ar"/>
              </w:rPr>
              <w:t xml:space="preserve">是 </w:t>
            </w:r>
            <w:r>
              <w:rPr>
                <w:rFonts w:ascii="Segoe UI Symbol" w:hAnsi="Segoe UI Symbol" w:cs="Segoe UI Symbol"/>
                <w:bCs/>
                <w:szCs w:val="21"/>
                <w:lang w:bidi="ar"/>
              </w:rPr>
              <w:t>☑</w:t>
            </w:r>
            <w:r>
              <w:rPr>
                <w:rFonts w:hint="eastAsia" w:hAnsi="宋体"/>
                <w:bCs/>
                <w:szCs w:val="21"/>
                <w:lang w:bidi="ar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课程代码</w:t>
            </w:r>
          </w:p>
        </w:tc>
        <w:tc>
          <w:tcPr>
            <w:tcW w:w="1090" w:type="pc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131140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13</w:t>
            </w:r>
          </w:p>
        </w:tc>
        <w:tc>
          <w:tcPr>
            <w:tcW w:w="623" w:type="pct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课程</w:t>
            </w:r>
            <w:r>
              <w:rPr>
                <w:rFonts w:ascii="Times New Roman" w:hAnsi="Times New Roman" w:eastAsia="宋体" w:cs="Times New Roman"/>
                <w:b/>
                <w:szCs w:val="21"/>
              </w:rPr>
              <w:t>学分</w:t>
            </w:r>
          </w:p>
        </w:tc>
        <w:tc>
          <w:tcPr>
            <w:tcW w:w="645" w:type="pct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5</w:t>
            </w:r>
          </w:p>
        </w:tc>
        <w:tc>
          <w:tcPr>
            <w:tcW w:w="664" w:type="pct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周（学时）</w:t>
            </w:r>
          </w:p>
        </w:tc>
        <w:tc>
          <w:tcPr>
            <w:tcW w:w="1184" w:type="pct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14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课程类别</w:t>
            </w:r>
          </w:p>
        </w:tc>
        <w:tc>
          <w:tcPr>
            <w:tcW w:w="1090" w:type="pct"/>
            <w:vAlign w:val="center"/>
          </w:tcPr>
          <w:p>
            <w:pPr>
              <w:adjustRightInd w:val="0"/>
              <w:snapToGrid w:val="0"/>
              <w:spacing w:line="400" w:lineRule="exact"/>
              <w:jc w:val="left"/>
              <w:rPr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  <w:lang w:eastAsia="zh-CN"/>
              </w:rPr>
              <w:t>□</w:t>
            </w:r>
            <w:r>
              <w:rPr>
                <w:rFonts w:hint="eastAsia"/>
                <w:bCs/>
                <w:szCs w:val="21"/>
              </w:rPr>
              <w:t>专业认知实习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bCs/>
                <w:szCs w:val="21"/>
              </w:rPr>
            </w:pPr>
            <w:r>
              <w:rPr>
                <w:rFonts w:hint="eastAsia" w:ascii="Segoe UI Symbol" w:hAnsi="Segoe UI Symbol" w:cs="Segoe UI Symbol"/>
                <w:bCs/>
                <w:szCs w:val="21"/>
                <w:lang w:eastAsia="zh-CN" w:bidi="ar"/>
              </w:rPr>
              <w:t>☑</w:t>
            </w:r>
            <w:r>
              <w:rPr>
                <w:rFonts w:hint="eastAsia"/>
                <w:bCs/>
                <w:szCs w:val="21"/>
              </w:rPr>
              <w:t>专业见习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工程实训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  <w:lang w:eastAsia="zh-CN"/>
              </w:rPr>
              <w:t>□</w:t>
            </w:r>
            <w:r>
              <w:rPr>
                <w:rFonts w:hint="eastAsia"/>
                <w:bCs/>
                <w:szCs w:val="21"/>
              </w:rPr>
              <w:t>毕业实习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  <w:lang w:eastAsia="zh-CN"/>
              </w:rPr>
              <w:t>☑</w:t>
            </w:r>
            <w:r>
              <w:rPr>
                <w:rFonts w:hint="eastAsia"/>
                <w:bCs/>
                <w:szCs w:val="21"/>
              </w:rPr>
              <w:t>其他</w:t>
            </w:r>
            <w:r>
              <w:rPr>
                <w:rFonts w:hint="eastAsia"/>
                <w:bCs/>
                <w:szCs w:val="21"/>
                <w:u w:val="single"/>
              </w:rPr>
              <w:t xml:space="preserve">        </w:t>
            </w:r>
          </w:p>
        </w:tc>
        <w:tc>
          <w:tcPr>
            <w:tcW w:w="623" w:type="pct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课程性质</w:t>
            </w:r>
          </w:p>
        </w:tc>
        <w:tc>
          <w:tcPr>
            <w:tcW w:w="645" w:type="pct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Ansi="宋体" w:eastAsia="宋体"/>
                <w:bCs/>
                <w:szCs w:val="21"/>
              </w:rPr>
            </w:pPr>
            <w:r>
              <w:rPr>
                <w:rFonts w:ascii="Segoe UI Symbol" w:hAnsi="Segoe UI Symbol" w:cs="Segoe UI Symbol"/>
                <w:bCs/>
                <w:szCs w:val="21"/>
                <w:lang w:bidi="ar"/>
              </w:rPr>
              <w:t>☑</w:t>
            </w:r>
            <w:r>
              <w:rPr>
                <w:rFonts w:hAnsi="宋体" w:eastAsia="宋体"/>
                <w:bCs/>
                <w:szCs w:val="21"/>
              </w:rPr>
              <w:t>必修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□</w:t>
            </w:r>
            <w:r>
              <w:rPr>
                <w:rFonts w:hint="eastAsia" w:hAnsi="宋体" w:eastAsia="宋体"/>
                <w:bCs/>
                <w:szCs w:val="21"/>
              </w:rPr>
              <w:t>选修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□</w:t>
            </w:r>
            <w:r>
              <w:rPr>
                <w:rFonts w:hint="eastAsia" w:hAnsi="宋体" w:eastAsia="宋体"/>
                <w:bCs/>
                <w:szCs w:val="21"/>
              </w:rPr>
              <w:t>其他</w:t>
            </w:r>
          </w:p>
        </w:tc>
        <w:tc>
          <w:tcPr>
            <w:tcW w:w="664" w:type="pct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课程形态</w:t>
            </w:r>
          </w:p>
        </w:tc>
        <w:tc>
          <w:tcPr>
            <w:tcW w:w="1184" w:type="pct"/>
            <w:gridSpan w:val="2"/>
            <w:vAlign w:val="center"/>
          </w:tcPr>
          <w:p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bidi="ar"/>
              </w:rPr>
              <w:t>□线上</w:t>
            </w:r>
          </w:p>
          <w:p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ascii="Segoe UI Symbol" w:hAnsi="Segoe UI Symbol" w:cs="Segoe UI Symbol"/>
                <w:bCs/>
                <w:szCs w:val="21"/>
                <w:lang w:eastAsia="zh-CN" w:bidi="ar"/>
              </w:rPr>
              <w:t>☑</w:t>
            </w:r>
            <w:r>
              <w:rPr>
                <w:rFonts w:hint="eastAsia" w:hAnsi="宋体"/>
                <w:szCs w:val="21"/>
                <w:lang w:bidi="ar"/>
              </w:rPr>
              <w:t>线下</w:t>
            </w:r>
          </w:p>
          <w:p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bidi="ar"/>
              </w:rPr>
              <w:t>□线上线下混合式</w:t>
            </w:r>
          </w:p>
          <w:p>
            <w:pPr>
              <w:snapToGrid w:val="0"/>
              <w:spacing w:line="400" w:lineRule="exact"/>
              <w:rPr>
                <w:rFonts w:hAnsi="宋体"/>
                <w:szCs w:val="21"/>
                <w:lang w:bidi="ar"/>
              </w:rPr>
            </w:pPr>
            <w:r>
              <w:rPr>
                <w:rFonts w:hint="eastAsia" w:hAnsi="宋体"/>
                <w:szCs w:val="21"/>
                <w:lang w:eastAsia="zh-CN" w:bidi="ar"/>
              </w:rPr>
              <w:t>☑</w:t>
            </w:r>
            <w:r>
              <w:rPr>
                <w:rFonts w:hint="eastAsia" w:hAnsi="宋体"/>
                <w:szCs w:val="21"/>
                <w:lang w:bidi="ar"/>
              </w:rPr>
              <w:t>社会实践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hAnsi="宋体"/>
                <w:szCs w:val="21"/>
                <w:lang w:bidi="ar"/>
              </w:rPr>
              <w:t>□虚拟仿真实验教学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考核方式</w:t>
            </w:r>
          </w:p>
        </w:tc>
        <w:tc>
          <w:tcPr>
            <w:tcW w:w="4207" w:type="pct"/>
            <w:gridSpan w:val="9"/>
            <w:vAlign w:val="center"/>
          </w:tcPr>
          <w:p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bidi="ar"/>
              </w:rPr>
              <w:t xml:space="preserve">□闭卷  □开卷  </w:t>
            </w:r>
            <w:r>
              <w:rPr>
                <w:rFonts w:hint="eastAsia" w:ascii="Segoe UI Symbol" w:hAnsi="Segoe UI Symbol" w:cs="Segoe UI Symbol"/>
                <w:bCs/>
                <w:szCs w:val="21"/>
                <w:lang w:eastAsia="zh-CN" w:bidi="ar"/>
              </w:rPr>
              <w:t>□</w:t>
            </w:r>
            <w:r>
              <w:rPr>
                <w:rFonts w:hint="eastAsia" w:hAnsi="宋体"/>
                <w:szCs w:val="21"/>
                <w:lang w:bidi="ar"/>
              </w:rPr>
              <w:t xml:space="preserve">课程论文 </w:t>
            </w:r>
            <w:r>
              <w:rPr>
                <w:rFonts w:hint="eastAsia" w:hAnsi="宋体"/>
                <w:szCs w:val="21"/>
                <w:lang w:eastAsia="zh-CN" w:bidi="ar"/>
              </w:rPr>
              <w:t>☑</w:t>
            </w:r>
            <w:r>
              <w:rPr>
                <w:rFonts w:hint="eastAsia" w:hAnsi="宋体"/>
                <w:szCs w:val="21"/>
                <w:lang w:bidi="ar"/>
              </w:rPr>
              <w:t xml:space="preserve">课程作品  </w:t>
            </w:r>
            <w:r>
              <w:rPr>
                <w:rFonts w:hint="eastAsia" w:hAnsi="宋体"/>
                <w:szCs w:val="21"/>
                <w:lang w:eastAsia="zh-CN" w:bidi="ar"/>
              </w:rPr>
              <w:t>☑</w:t>
            </w:r>
            <w:r>
              <w:rPr>
                <w:rFonts w:hint="eastAsia" w:hAnsi="宋体"/>
                <w:szCs w:val="21"/>
                <w:lang w:bidi="ar"/>
              </w:rPr>
              <w:t xml:space="preserve">汇报展示 </w:t>
            </w:r>
            <w:r>
              <w:rPr>
                <w:rFonts w:hint="eastAsia" w:ascii="Segoe UI Symbol" w:hAnsi="Segoe UI Symbol" w:cs="Segoe UI Symbol"/>
                <w:bCs/>
                <w:szCs w:val="21"/>
                <w:lang w:eastAsia="zh-CN" w:bidi="ar"/>
              </w:rPr>
              <w:t>□</w:t>
            </w:r>
            <w:r>
              <w:rPr>
                <w:rFonts w:hint="eastAsia" w:hAnsi="宋体"/>
                <w:szCs w:val="21"/>
                <w:lang w:bidi="ar"/>
              </w:rPr>
              <w:t xml:space="preserve">报告  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hAnsi="宋体"/>
                <w:szCs w:val="21"/>
                <w:lang w:bidi="ar"/>
              </w:rPr>
              <w:t xml:space="preserve">□课堂表现  </w:t>
            </w:r>
            <w:r>
              <w:rPr>
                <w:rFonts w:hint="eastAsia" w:hAnsi="宋体"/>
                <w:szCs w:val="21"/>
                <w:lang w:eastAsia="zh-CN" w:bidi="ar"/>
              </w:rPr>
              <w:t>□</w:t>
            </w:r>
            <w:r>
              <w:rPr>
                <w:rFonts w:hint="eastAsia" w:hAnsi="宋体"/>
                <w:szCs w:val="21"/>
                <w:lang w:bidi="ar"/>
              </w:rPr>
              <w:t xml:space="preserve">阶段性测试  □平时作业   </w:t>
            </w:r>
            <w:r>
              <w:rPr>
                <w:rFonts w:hint="eastAsia" w:hAnsi="宋体"/>
                <w:szCs w:val="21"/>
                <w:lang w:eastAsia="zh-CN" w:bidi="ar"/>
              </w:rPr>
              <w:t>☑</w:t>
            </w:r>
            <w:r>
              <w:rPr>
                <w:rFonts w:hint="eastAsia" w:hAnsi="宋体"/>
                <w:szCs w:val="21"/>
                <w:lang w:bidi="ar"/>
              </w:rPr>
              <w:t>其他（可多选）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开课学院</w:t>
            </w:r>
          </w:p>
        </w:tc>
        <w:tc>
          <w:tcPr>
            <w:tcW w:w="1682" w:type="pct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美术学院</w:t>
            </w:r>
          </w:p>
        </w:tc>
        <w:tc>
          <w:tcPr>
            <w:tcW w:w="841" w:type="pct"/>
            <w:gridSpan w:val="3"/>
            <w:vAlign w:val="center"/>
          </w:tcPr>
          <w:p>
            <w:pPr>
              <w:jc w:val="center"/>
              <w:rPr>
                <w:rFonts w:hAnsi="宋体"/>
                <w:b/>
                <w:szCs w:val="21"/>
                <w:lang w:bidi="ar"/>
              </w:rPr>
            </w:pPr>
            <w:r>
              <w:rPr>
                <w:rFonts w:hint="eastAsia" w:hAnsi="宋体"/>
                <w:b/>
                <w:szCs w:val="21"/>
                <w:lang w:bidi="ar"/>
              </w:rPr>
              <w:t>开课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  <w:lang w:bidi="ar"/>
              </w:rPr>
              <w:t>系(教研室)</w:t>
            </w:r>
          </w:p>
        </w:tc>
        <w:tc>
          <w:tcPr>
            <w:tcW w:w="1684" w:type="pct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美术学系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面向专业</w:t>
            </w:r>
          </w:p>
        </w:tc>
        <w:tc>
          <w:tcPr>
            <w:tcW w:w="1682" w:type="pct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雕塑专业</w:t>
            </w:r>
          </w:p>
        </w:tc>
        <w:tc>
          <w:tcPr>
            <w:tcW w:w="841" w:type="pct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开课学期</w:t>
            </w:r>
          </w:p>
        </w:tc>
        <w:tc>
          <w:tcPr>
            <w:tcW w:w="1684" w:type="pct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第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8</w:t>
            </w:r>
            <w:r>
              <w:rPr>
                <w:rFonts w:ascii="Times New Roman" w:hAnsi="Times New Roman" w:eastAsia="宋体" w:cs="Times New Roman"/>
                <w:szCs w:val="21"/>
              </w:rPr>
              <w:t>学期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2" w:type="pct"/>
            <w:vAlign w:val="center"/>
          </w:tcPr>
          <w:p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课程负责人</w:t>
            </w:r>
          </w:p>
        </w:tc>
        <w:tc>
          <w:tcPr>
            <w:tcW w:w="1682" w:type="pct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冯昌泰</w:t>
            </w:r>
          </w:p>
        </w:tc>
        <w:tc>
          <w:tcPr>
            <w:tcW w:w="841" w:type="pct"/>
            <w:gridSpan w:val="3"/>
            <w:vAlign w:val="center"/>
          </w:tcPr>
          <w:p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审核人</w:t>
            </w:r>
          </w:p>
        </w:tc>
        <w:tc>
          <w:tcPr>
            <w:tcW w:w="1684" w:type="pct"/>
            <w:gridSpan w:val="4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先修课程</w:t>
            </w:r>
          </w:p>
        </w:tc>
        <w:tc>
          <w:tcPr>
            <w:tcW w:w="4207" w:type="pct"/>
            <w:gridSpan w:val="9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558ED5" w:themeColor="text2" w:themeTint="99"/>
                <w:szCs w:val="21"/>
                <w:lang w:eastAsia="zh-CN"/>
                <w14:textFill>
                  <w14:solidFill>
                    <w14:schemeClr w14:val="tx2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《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石雕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》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、《木雕》、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《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毕业实习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9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后续课程</w:t>
            </w:r>
          </w:p>
        </w:tc>
        <w:tc>
          <w:tcPr>
            <w:tcW w:w="4207" w:type="pct"/>
            <w:gridSpan w:val="9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FF000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9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选用教材</w:t>
            </w:r>
          </w:p>
        </w:tc>
        <w:tc>
          <w:tcPr>
            <w:tcW w:w="4207" w:type="pct"/>
            <w:gridSpan w:val="9"/>
            <w:vAlign w:val="center"/>
          </w:tcPr>
          <w:p>
            <w:pPr>
              <w:autoSpaceDE/>
              <w:autoSpaceDN/>
              <w:spacing w:beforeLines="0" w:afterLines="0" w:line="400" w:lineRule="exact"/>
              <w:ind w:firstLine="420" w:firstLineChars="200"/>
              <w:jc w:val="both"/>
              <w:rPr>
                <w:rFonts w:hint="eastAsia" w:hAnsi="宋体"/>
                <w:sz w:val="21"/>
                <w:szCs w:val="21"/>
              </w:rPr>
            </w:pPr>
            <w:bookmarkStart w:id="0" w:name="_Hlk494022442"/>
            <w:r>
              <w:rPr>
                <w:rFonts w:hint="default" w:hAnsi="宋体"/>
                <w:sz w:val="21"/>
                <w:szCs w:val="21"/>
              </w:rPr>
              <w:t xml:space="preserve"> </w:t>
            </w:r>
            <w:bookmarkEnd w:id="0"/>
            <w:r>
              <w:rPr>
                <w:rFonts w:hint="eastAsia" w:hAnsi="宋体"/>
                <w:sz w:val="21"/>
                <w:szCs w:val="21"/>
              </w:rPr>
              <w:t>隋建国</w:t>
            </w:r>
            <w:r>
              <w:rPr>
                <w:rFonts w:hint="default" w:hAnsi="宋体"/>
                <w:sz w:val="21"/>
                <w:szCs w:val="21"/>
              </w:rPr>
              <w:t>.</w:t>
            </w:r>
            <w:r>
              <w:rPr>
                <w:rFonts w:hint="eastAsia" w:hAnsi="宋体"/>
                <w:sz w:val="21"/>
                <w:szCs w:val="21"/>
              </w:rPr>
              <w:t>雕塑基础教程[M].河北：河北教育出版社，2007.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参考书目</w:t>
            </w:r>
          </w:p>
        </w:tc>
        <w:tc>
          <w:tcPr>
            <w:tcW w:w="4207" w:type="pct"/>
            <w:gridSpan w:val="9"/>
            <w:vAlign w:val="center"/>
          </w:tcPr>
          <w:p>
            <w:pPr>
              <w:autoSpaceDE/>
              <w:autoSpaceDN/>
              <w:spacing w:beforeLines="0" w:afterLines="0" w:line="400" w:lineRule="exact"/>
              <w:ind w:firstLine="420" w:firstLineChars="200"/>
              <w:jc w:val="both"/>
              <w:rPr>
                <w:rFonts w:hint="default"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[1]陈刚</w:t>
            </w:r>
            <w:r>
              <w:rPr>
                <w:rFonts w:hint="default" w:hAnsi="宋体"/>
                <w:sz w:val="21"/>
                <w:szCs w:val="21"/>
              </w:rPr>
              <w:t>.</w:t>
            </w:r>
            <w:r>
              <w:rPr>
                <w:rFonts w:hint="eastAsia" w:hAnsi="宋体"/>
                <w:sz w:val="21"/>
                <w:szCs w:val="21"/>
              </w:rPr>
              <w:t>雕塑[M].重庆：西南师范大学出版社，2008；</w:t>
            </w:r>
          </w:p>
          <w:p>
            <w:pPr>
              <w:autoSpaceDE/>
              <w:autoSpaceDN/>
              <w:spacing w:beforeLines="0" w:afterLines="0" w:line="400" w:lineRule="exact"/>
              <w:ind w:firstLine="420" w:firstLineChars="200"/>
              <w:jc w:val="both"/>
              <w:rPr>
                <w:rFonts w:hint="default"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[2]霍波洋</w:t>
            </w:r>
            <w:r>
              <w:rPr>
                <w:rFonts w:hint="default" w:hAnsi="宋体"/>
                <w:sz w:val="21"/>
                <w:szCs w:val="21"/>
              </w:rPr>
              <w:t>.</w:t>
            </w:r>
            <w:r>
              <w:rPr>
                <w:rFonts w:hint="eastAsia" w:hAnsi="宋体"/>
                <w:sz w:val="21"/>
                <w:szCs w:val="21"/>
              </w:rPr>
              <w:t>双重基础[M].吉林：吉林美术出版社，2006；</w:t>
            </w:r>
          </w:p>
          <w:p>
            <w:pPr>
              <w:autoSpaceDE/>
              <w:autoSpaceDN/>
              <w:spacing w:beforeLines="0" w:afterLines="0" w:line="400" w:lineRule="exact"/>
              <w:ind w:firstLine="420" w:firstLineChars="200"/>
              <w:jc w:val="both"/>
              <w:rPr>
                <w:rFonts w:hint="eastAsia"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[3]张向玉 等</w:t>
            </w:r>
            <w:r>
              <w:rPr>
                <w:rFonts w:hint="default" w:hAnsi="宋体"/>
                <w:sz w:val="21"/>
                <w:szCs w:val="21"/>
              </w:rPr>
              <w:t>.</w:t>
            </w:r>
            <w:r>
              <w:rPr>
                <w:rFonts w:hint="eastAsia" w:hAnsi="宋体"/>
                <w:sz w:val="21"/>
                <w:szCs w:val="21"/>
              </w:rPr>
              <w:t>雕塑[M].上海：上海人民美术出版社，2011.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9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课程资源</w:t>
            </w:r>
          </w:p>
        </w:tc>
        <w:tc>
          <w:tcPr>
            <w:tcW w:w="4207" w:type="pct"/>
            <w:gridSpan w:val="9"/>
            <w:vAlign w:val="center"/>
          </w:tcPr>
          <w:p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eastAsia="宋体" w:cs="Times New Roman"/>
                <w:color w:val="FF0000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8" w:hRule="atLeast"/>
        </w:trPr>
        <w:tc>
          <w:tcPr>
            <w:tcW w:w="792" w:type="pct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Ansi="宋体" w:eastAsia="宋体"/>
                <w:b/>
                <w:bCs/>
                <w:szCs w:val="21"/>
              </w:rPr>
              <w:t>课程简介</w:t>
            </w:r>
          </w:p>
        </w:tc>
        <w:tc>
          <w:tcPr>
            <w:tcW w:w="4207" w:type="pct"/>
            <w:gridSpan w:val="9"/>
            <w:vAlign w:val="center"/>
          </w:tcPr>
          <w:p>
            <w:pPr>
              <w:spacing w:beforeLines="0" w:afterLines="0" w:line="400" w:lineRule="exact"/>
              <w:ind w:firstLine="440" w:firstLineChars="200"/>
              <w:rPr>
                <w:rFonts w:ascii="Times New Roman" w:hAnsi="Times New Roman"/>
                <w:color w:val="FF0000"/>
                <w:szCs w:val="21"/>
              </w:rPr>
            </w:pPr>
            <w:r>
              <w:rPr>
                <w:rFonts w:hint="eastAsia" w:hAnsi="宋体"/>
                <w:sz w:val="22"/>
                <w:szCs w:val="21"/>
              </w:rPr>
              <w:t>通过毕业创作与文案写作，使学生对自己的专业水准有全面、系统、准确的认识和总结，同时也是学生走向社会、施展自己专业技能的重要基础。本课程要求学生在直接或间接生活的基础上，运用三年半所学到的知识和创作实践经验，以石、木、陶、金属等专门材料完成一定数量的毕业作品。</w:t>
            </w:r>
            <w:r>
              <w:rPr>
                <w:rFonts w:hint="eastAsia" w:hAnsi="宋体"/>
                <w:color w:val="000000"/>
                <w:sz w:val="22"/>
                <w:szCs w:val="21"/>
              </w:rPr>
              <w:t>毕业创作作品以反映本科学生毕业水准为基本要求</w:t>
            </w:r>
            <w:r>
              <w:rPr>
                <w:rFonts w:hint="default" w:hAnsi="宋体"/>
                <w:color w:val="000000"/>
                <w:sz w:val="22"/>
                <w:szCs w:val="21"/>
              </w:rPr>
              <w:t>,</w:t>
            </w:r>
            <w:r>
              <w:rPr>
                <w:rFonts w:hint="eastAsia" w:hAnsi="宋体"/>
                <w:color w:val="000000"/>
                <w:sz w:val="22"/>
                <w:szCs w:val="21"/>
              </w:rPr>
              <w:t>鼓励创新、提倡艺术创造和表现手法的多样化</w:t>
            </w:r>
            <w:r>
              <w:rPr>
                <w:rFonts w:hint="default" w:hAnsi="宋体"/>
                <w:color w:val="000000"/>
                <w:sz w:val="22"/>
                <w:szCs w:val="21"/>
              </w:rPr>
              <w:t>,</w:t>
            </w:r>
            <w:r>
              <w:rPr>
                <w:rFonts w:hint="eastAsia" w:hAnsi="宋体"/>
                <w:color w:val="000000"/>
                <w:sz w:val="22"/>
                <w:szCs w:val="21"/>
              </w:rPr>
              <w:t>艺术语言要求具有比较清晰的个性</w:t>
            </w:r>
            <w:r>
              <w:rPr>
                <w:rFonts w:hint="eastAsia" w:hAnsi="宋体"/>
                <w:sz w:val="22"/>
                <w:szCs w:val="21"/>
              </w:rPr>
              <w:t>；而毕业文案则要求学生围绕作品既定的主题，完成不少于</w:t>
            </w:r>
            <w:r>
              <w:rPr>
                <w:rFonts w:hint="eastAsia" w:hAnsi="宋体"/>
                <w:sz w:val="22"/>
                <w:szCs w:val="21"/>
                <w:lang w:val="en-US" w:eastAsia="zh-CN"/>
              </w:rPr>
              <w:t>3</w:t>
            </w:r>
            <w:r>
              <w:rPr>
                <w:rFonts w:hint="eastAsia" w:hAnsi="宋体"/>
                <w:sz w:val="22"/>
                <w:szCs w:val="21"/>
              </w:rPr>
              <w:t>000字的毕业创作文案，记录创作构思、创作背景、创作过程、创作反思等内容。</w:t>
            </w:r>
          </w:p>
        </w:tc>
      </w:tr>
    </w:tbl>
    <w:p>
      <w:pPr>
        <w:autoSpaceDE w:val="0"/>
        <w:autoSpaceDN w:val="0"/>
        <w:adjustRightInd w:val="0"/>
        <w:snapToGrid w:val="0"/>
        <w:spacing w:line="360" w:lineRule="auto"/>
        <w:ind w:firstLine="562" w:firstLineChars="200"/>
        <w:jc w:val="left"/>
        <w:rPr>
          <w:rFonts w:ascii="黑体" w:hAnsi="黑体" w:eastAsia="黑体" w:cs="黑体"/>
          <w:b/>
          <w:kern w:val="0"/>
          <w:sz w:val="28"/>
          <w:szCs w:val="28"/>
        </w:rPr>
      </w:pPr>
      <w:r>
        <w:rPr>
          <w:rFonts w:hint="eastAsia" w:ascii="黑体" w:hAnsi="黑体" w:eastAsia="黑体" w:cs="黑体"/>
          <w:b/>
          <w:kern w:val="0"/>
          <w:sz w:val="28"/>
          <w:szCs w:val="28"/>
        </w:rPr>
        <w:t>二、课程目标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表1  </w:t>
      </w:r>
      <w:r>
        <w:rPr>
          <w:rFonts w:ascii="Times New Roman" w:hAnsi="Times New Roman" w:eastAsia="宋体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课程目标</w:t>
      </w:r>
    </w:p>
    <w:tbl>
      <w:tblPr>
        <w:tblStyle w:val="11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7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779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具体课程目标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课程目标1</w:t>
            </w:r>
          </w:p>
        </w:tc>
        <w:tc>
          <w:tcPr>
            <w:tcW w:w="7796" w:type="dxa"/>
            <w:vAlign w:val="center"/>
          </w:tcPr>
          <w:p>
            <w:pPr>
              <w:spacing w:beforeLines="0" w:afterLines="0" w:line="320" w:lineRule="exact"/>
              <w:ind w:firstLine="422" w:firstLineChars="200"/>
              <w:rPr>
                <w:rFonts w:hint="eastAsia" w:ascii="Times New Roman" w:cs="Times New Roman"/>
                <w:color w:val="000000"/>
                <w:szCs w:val="21"/>
                <w:lang w:eastAsia="zh-CN"/>
              </w:rPr>
            </w:pPr>
            <w:r>
              <w:rPr>
                <w:rFonts w:hint="eastAsia" w:hAnsi="宋体"/>
                <w:b/>
                <w:sz w:val="21"/>
                <w:szCs w:val="21"/>
              </w:rPr>
              <w:t>品德规范</w:t>
            </w:r>
            <w:r>
              <w:rPr>
                <w:rFonts w:hint="eastAsia" w:hAnsi="宋体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hint="eastAsia" w:hAnsi="宋体"/>
                <w:sz w:val="21"/>
                <w:szCs w:val="21"/>
              </w:rPr>
              <w:t>具有正确的人生观、世界观和价值观，德、智、体、美、劳全面发展；具有人文社会科学和自然科学相关的基础知识。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课程目标2</w:t>
            </w:r>
          </w:p>
        </w:tc>
        <w:tc>
          <w:tcPr>
            <w:tcW w:w="7796" w:type="dxa"/>
            <w:vAlign w:val="center"/>
          </w:tcPr>
          <w:p>
            <w:pPr>
              <w:spacing w:line="360" w:lineRule="auto"/>
              <w:ind w:firstLine="422" w:firstLineChars="200"/>
              <w:rPr>
                <w:rFonts w:hint="eastAsia" w:ascii="Times New Roman" w:cs="Times New Roman"/>
                <w:color w:val="000000"/>
                <w:szCs w:val="21"/>
              </w:rPr>
            </w:pPr>
            <w:r>
              <w:rPr>
                <w:rFonts w:hint="eastAsia" w:hAnsi="宋体"/>
                <w:b/>
                <w:sz w:val="21"/>
                <w:szCs w:val="21"/>
              </w:rPr>
              <w:t>学科素养</w:t>
            </w:r>
            <w:r>
              <w:rPr>
                <w:rFonts w:hint="eastAsia" w:hAnsi="宋体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hint="eastAsia" w:hAnsi="宋体"/>
                <w:sz w:val="21"/>
                <w:szCs w:val="21"/>
              </w:rPr>
              <w:t>了解艺术发展的本质与规律，熟悉中外雕塑的历史发展与演变，理解不同时期、不同地域雕塑艺术的观念、特征及影响；了解雕塑行业在国内外的发展动态和雕塑行业规范及发展资讯，熟悉相关政策及法律法规；了解地域文化经济结构以及雕塑发展现状与需求；具备基本的阅读能力、文字表达能力和对事物的认知能力；具有良好的职业道德和健康的身心素质，具备一定的科学思维方法。能够运用以上基本技能较好的完成毕业创作的文案写作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1" w:hRule="atLeast"/>
        </w:trPr>
        <w:tc>
          <w:tcPr>
            <w:tcW w:w="1384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课程目标3</w:t>
            </w:r>
          </w:p>
        </w:tc>
        <w:tc>
          <w:tcPr>
            <w:tcW w:w="7796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ind w:firstLine="422" w:firstLineChars="200"/>
              <w:rPr>
                <w:rFonts w:hint="eastAsia" w:ascii="Times New Roman" w:cs="Times New Roman"/>
                <w:color w:val="000000"/>
                <w:szCs w:val="21"/>
              </w:rPr>
            </w:pPr>
            <w:r>
              <w:rPr>
                <w:rFonts w:hint="eastAsia" w:hAnsi="宋体"/>
                <w:b/>
                <w:sz w:val="21"/>
                <w:szCs w:val="21"/>
              </w:rPr>
              <w:t>专业能力</w:t>
            </w:r>
            <w:r>
              <w:rPr>
                <w:rFonts w:hint="eastAsia" w:hAnsi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hAnsi="宋体"/>
                <w:sz w:val="21"/>
                <w:szCs w:val="21"/>
              </w:rPr>
              <w:t>了解立体造型的基本理论，并通过课堂泥塑训练掌握不同形态的结构、透视、比例和不同材料的特征；熟悉基本的形体造型技巧，熟练掌握雕塑造型的基本规律和基本法则；熟练运用泥及其它不同材料在三维空间中面进行浮雕、圆雕写生与创作；具有先进的立体造型理念和较强的创新精神；能够运用课堂所学知识较好的进行毕业创作和相关雕塑艺术创作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</w:trPr>
        <w:tc>
          <w:tcPr>
            <w:tcW w:w="138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课程目标</w:t>
            </w: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79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spacing w:beforeLines="0" w:afterLines="0" w:line="400" w:lineRule="exact"/>
              <w:ind w:firstLine="422" w:firstLineChars="200"/>
              <w:rPr>
                <w:rFonts w:hint="eastAsia" w:hAnsi="宋体"/>
                <w:b/>
                <w:sz w:val="21"/>
                <w:szCs w:val="21"/>
              </w:rPr>
            </w:pPr>
            <w:r>
              <w:rPr>
                <w:rFonts w:hint="eastAsia" w:hAnsi="宋体"/>
                <w:b/>
                <w:sz w:val="21"/>
                <w:szCs w:val="21"/>
              </w:rPr>
              <w:t>基本能力</w:t>
            </w:r>
            <w:r>
              <w:rPr>
                <w:rFonts w:hint="eastAsia" w:hAnsi="宋体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hint="eastAsia" w:hAnsi="宋体"/>
                <w:sz w:val="21"/>
                <w:szCs w:val="21"/>
              </w:rPr>
              <w:t>基本掌握一门外语，能够借助工具书查阅本专业外文资料，掌握计算机辅助设计和基本应用能力；可以较好的完成毕业文案写作并能够应对毕业后的工作需要。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</w:trPr>
        <w:tc>
          <w:tcPr>
            <w:tcW w:w="138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课程目标</w:t>
            </w: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79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ind w:firstLine="422" w:firstLineChars="200"/>
              <w:rPr>
                <w:rFonts w:hint="eastAsia" w:hAnsi="宋体"/>
                <w:b/>
                <w:sz w:val="21"/>
                <w:szCs w:val="21"/>
              </w:rPr>
            </w:pPr>
            <w:r>
              <w:rPr>
                <w:rFonts w:hint="eastAsia" w:hAnsi="宋体"/>
                <w:b/>
                <w:bCs/>
                <w:sz w:val="21"/>
                <w:szCs w:val="21"/>
              </w:rPr>
              <w:t>创新能力</w:t>
            </w:r>
            <w:r>
              <w:rPr>
                <w:rFonts w:hint="eastAsia" w:hAnsi="宋体"/>
                <w:b/>
                <w:bCs/>
                <w:sz w:val="21"/>
                <w:szCs w:val="21"/>
                <w:lang w:eastAsia="zh-CN"/>
              </w:rPr>
              <w:t>：</w:t>
            </w:r>
            <w:r>
              <w:rPr>
                <w:rFonts w:hint="eastAsia" w:hAnsi="宋体"/>
                <w:sz w:val="21"/>
                <w:szCs w:val="21"/>
              </w:rPr>
              <w:t>具备现代雕塑创新设计意识，具备较高的项目策划、造型设计、创作与研究的能力；具有较高的科学文化素质和艺术素养，具有较高审美水平、良好的沟通能力以及团队合作精神，以应对时代及社会发展需要。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</w:trPr>
        <w:tc>
          <w:tcPr>
            <w:tcW w:w="1384" w:type="dxa"/>
            <w:tcBorders>
              <w:top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课程目标</w:t>
            </w: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796" w:type="dxa"/>
            <w:tcBorders>
              <w:top w:val="single" w:color="auto" w:sz="4" w:space="0"/>
            </w:tcBorders>
            <w:vAlign w:val="center"/>
          </w:tcPr>
          <w:p>
            <w:pPr>
              <w:spacing w:line="360" w:lineRule="auto"/>
              <w:ind w:firstLine="422" w:firstLineChars="200"/>
              <w:rPr>
                <w:rFonts w:hint="eastAsia" w:hAnsi="宋体"/>
                <w:b/>
                <w:sz w:val="21"/>
                <w:szCs w:val="21"/>
              </w:rPr>
            </w:pPr>
            <w:r>
              <w:rPr>
                <w:rFonts w:hint="eastAsia" w:hAnsi="宋体"/>
                <w:b/>
                <w:bCs/>
                <w:sz w:val="21"/>
                <w:szCs w:val="21"/>
              </w:rPr>
              <w:t>综合能力</w:t>
            </w:r>
            <w:r>
              <w:rPr>
                <w:rFonts w:hint="eastAsia" w:hAnsi="宋体"/>
                <w:b/>
                <w:bCs/>
                <w:sz w:val="21"/>
                <w:szCs w:val="21"/>
                <w:lang w:eastAsia="zh-CN"/>
              </w:rPr>
              <w:t>：</w:t>
            </w:r>
            <w:r>
              <w:rPr>
                <w:rFonts w:hint="eastAsia" w:hAnsi="宋体"/>
                <w:color w:val="000000"/>
                <w:sz w:val="21"/>
                <w:szCs w:val="21"/>
              </w:rPr>
              <w:t>具有一定的人文社会科学以及自然科学的基本理论知识，具有独立获取知识、提出问题、分析问题和解决问题的能力，有一定的科研能力，有较好的职业生涯规划能力。</w:t>
            </w:r>
          </w:p>
        </w:tc>
      </w:tr>
    </w:tbl>
    <w:p>
      <w:pPr>
        <w:spacing w:line="320" w:lineRule="exact"/>
        <w:jc w:val="center"/>
        <w:rPr>
          <w:rFonts w:ascii="Times New Roman" w:eastAsia="宋体"/>
          <w:b/>
          <w:szCs w:val="21"/>
        </w:rPr>
      </w:pPr>
      <w:r>
        <w:rPr>
          <w:rFonts w:hint="eastAsia" w:ascii="Times New Roman"/>
          <w:b/>
          <w:szCs w:val="21"/>
        </w:rPr>
        <w:t>表2-1 课程目标与毕业要求对应关系</w:t>
      </w:r>
    </w:p>
    <w:tbl>
      <w:tblPr>
        <w:tblStyle w:val="10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6"/>
        <w:gridCol w:w="3843"/>
        <w:gridCol w:w="13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tblHeader/>
          <w:jc w:val="center"/>
        </w:trPr>
        <w:tc>
          <w:tcPr>
            <w:tcW w:w="2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/>
                <w:b/>
                <w:color w:val="000000"/>
                <w:szCs w:val="21"/>
              </w:rPr>
            </w:pPr>
            <w:r>
              <w:rPr>
                <w:rFonts w:hint="eastAsia" w:ascii="Times New Roman"/>
                <w:b/>
                <w:color w:val="000000"/>
                <w:szCs w:val="21"/>
              </w:rPr>
              <w:t>毕业要求</w:t>
            </w:r>
          </w:p>
        </w:tc>
        <w:tc>
          <w:tcPr>
            <w:tcW w:w="20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/>
                <w:b/>
                <w:color w:val="000000"/>
                <w:szCs w:val="21"/>
              </w:rPr>
            </w:pPr>
            <w:r>
              <w:rPr>
                <w:rFonts w:hint="eastAsia" w:ascii="Times New Roman"/>
                <w:b/>
                <w:color w:val="000000"/>
                <w:szCs w:val="21"/>
              </w:rPr>
              <w:t>指标点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/>
                <w:b/>
                <w:color w:val="000000"/>
                <w:szCs w:val="21"/>
              </w:rPr>
            </w:pPr>
            <w:r>
              <w:rPr>
                <w:rFonts w:hint="eastAsia" w:ascii="Times New Roman"/>
                <w:b/>
                <w:color w:val="000000"/>
                <w:szCs w:val="21"/>
              </w:rPr>
              <w:t>课程目标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21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before="6" w:beforeLines="0" w:afterLines="0"/>
              <w:rPr>
                <w:rFonts w:hint="default" w:ascii="Times New Roman" w:hAnsiTheme="minorHAnsi" w:eastAsiaTheme="minorEastAsia" w:cstheme="minorBidi"/>
                <w:b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pacing w:line="360" w:lineRule="auto"/>
              <w:jc w:val="center"/>
              <w:rPr>
                <w:rFonts w:hint="eastAsia" w:ascii="Times New Roman" w:hAnsiTheme="minorHAnsi" w:eastAsiaTheme="minorEastAsia" w:cstheme="minorBidi"/>
                <w:b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pacing w:line="360" w:lineRule="auto"/>
              <w:jc w:val="center"/>
              <w:rPr>
                <w:rFonts w:hint="eastAsia" w:ascii="Times New Roman" w:hAnsiTheme="minorHAnsi" w:eastAsiaTheme="minorEastAsia" w:cstheme="minorBidi"/>
                <w:b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pacing w:line="360" w:lineRule="auto"/>
              <w:jc w:val="center"/>
              <w:rPr>
                <w:rFonts w:hint="eastAsia" w:ascii="Times New Roman" w:hAnsiTheme="minorHAnsi" w:eastAsiaTheme="minorEastAsia" w:cstheme="minorBidi"/>
                <w:b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pacing w:line="360" w:lineRule="auto"/>
              <w:jc w:val="center"/>
              <w:rPr>
                <w:rFonts w:hint="eastAsia" w:ascii="Times New Roman" w:hAnsiTheme="minorHAnsi" w:eastAsiaTheme="minorEastAsia" w:cstheme="minorBidi"/>
                <w:b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Theme="minorHAnsi" w:eastAsiaTheme="minorEastAsia" w:cstheme="minorBidi"/>
                <w:b/>
                <w:color w:val="000000"/>
                <w:kern w:val="2"/>
                <w:sz w:val="21"/>
                <w:szCs w:val="21"/>
                <w:lang w:val="en-US" w:eastAsia="zh-CN" w:bidi="ar-SA"/>
              </w:rPr>
              <w:t>毕业要求 1：基本素质【H】</w:t>
            </w:r>
          </w:p>
          <w:p>
            <w:pPr>
              <w:spacing w:line="360" w:lineRule="auto"/>
              <w:rPr>
                <w:rFonts w:hint="eastAsia" w:ascii="Times New Roman" w:hAnsiTheme="minorHAnsi" w:eastAsiaTheme="minorEastAsia" w:cstheme="minorBidi"/>
                <w:b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before="25" w:beforeLines="0" w:afterLines="0"/>
              <w:ind w:left="107" w:leftChars="0"/>
              <w:rPr>
                <w:rFonts w:hint="default" w:ascii="宋体" w:hAnsi="Times New Roman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1.1服从中国共产党的领导，积极贯彻国家政策思想，坚定中国特色社会主义道路，自觉践行社会主义核心价值观。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21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hint="eastAsia" w:ascii="Times New Roman"/>
                <w:b/>
                <w:color w:val="000000"/>
                <w:szCs w:val="21"/>
              </w:rPr>
            </w:pPr>
          </w:p>
        </w:tc>
        <w:tc>
          <w:tcPr>
            <w:tcW w:w="20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before="25" w:beforeLines="0" w:afterLines="0"/>
              <w:ind w:left="107" w:leftChars="0"/>
              <w:rPr>
                <w:rFonts w:hint="default" w:ascii="宋体" w:hAnsi="Times New Roman" w:eastAsia="宋体" w:cs="宋体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1.2热爱生活，有韧性，能够用积极的态度面对挫折。具有正确的人生观、价值观和世界观。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221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hint="eastAsia" w:ascii="Times New Roman"/>
                <w:b/>
                <w:color w:val="000000"/>
                <w:szCs w:val="21"/>
              </w:rPr>
            </w:pPr>
          </w:p>
        </w:tc>
        <w:tc>
          <w:tcPr>
            <w:tcW w:w="20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before="25" w:beforeLines="0" w:afterLines="0"/>
              <w:ind w:left="107" w:leftChars="0"/>
              <w:rPr>
                <w:rFonts w:hint="default" w:ascii="宋体" w:hAnsi="Times New Roman" w:eastAsia="宋体" w:cs="宋体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1.3善于吸收地方文化，能融入于地方生活。对地区文化与经济发展有较好的认识。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  <w:jc w:val="center"/>
        </w:trPr>
        <w:tc>
          <w:tcPr>
            <w:tcW w:w="221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hint="eastAsia" w:ascii="Times New Roman"/>
                <w:b/>
                <w:color w:val="000000"/>
                <w:szCs w:val="21"/>
              </w:rPr>
            </w:pPr>
          </w:p>
        </w:tc>
        <w:tc>
          <w:tcPr>
            <w:tcW w:w="20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before="22" w:beforeLines="0" w:afterLines="0"/>
              <w:rPr>
                <w:rFonts w:hint="default" w:ascii="宋体" w:hAnsi="Times New Roman" w:eastAsia="宋体" w:cs="宋体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1.4热爱运动，强健体魄。善于劳逸结合，保持良好的体魄积极工作。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</w:trPr>
        <w:tc>
          <w:tcPr>
            <w:tcW w:w="221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hint="eastAsia" w:ascii="Times New Roman"/>
                <w:b/>
                <w:color w:val="000000"/>
                <w:szCs w:val="21"/>
              </w:rPr>
            </w:pPr>
          </w:p>
        </w:tc>
        <w:tc>
          <w:tcPr>
            <w:tcW w:w="20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before="22" w:beforeLines="0" w:afterLines="0"/>
              <w:rPr>
                <w:rFonts w:hint="default" w:ascii="宋体" w:hAnsi="Times New Roman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1.5具有良好的职业道德，从事专业工作恪守道德底线。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  <w:jc w:val="center"/>
        </w:trPr>
        <w:tc>
          <w:tcPr>
            <w:tcW w:w="221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spacing w:line="360" w:lineRule="auto"/>
              <w:rPr>
                <w:rFonts w:hint="eastAsia" w:ascii="Times New Roman"/>
                <w:b/>
                <w:color w:val="000000"/>
                <w:szCs w:val="21"/>
              </w:rPr>
            </w:pPr>
          </w:p>
          <w:p>
            <w:pPr>
              <w:spacing w:line="360" w:lineRule="auto"/>
              <w:rPr>
                <w:rFonts w:hint="eastAsia" w:ascii="Times New Roman"/>
                <w:b/>
                <w:color w:val="000000"/>
                <w:szCs w:val="21"/>
              </w:rPr>
            </w:pPr>
          </w:p>
          <w:p>
            <w:pPr>
              <w:spacing w:line="360" w:lineRule="auto"/>
              <w:rPr>
                <w:rFonts w:hint="eastAsia" w:ascii="Times New Roman"/>
                <w:b/>
                <w:color w:val="000000"/>
                <w:szCs w:val="21"/>
              </w:rPr>
            </w:pPr>
          </w:p>
          <w:p>
            <w:pPr>
              <w:spacing w:line="360" w:lineRule="auto"/>
              <w:rPr>
                <w:rFonts w:hint="eastAsia" w:ascii="Times New Roman"/>
                <w:b/>
                <w:color w:val="000000"/>
                <w:szCs w:val="21"/>
              </w:rPr>
            </w:pPr>
          </w:p>
          <w:p>
            <w:pPr>
              <w:spacing w:line="360" w:lineRule="auto"/>
              <w:ind w:firstLine="632" w:firstLineChars="300"/>
              <w:rPr>
                <w:rFonts w:hint="eastAsia" w:ascii="Times New Roman"/>
                <w:b/>
                <w:color w:val="000000"/>
                <w:szCs w:val="21"/>
              </w:rPr>
            </w:pPr>
            <w:r>
              <w:rPr>
                <w:rFonts w:hint="eastAsia" w:ascii="Times New Roman"/>
                <w:b/>
                <w:color w:val="000000"/>
                <w:szCs w:val="21"/>
              </w:rPr>
              <w:t>毕业要求2:学科素养【H】</w:t>
            </w:r>
          </w:p>
        </w:tc>
        <w:tc>
          <w:tcPr>
            <w:tcW w:w="20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before="22" w:beforeLines="0" w:afterLines="0"/>
              <w:rPr>
                <w:rFonts w:hint="default"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2.1了解艺术发展的本质与规律，熟悉中外雕塑的历史发展与演变，理解不同时期、不同地域雕塑艺术的观念、特征及影响。</w:t>
            </w:r>
          </w:p>
          <w:p>
            <w:pPr>
              <w:pStyle w:val="24"/>
              <w:kinsoku w:val="0"/>
              <w:overflowPunct w:val="0"/>
              <w:spacing w:before="22" w:beforeLines="0" w:afterLines="0"/>
              <w:rPr>
                <w:rFonts w:hint="default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  <w:jc w:val="center"/>
        </w:trPr>
        <w:tc>
          <w:tcPr>
            <w:tcW w:w="221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hint="eastAsia" w:ascii="Times New Roman"/>
                <w:b/>
                <w:color w:val="000000"/>
                <w:szCs w:val="21"/>
              </w:rPr>
            </w:pPr>
          </w:p>
        </w:tc>
        <w:tc>
          <w:tcPr>
            <w:tcW w:w="20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before="22" w:beforeLines="0" w:afterLines="0"/>
              <w:rPr>
                <w:rFonts w:hint="default" w:hAnsi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2.2</w:t>
            </w:r>
            <w:r>
              <w:rPr>
                <w:rFonts w:hint="eastAsia" w:hAnsi="宋体"/>
                <w:sz w:val="21"/>
                <w:szCs w:val="21"/>
              </w:rPr>
              <w:t>了解雕塑行业在国内外的发展动态和雕塑行业规范及发展资讯，熟悉相关政策及法律法规；了解地域文化经济结构以及雕塑发展现状与需求。</w:t>
            </w:r>
          </w:p>
          <w:p>
            <w:pPr>
              <w:pStyle w:val="24"/>
              <w:kinsoku w:val="0"/>
              <w:overflowPunct w:val="0"/>
              <w:spacing w:before="22" w:beforeLines="0" w:afterLines="0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  <w:jc w:val="center"/>
        </w:trPr>
        <w:tc>
          <w:tcPr>
            <w:tcW w:w="221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hint="eastAsia" w:ascii="Times New Roman"/>
                <w:b/>
                <w:color w:val="000000"/>
                <w:szCs w:val="21"/>
              </w:rPr>
            </w:pPr>
          </w:p>
        </w:tc>
        <w:tc>
          <w:tcPr>
            <w:tcW w:w="20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before="22" w:beforeLines="0" w:afterLines="0"/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/>
                <w:sz w:val="21"/>
                <w:szCs w:val="21"/>
              </w:rPr>
              <w:t>2.3具备基本的阅读能力、文字表达能力和对事物的认知能力；具有良好的职业道德和健康的身心素质，具备一定的科学思维方法。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</w:trPr>
        <w:tc>
          <w:tcPr>
            <w:tcW w:w="221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spacing w:line="360" w:lineRule="auto"/>
              <w:rPr>
                <w:rFonts w:hint="eastAsia" w:ascii="Times New Roman"/>
                <w:b/>
                <w:color w:val="000000"/>
                <w:szCs w:val="21"/>
              </w:rPr>
            </w:pPr>
          </w:p>
          <w:p>
            <w:pPr>
              <w:spacing w:line="360" w:lineRule="auto"/>
              <w:rPr>
                <w:rFonts w:hint="eastAsia" w:ascii="Times New Roman"/>
                <w:b/>
                <w:color w:val="000000"/>
                <w:szCs w:val="21"/>
              </w:rPr>
            </w:pPr>
          </w:p>
          <w:p>
            <w:pPr>
              <w:spacing w:line="360" w:lineRule="auto"/>
              <w:rPr>
                <w:rFonts w:hint="eastAsia" w:ascii="Times New Roman"/>
                <w:b/>
                <w:color w:val="000000"/>
                <w:szCs w:val="21"/>
              </w:rPr>
            </w:pPr>
          </w:p>
          <w:p>
            <w:pPr>
              <w:spacing w:line="360" w:lineRule="auto"/>
              <w:ind w:firstLine="632" w:firstLineChars="300"/>
              <w:rPr>
                <w:rFonts w:hint="default" w:ascii="Times New Roman"/>
                <w:b/>
                <w:color w:val="000000"/>
                <w:szCs w:val="21"/>
              </w:rPr>
            </w:pPr>
            <w:r>
              <w:rPr>
                <w:rFonts w:hint="eastAsia" w:ascii="Times New Roman"/>
                <w:b/>
                <w:color w:val="000000"/>
                <w:szCs w:val="21"/>
              </w:rPr>
              <w:t>毕业要求3:专业能力【H】</w:t>
            </w:r>
          </w:p>
          <w:p>
            <w:pPr>
              <w:spacing w:line="360" w:lineRule="auto"/>
              <w:rPr>
                <w:rFonts w:hint="eastAsia" w:ascii="Times New Roman"/>
                <w:b/>
                <w:color w:val="000000"/>
                <w:szCs w:val="21"/>
                <w:lang w:val="en-US" w:eastAsia="zh-CN"/>
              </w:rPr>
            </w:pPr>
          </w:p>
        </w:tc>
        <w:tc>
          <w:tcPr>
            <w:tcW w:w="20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07" w:leftChars="0"/>
              <w:rPr>
                <w:rFonts w:hint="default" w:ascii="宋体" w:hAnsi="Times New Roman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3.1</w:t>
            </w:r>
            <w:r>
              <w:rPr>
                <w:rFonts w:hint="eastAsia" w:hAnsi="宋体"/>
                <w:sz w:val="21"/>
                <w:szCs w:val="21"/>
              </w:rPr>
              <w:t>了解立体造型的基本理论，并通过课堂泥塑训练掌握不同形态的结构、透视、比例和不同材料的特征。</w:t>
            </w:r>
          </w:p>
        </w:tc>
        <w:tc>
          <w:tcPr>
            <w:tcW w:w="712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Theme="minorHAnsi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color w:val="000000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  <w:jc w:val="center"/>
        </w:trPr>
        <w:tc>
          <w:tcPr>
            <w:tcW w:w="221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hint="eastAsia" w:ascii="Times New Roman"/>
                <w:b/>
                <w:color w:val="000000"/>
                <w:szCs w:val="21"/>
              </w:rPr>
            </w:pPr>
          </w:p>
        </w:tc>
        <w:tc>
          <w:tcPr>
            <w:tcW w:w="20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07" w:leftChars="0"/>
              <w:rPr>
                <w:rFonts w:hint="default" w:ascii="宋体" w:hAnsi="Times New Roman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/>
                <w:sz w:val="21"/>
                <w:szCs w:val="21"/>
              </w:rPr>
              <w:t>3.2熟悉基本的形体造型技巧，熟练掌握雕塑造型的基本规律和基本法则；熟练运用泥及其它不同材料在三维空间中面进行浮雕、圆雕写生与创作。</w:t>
            </w:r>
          </w:p>
        </w:tc>
        <w:tc>
          <w:tcPr>
            <w:tcW w:w="712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221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hint="eastAsia" w:ascii="Times New Roman"/>
                <w:b/>
                <w:color w:val="000000"/>
                <w:szCs w:val="21"/>
              </w:rPr>
            </w:pPr>
          </w:p>
        </w:tc>
        <w:tc>
          <w:tcPr>
            <w:tcW w:w="20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before="23" w:beforeLines="0" w:afterLines="0"/>
              <w:rPr>
                <w:rFonts w:hint="default" w:ascii="宋体" w:hAnsi="Times New Roman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3.3</w:t>
            </w:r>
            <w:r>
              <w:rPr>
                <w:rFonts w:hint="eastAsia" w:hAnsi="宋体"/>
                <w:sz w:val="21"/>
                <w:szCs w:val="21"/>
              </w:rPr>
              <w:t>具有先进的立体造型理念和较强的创新精神，能够运用课堂所学知识较好的进行毕业创作和相关雕塑艺术创作。</w:t>
            </w:r>
          </w:p>
        </w:tc>
        <w:tc>
          <w:tcPr>
            <w:tcW w:w="712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  <w:jc w:val="center"/>
        </w:trPr>
        <w:tc>
          <w:tcPr>
            <w:tcW w:w="221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ind w:firstLine="632" w:firstLineChars="300"/>
              <w:rPr>
                <w:rFonts w:hint="eastAsia" w:ascii="Times New Roman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/>
                <w:b/>
                <w:color w:val="000000"/>
                <w:szCs w:val="21"/>
              </w:rPr>
              <w:t>毕业要求8</w:t>
            </w:r>
            <w:r>
              <w:rPr>
                <w:rFonts w:hint="eastAsia" w:ascii="Times New Roman"/>
                <w:b/>
                <w:color w:val="000000"/>
                <w:szCs w:val="21"/>
              </w:rPr>
              <w:t>：学习发展【M】</w:t>
            </w:r>
          </w:p>
          <w:p>
            <w:pPr>
              <w:spacing w:line="360" w:lineRule="auto"/>
              <w:rPr>
                <w:rFonts w:hint="eastAsia" w:ascii="Times New Roman"/>
                <w:b/>
                <w:color w:val="000000"/>
                <w:szCs w:val="21"/>
                <w:lang w:val="en-US" w:eastAsia="zh-CN"/>
              </w:rPr>
            </w:pPr>
          </w:p>
        </w:tc>
        <w:tc>
          <w:tcPr>
            <w:tcW w:w="20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Times New Roman" w:hAnsiTheme="minorHAnsi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/>
                <w:color w:val="000000"/>
                <w:szCs w:val="21"/>
              </w:rPr>
              <w:t>8</w:t>
            </w:r>
            <w:r>
              <w:rPr>
                <w:rFonts w:hint="eastAsia" w:ascii="Times New Roman"/>
                <w:color w:val="000000"/>
                <w:szCs w:val="21"/>
              </w:rPr>
              <w:t>.1</w:t>
            </w:r>
            <w:r>
              <w:rPr>
                <w:rFonts w:hint="eastAsia" w:ascii="Times New Roman" w:cs="Times New Roman"/>
                <w:color w:val="000000"/>
                <w:szCs w:val="21"/>
              </w:rPr>
              <w:t>具有认识不断探索和学习的精神，具备主动学习和终身学习的意识。</w:t>
            </w:r>
          </w:p>
        </w:tc>
        <w:tc>
          <w:tcPr>
            <w:tcW w:w="712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Theme="minorHAnsi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color w:val="000000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221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hint="eastAsia" w:ascii="Times New Roman" w:hAnsiTheme="minorHAnsi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Times New Roman" w:hAnsiTheme="minorHAnsi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/>
                <w:color w:val="000000"/>
                <w:szCs w:val="21"/>
              </w:rPr>
              <w:t>8.2</w:t>
            </w:r>
            <w:r>
              <w:rPr>
                <w:rFonts w:hint="eastAsia" w:ascii="Times New Roman" w:cs="Times New Roman"/>
                <w:color w:val="000000"/>
                <w:szCs w:val="21"/>
              </w:rPr>
              <w:t>掌握自主学习方法,了解拓展知识和能力的途径,能够在已有知识基础上不断提高自己的能力。</w:t>
            </w:r>
          </w:p>
        </w:tc>
        <w:tc>
          <w:tcPr>
            <w:tcW w:w="712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Theme="minorHAnsi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color w:val="000000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  <w:jc w:val="center"/>
        </w:trPr>
        <w:tc>
          <w:tcPr>
            <w:tcW w:w="221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hint="eastAsia" w:ascii="Times New Roman" w:hAnsiTheme="minorHAnsi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Times New Roman" w:hAnsiTheme="minorHAnsi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/>
                <w:color w:val="000000"/>
                <w:szCs w:val="21"/>
              </w:rPr>
              <w:t>8.3针对专业领域新知识，具有自主学习与理解、分析总结与判断的能力，以适应持续的个人与职业发展需要。</w:t>
            </w:r>
          </w:p>
        </w:tc>
        <w:tc>
          <w:tcPr>
            <w:tcW w:w="712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cs="Times New Roman" w:hAnsiTheme="minorHAnsi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color w:val="000000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221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ind w:firstLine="632" w:firstLineChars="300"/>
              <w:rPr>
                <w:rFonts w:ascii="Times New Roman"/>
                <w:color w:val="000000"/>
                <w:szCs w:val="21"/>
              </w:rPr>
            </w:pPr>
            <w:r>
              <w:rPr>
                <w:rFonts w:hint="eastAsia" w:ascii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/>
                <w:b/>
                <w:color w:val="000000"/>
                <w:szCs w:val="21"/>
              </w:rPr>
              <w:t>6</w:t>
            </w:r>
            <w:r>
              <w:rPr>
                <w:rFonts w:hint="eastAsia" w:ascii="Times New Roman"/>
                <w:b/>
                <w:color w:val="000000"/>
                <w:szCs w:val="21"/>
              </w:rPr>
              <w:t>：</w:t>
            </w:r>
            <w:r>
              <w:rPr>
                <w:rFonts w:hint="eastAsia" w:ascii="Times New Roman" w:cs="Times New Roman"/>
                <w:color w:val="000000"/>
                <w:szCs w:val="21"/>
              </w:rPr>
              <w:t>创新能力【H】</w:t>
            </w:r>
          </w:p>
        </w:tc>
        <w:tc>
          <w:tcPr>
            <w:tcW w:w="20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Times New Roman" w:hAnsiTheme="minorHAnsi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cs="Times New Roman"/>
                <w:color w:val="000000"/>
                <w:szCs w:val="21"/>
              </w:rPr>
              <w:t>6.1</w:t>
            </w:r>
            <w:r>
              <w:rPr>
                <w:rFonts w:hint="eastAsia" w:ascii="Times New Roman" w:cs="Times New Roman"/>
                <w:color w:val="000000"/>
                <w:szCs w:val="21"/>
              </w:rPr>
              <w:t>具有一定的人文社会科学以及自然科学的基本理论知识。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Theme="minorHAnsi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color w:val="000000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2217" w:type="pct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Times New Roman"/>
                <w:color w:val="000000"/>
                <w:szCs w:val="21"/>
              </w:rPr>
            </w:pPr>
          </w:p>
        </w:tc>
        <w:tc>
          <w:tcPr>
            <w:tcW w:w="20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Times New Roman" w:hAnsiTheme="minorHAnsi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color w:val="000000"/>
                <w:szCs w:val="21"/>
              </w:rPr>
              <w:t>6.2具有独立获取知识、提出问题、分析问题和解决问题的能力。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Theme="minorHAnsi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color w:val="000000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</w:trPr>
        <w:tc>
          <w:tcPr>
            <w:tcW w:w="221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Times New Roman"/>
                <w:color w:val="000000"/>
                <w:szCs w:val="21"/>
              </w:rPr>
            </w:pPr>
          </w:p>
        </w:tc>
        <w:tc>
          <w:tcPr>
            <w:tcW w:w="20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Times New Roman" w:cs="Times New Roman" w:hAnsiTheme="minorHAnsi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color w:val="000000"/>
                <w:szCs w:val="21"/>
              </w:rPr>
              <w:t>6.3有一定的科研能力，有较好的职业生涯规划能力。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cs="Times New Roman" w:hAnsiTheme="minorHAnsi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color w:val="000000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  <w:jc w:val="center"/>
        </w:trPr>
        <w:tc>
          <w:tcPr>
            <w:tcW w:w="221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ind w:firstLine="632" w:firstLineChars="300"/>
              <w:rPr>
                <w:rFonts w:hint="eastAsia" w:ascii="Times New Roman" w:hAnsiTheme="minorHAnsi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/>
                <w:b/>
                <w:color w:val="000000"/>
                <w:szCs w:val="21"/>
              </w:rPr>
              <w:t>毕业要求</w:t>
            </w:r>
            <w:r>
              <w:rPr>
                <w:rFonts w:hint="eastAsia" w:ascii="Times New Roman"/>
                <w:b/>
                <w:color w:val="000000"/>
                <w:szCs w:val="21"/>
                <w:lang w:val="en-US" w:eastAsia="zh-CN"/>
              </w:rPr>
              <w:t>7</w:t>
            </w:r>
            <w:r>
              <w:rPr>
                <w:rFonts w:hint="eastAsia" w:ascii="Times New Roman"/>
                <w:b/>
                <w:color w:val="000000"/>
                <w:szCs w:val="21"/>
              </w:rPr>
              <w:t>：</w:t>
            </w:r>
            <w:r>
              <w:rPr>
                <w:rFonts w:hint="eastAsia" w:ascii="Times New Roman" w:cs="Times New Roman"/>
                <w:color w:val="000000"/>
                <w:szCs w:val="21"/>
              </w:rPr>
              <w:t>综合能力【H】</w:t>
            </w:r>
          </w:p>
        </w:tc>
        <w:tc>
          <w:tcPr>
            <w:tcW w:w="20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Times New Roman" w:hAnsiTheme="minorHAnsi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/>
                <w:color w:val="000000"/>
                <w:szCs w:val="21"/>
              </w:rPr>
              <w:t>7</w:t>
            </w:r>
            <w:r>
              <w:rPr>
                <w:rFonts w:hint="eastAsia" w:ascii="Times New Roman"/>
                <w:color w:val="000000"/>
                <w:szCs w:val="21"/>
              </w:rPr>
              <w:t>.3</w:t>
            </w:r>
            <w:r>
              <w:rPr>
                <w:rFonts w:hint="eastAsia" w:ascii="Times New Roman" w:cs="Times New Roman"/>
                <w:color w:val="000000"/>
                <w:szCs w:val="21"/>
              </w:rPr>
              <w:t>理解并掌握本专业领域的设计项目管理原理与科学决策方法，并能在多学科环境中应用，有效推动工作运行。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Theme="minorHAnsi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</w:tr>
    </w:tbl>
    <w:p>
      <w:pPr>
        <w:pStyle w:val="4"/>
        <w:kinsoku w:val="0"/>
        <w:overflowPunct w:val="0"/>
        <w:spacing w:before="61"/>
        <w:ind w:firstLine="562" w:firstLineChars="200"/>
        <w:rPr>
          <w:rFonts w:hint="eastAsia" w:ascii="Times New Roman" w:eastAsia="黑体" w:cs="Times New Roman"/>
          <w:b/>
          <w:sz w:val="28"/>
          <w:szCs w:val="28"/>
        </w:rPr>
      </w:pPr>
    </w:p>
    <w:p>
      <w:pPr>
        <w:pStyle w:val="4"/>
        <w:kinsoku w:val="0"/>
        <w:overflowPunct w:val="0"/>
        <w:spacing w:before="61"/>
        <w:rPr>
          <w:rFonts w:ascii="Times New Roman" w:eastAsia="黑体" w:cs="Times New Roman"/>
          <w:b/>
          <w:sz w:val="28"/>
          <w:szCs w:val="28"/>
        </w:rPr>
      </w:pPr>
      <w:r>
        <w:rPr>
          <w:rFonts w:hint="eastAsia" w:ascii="Times New Roman" w:eastAsia="黑体" w:cs="Times New Roman"/>
          <w:b/>
          <w:sz w:val="28"/>
          <w:szCs w:val="28"/>
        </w:rPr>
        <w:t>三、</w:t>
      </w:r>
      <w:r>
        <w:rPr>
          <w:rFonts w:ascii="Times New Roman" w:eastAsia="黑体" w:cs="Times New Roman"/>
          <w:b/>
          <w:sz w:val="28"/>
          <w:szCs w:val="28"/>
        </w:rPr>
        <w:t>教学内容</w:t>
      </w:r>
      <w:r>
        <w:rPr>
          <w:rFonts w:hint="eastAsia" w:ascii="Times New Roman" w:eastAsia="黑体" w:cs="Times New Roman"/>
          <w:b/>
          <w:sz w:val="28"/>
          <w:szCs w:val="28"/>
        </w:rPr>
        <w:t>及要求</w:t>
      </w:r>
    </w:p>
    <w:p>
      <w:pPr>
        <w:adjustRightInd w:val="0"/>
        <w:snapToGrid w:val="0"/>
        <w:spacing w:line="400" w:lineRule="exact"/>
        <w:ind w:firstLine="482" w:firstLineChars="200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b/>
          <w:kern w:val="0"/>
          <w:sz w:val="24"/>
          <w:szCs w:val="24"/>
        </w:rPr>
        <w:t>（一）学习内容</w:t>
      </w:r>
    </w:p>
    <w:p>
      <w:pPr>
        <w:snapToGrid w:val="0"/>
        <w:spacing w:beforeLines="0" w:afterLines="0" w:line="400" w:lineRule="exact"/>
        <w:ind w:firstLine="440" w:firstLineChars="200"/>
        <w:rPr>
          <w:rFonts w:hint="default" w:ascii="Times" w:cs="Times"/>
          <w:sz w:val="22"/>
          <w:szCs w:val="21"/>
        </w:rPr>
      </w:pPr>
      <w:r>
        <w:rPr>
          <w:rFonts w:hint="eastAsia" w:ascii="Times" w:hAnsi="Times" w:cs="Times"/>
          <w:sz w:val="22"/>
          <w:szCs w:val="21"/>
          <w:lang w:val="en-US" w:eastAsia="zh-CN"/>
        </w:rPr>
        <w:t>1.</w:t>
      </w:r>
      <w:r>
        <w:rPr>
          <w:rFonts w:hint="eastAsia" w:ascii="Times" w:hAnsi="Times" w:cs="Times"/>
          <w:sz w:val="22"/>
          <w:szCs w:val="21"/>
        </w:rPr>
        <w:t>理论</w:t>
      </w:r>
    </w:p>
    <w:p>
      <w:pPr>
        <w:spacing w:beforeLines="0" w:afterLines="0"/>
        <w:ind w:firstLine="840" w:firstLineChars="400"/>
        <w:rPr>
          <w:rFonts w:hint="default" w:hAnsi="宋体"/>
          <w:sz w:val="21"/>
          <w:szCs w:val="21"/>
        </w:rPr>
      </w:pPr>
      <w:r>
        <w:rPr>
          <w:rFonts w:hint="eastAsia" w:hAnsi="宋体"/>
          <w:sz w:val="21"/>
          <w:szCs w:val="21"/>
        </w:rPr>
        <w:t>（1）近现代以来关于艺术本质的探讨；</w:t>
      </w:r>
    </w:p>
    <w:p>
      <w:pPr>
        <w:spacing w:beforeLines="0" w:afterLines="0"/>
        <w:ind w:firstLine="840" w:firstLineChars="400"/>
        <w:rPr>
          <w:rFonts w:hint="default" w:hAnsi="宋体"/>
          <w:sz w:val="21"/>
          <w:szCs w:val="21"/>
        </w:rPr>
      </w:pPr>
      <w:r>
        <w:rPr>
          <w:rFonts w:hint="eastAsia" w:hAnsi="宋体"/>
          <w:sz w:val="21"/>
          <w:szCs w:val="21"/>
        </w:rPr>
        <w:t>（2）现代主义时期主要的艺术流派与雕塑家；</w:t>
      </w:r>
    </w:p>
    <w:p>
      <w:pPr>
        <w:snapToGrid w:val="0"/>
        <w:spacing w:beforeLines="0" w:afterLines="0" w:line="400" w:lineRule="exact"/>
        <w:ind w:firstLine="840" w:firstLineChars="400"/>
        <w:rPr>
          <w:rFonts w:hint="default" w:hAnsi="宋体"/>
          <w:sz w:val="21"/>
          <w:szCs w:val="21"/>
        </w:rPr>
      </w:pPr>
      <w:r>
        <w:rPr>
          <w:rFonts w:hint="eastAsia" w:hAnsi="宋体"/>
          <w:sz w:val="21"/>
          <w:szCs w:val="21"/>
        </w:rPr>
        <w:t>（3）雕塑艺术的当代发展。</w:t>
      </w:r>
    </w:p>
    <w:p>
      <w:pPr>
        <w:snapToGrid w:val="0"/>
        <w:spacing w:beforeLines="0" w:afterLines="0" w:line="400" w:lineRule="exact"/>
        <w:ind w:firstLine="315" w:firstLineChars="150"/>
        <w:rPr>
          <w:rFonts w:hint="default" w:hAnsi="宋体"/>
          <w:sz w:val="21"/>
          <w:szCs w:val="21"/>
        </w:rPr>
      </w:pPr>
      <w:r>
        <w:rPr>
          <w:rFonts w:hint="eastAsia" w:hAnsi="宋体"/>
          <w:sz w:val="21"/>
          <w:szCs w:val="21"/>
          <w:lang w:val="en-US" w:eastAsia="zh-CN"/>
        </w:rPr>
        <w:t>2.</w:t>
      </w:r>
      <w:r>
        <w:rPr>
          <w:rFonts w:hint="eastAsia" w:hAnsi="宋体"/>
          <w:sz w:val="21"/>
          <w:szCs w:val="21"/>
        </w:rPr>
        <w:t>实践</w:t>
      </w:r>
    </w:p>
    <w:p>
      <w:pPr>
        <w:spacing w:beforeLines="0" w:afterLines="0"/>
        <w:ind w:firstLine="840" w:firstLineChars="400"/>
        <w:rPr>
          <w:rFonts w:hint="default" w:hAnsi="宋体"/>
          <w:sz w:val="21"/>
          <w:szCs w:val="21"/>
        </w:rPr>
      </w:pPr>
      <w:r>
        <w:rPr>
          <w:rFonts w:hint="eastAsia" w:hAnsi="宋体"/>
          <w:sz w:val="21"/>
          <w:szCs w:val="21"/>
        </w:rPr>
        <w:t>（1）确定选题；</w:t>
      </w:r>
    </w:p>
    <w:p>
      <w:pPr>
        <w:spacing w:beforeLines="0" w:afterLines="0"/>
        <w:ind w:firstLine="840" w:firstLineChars="400"/>
        <w:rPr>
          <w:rFonts w:hint="default" w:hAnsi="宋体"/>
          <w:sz w:val="21"/>
          <w:szCs w:val="21"/>
        </w:rPr>
      </w:pPr>
      <w:r>
        <w:rPr>
          <w:rFonts w:hint="eastAsia" w:hAnsi="宋体"/>
          <w:sz w:val="21"/>
          <w:szCs w:val="21"/>
        </w:rPr>
        <w:t>（2）素材的搜集与整理；</w:t>
      </w:r>
    </w:p>
    <w:p>
      <w:pPr>
        <w:spacing w:beforeLines="0" w:afterLines="0"/>
        <w:ind w:firstLine="840" w:firstLineChars="400"/>
        <w:rPr>
          <w:rFonts w:hint="default" w:hAnsi="宋体"/>
          <w:sz w:val="21"/>
          <w:szCs w:val="21"/>
        </w:rPr>
      </w:pPr>
      <w:r>
        <w:rPr>
          <w:rFonts w:hint="eastAsia" w:hAnsi="宋体"/>
          <w:sz w:val="21"/>
          <w:szCs w:val="21"/>
        </w:rPr>
        <w:t>（3）草图绘制与小稿制作；</w:t>
      </w:r>
    </w:p>
    <w:p>
      <w:pPr>
        <w:spacing w:beforeLines="0" w:afterLines="0"/>
        <w:ind w:firstLine="840" w:firstLineChars="400"/>
        <w:rPr>
          <w:rFonts w:hint="default" w:hAnsi="宋体"/>
          <w:sz w:val="21"/>
          <w:szCs w:val="21"/>
        </w:rPr>
      </w:pPr>
      <w:r>
        <w:rPr>
          <w:rFonts w:hint="eastAsia" w:hAnsi="宋体"/>
          <w:sz w:val="21"/>
          <w:szCs w:val="21"/>
        </w:rPr>
        <w:t>（4）泥塑制作；</w:t>
      </w:r>
    </w:p>
    <w:p>
      <w:pPr>
        <w:spacing w:beforeLines="0" w:afterLines="0"/>
        <w:ind w:firstLine="840" w:firstLineChars="400"/>
        <w:rPr>
          <w:rFonts w:hint="default" w:hAnsi="宋体"/>
          <w:sz w:val="21"/>
          <w:szCs w:val="21"/>
        </w:rPr>
      </w:pPr>
      <w:r>
        <w:rPr>
          <w:rFonts w:hint="eastAsia" w:hAnsi="宋体"/>
          <w:sz w:val="21"/>
          <w:szCs w:val="21"/>
        </w:rPr>
        <w:t>（5）翻制与后期效果；</w:t>
      </w:r>
    </w:p>
    <w:p>
      <w:pPr>
        <w:spacing w:beforeLines="0" w:afterLines="0"/>
        <w:rPr>
          <w:rFonts w:hint="default" w:hAnsi="宋体"/>
          <w:sz w:val="21"/>
          <w:szCs w:val="21"/>
        </w:rPr>
      </w:pPr>
      <w:r>
        <w:rPr>
          <w:rFonts w:hint="eastAsia" w:hAnsi="宋体"/>
          <w:sz w:val="21"/>
          <w:szCs w:val="21"/>
        </w:rPr>
        <w:t>文案写作</w:t>
      </w:r>
    </w:p>
    <w:p>
      <w:pPr>
        <w:spacing w:beforeLines="0" w:afterLines="0"/>
        <w:ind w:firstLine="840" w:firstLineChars="400"/>
        <w:rPr>
          <w:rFonts w:hint="default" w:hAnsi="宋体"/>
          <w:sz w:val="21"/>
          <w:szCs w:val="21"/>
        </w:rPr>
      </w:pPr>
      <w:r>
        <w:rPr>
          <w:rFonts w:hint="eastAsia" w:hAnsi="宋体"/>
          <w:sz w:val="21"/>
          <w:szCs w:val="21"/>
        </w:rPr>
        <w:t>（1）确定选题；</w:t>
      </w:r>
    </w:p>
    <w:p>
      <w:pPr>
        <w:spacing w:beforeLines="0" w:afterLines="0"/>
        <w:ind w:firstLine="840" w:firstLineChars="400"/>
        <w:rPr>
          <w:rFonts w:hint="default" w:hAnsi="宋体"/>
          <w:sz w:val="21"/>
          <w:szCs w:val="21"/>
        </w:rPr>
      </w:pPr>
      <w:r>
        <w:rPr>
          <w:rFonts w:hint="eastAsia" w:hAnsi="宋体"/>
          <w:sz w:val="21"/>
          <w:szCs w:val="21"/>
        </w:rPr>
        <w:t>（2）素材的搜集与整理；</w:t>
      </w:r>
    </w:p>
    <w:p>
      <w:pPr>
        <w:spacing w:beforeLines="0" w:afterLines="0"/>
        <w:ind w:firstLine="840" w:firstLineChars="400"/>
        <w:rPr>
          <w:rFonts w:hint="default" w:hAnsi="宋体"/>
          <w:sz w:val="21"/>
          <w:szCs w:val="21"/>
        </w:rPr>
      </w:pPr>
      <w:r>
        <w:rPr>
          <w:rFonts w:hint="eastAsia" w:hAnsi="宋体"/>
          <w:sz w:val="21"/>
          <w:szCs w:val="21"/>
        </w:rPr>
        <w:t>（3）撰写文案；</w:t>
      </w:r>
    </w:p>
    <w:p>
      <w:pPr>
        <w:spacing w:beforeLines="0" w:afterLines="0"/>
        <w:ind w:firstLine="840" w:firstLineChars="400"/>
        <w:rPr>
          <w:rFonts w:hint="default" w:hAnsi="宋体"/>
          <w:sz w:val="21"/>
          <w:szCs w:val="21"/>
        </w:rPr>
      </w:pPr>
      <w:r>
        <w:rPr>
          <w:rFonts w:hint="eastAsia" w:hAnsi="宋体"/>
          <w:sz w:val="21"/>
          <w:szCs w:val="21"/>
        </w:rPr>
        <w:t>（4）修改文案；</w:t>
      </w:r>
    </w:p>
    <w:p>
      <w:pPr>
        <w:snapToGrid w:val="0"/>
        <w:spacing w:beforeLines="0" w:afterLines="0" w:line="400" w:lineRule="exact"/>
        <w:ind w:firstLine="420" w:firstLineChars="200"/>
        <w:rPr>
          <w:rFonts w:hint="default" w:hAnsi="宋体"/>
          <w:sz w:val="21"/>
          <w:szCs w:val="21"/>
        </w:rPr>
      </w:pPr>
      <w:r>
        <w:rPr>
          <w:rFonts w:hint="eastAsia" w:hAnsi="宋体"/>
          <w:sz w:val="21"/>
          <w:szCs w:val="21"/>
        </w:rPr>
        <w:t>根据创作过程实际情况，进行详细记录，同时对于创作与文案中出现的问题进行反思和总结。</w:t>
      </w:r>
    </w:p>
    <w:p>
      <w:pPr>
        <w:adjustRightInd w:val="0"/>
        <w:snapToGrid w:val="0"/>
        <w:spacing w:line="400" w:lineRule="exact"/>
        <w:ind w:firstLine="482" w:firstLineChars="200"/>
        <w:rPr>
          <w:rFonts w:hint="default" w:ascii="Times New Roman" w:hAnsi="Times New Roman" w:eastAsia="黑体" w:cs="Times New Roman"/>
          <w:b/>
          <w:kern w:val="0"/>
          <w:sz w:val="24"/>
          <w:szCs w:val="24"/>
        </w:rPr>
      </w:pPr>
      <w:r>
        <w:rPr>
          <w:rFonts w:hint="eastAsia" w:ascii="Times New Roman" w:hAnsi="Times New Roman" w:eastAsia="黑体" w:cs="Times New Roman"/>
          <w:b/>
          <w:kern w:val="0"/>
          <w:sz w:val="24"/>
          <w:szCs w:val="24"/>
        </w:rPr>
        <w:t>（二）时间安排</w:t>
      </w:r>
    </w:p>
    <w:p>
      <w:pPr>
        <w:snapToGrid w:val="0"/>
        <w:spacing w:beforeLines="0" w:afterLines="0" w:line="400" w:lineRule="exact"/>
        <w:ind w:firstLine="440" w:firstLineChars="200"/>
        <w:rPr>
          <w:rFonts w:hint="default" w:ascii="Times" w:cs="Times"/>
          <w:color w:val="000000"/>
          <w:sz w:val="22"/>
          <w:szCs w:val="21"/>
        </w:rPr>
      </w:pPr>
      <w:r>
        <w:rPr>
          <w:rFonts w:hint="eastAsia" w:ascii="Times" w:hAnsi="Times" w:cs="Times"/>
          <w:color w:val="000000"/>
          <w:sz w:val="22"/>
          <w:szCs w:val="21"/>
        </w:rPr>
        <w:t>第</w:t>
      </w:r>
      <w:r>
        <w:rPr>
          <w:rFonts w:hint="default" w:ascii="Times" w:hAnsi="Times" w:cs="Times"/>
          <w:color w:val="000000"/>
          <w:sz w:val="22"/>
          <w:szCs w:val="21"/>
        </w:rPr>
        <w:t>8</w:t>
      </w:r>
      <w:r>
        <w:rPr>
          <w:rFonts w:hint="eastAsia" w:ascii="Times" w:hAnsi="Times" w:cs="Times"/>
          <w:color w:val="000000"/>
          <w:sz w:val="22"/>
          <w:szCs w:val="21"/>
        </w:rPr>
        <w:t>学期</w:t>
      </w:r>
      <w:r>
        <w:rPr>
          <w:rFonts w:hint="default" w:ascii="Times" w:hAnsi="Times" w:cs="Times"/>
          <w:color w:val="000000"/>
          <w:sz w:val="22"/>
          <w:szCs w:val="21"/>
        </w:rPr>
        <w:t>1-16</w:t>
      </w:r>
      <w:r>
        <w:rPr>
          <w:rFonts w:hint="eastAsia" w:ascii="Times" w:hAnsi="Times" w:cs="Times"/>
          <w:color w:val="000000"/>
          <w:sz w:val="22"/>
          <w:szCs w:val="21"/>
        </w:rPr>
        <w:t>周</w:t>
      </w:r>
    </w:p>
    <w:p>
      <w:pPr>
        <w:adjustRightInd w:val="0"/>
        <w:snapToGrid w:val="0"/>
        <w:spacing w:line="400" w:lineRule="exact"/>
        <w:ind w:firstLine="482" w:firstLineChars="200"/>
        <w:rPr>
          <w:rFonts w:ascii="Times New Roman" w:hAnsi="Times New Roman" w:eastAsia="黑体" w:cs="Times New Roman"/>
          <w:b/>
          <w:kern w:val="0"/>
          <w:sz w:val="24"/>
          <w:szCs w:val="24"/>
        </w:rPr>
      </w:pPr>
      <w:r>
        <w:rPr>
          <w:rFonts w:hint="eastAsia" w:ascii="Times New Roman" w:hAnsi="Times New Roman" w:eastAsia="黑体" w:cs="Times New Roman"/>
          <w:b/>
          <w:kern w:val="0"/>
          <w:sz w:val="24"/>
          <w:szCs w:val="24"/>
        </w:rPr>
        <w:t>（三）工作流程</w:t>
      </w:r>
    </w:p>
    <w:p>
      <w:pPr>
        <w:snapToGrid w:val="0"/>
        <w:spacing w:beforeLines="0" w:afterLines="0" w:line="400" w:lineRule="exact"/>
        <w:ind w:firstLine="440" w:firstLineChars="200"/>
        <w:rPr>
          <w:rFonts w:hint="default" w:ascii="Times" w:cs="Times"/>
          <w:color w:val="000000"/>
          <w:sz w:val="22"/>
          <w:szCs w:val="21"/>
        </w:rPr>
      </w:pPr>
      <w:r>
        <w:rPr>
          <w:rFonts w:hint="eastAsia" w:ascii="Times" w:hAnsi="Times" w:cs="Times"/>
          <w:color w:val="000000"/>
          <w:sz w:val="22"/>
          <w:szCs w:val="21"/>
        </w:rPr>
        <w:t>（</w:t>
      </w:r>
      <w:r>
        <w:rPr>
          <w:rFonts w:hint="default" w:ascii="Times" w:hAnsi="Times" w:cs="Times"/>
          <w:color w:val="000000"/>
          <w:sz w:val="22"/>
          <w:szCs w:val="21"/>
        </w:rPr>
        <w:t>1</w:t>
      </w:r>
      <w:r>
        <w:rPr>
          <w:rFonts w:hint="eastAsia" w:ascii="Times" w:hAnsi="Times" w:cs="Times"/>
          <w:color w:val="000000"/>
          <w:sz w:val="22"/>
          <w:szCs w:val="21"/>
        </w:rPr>
        <w:t>）选择导师，商量创作方向、画草图，制作小稿，选择材料，放大制作</w:t>
      </w:r>
    </w:p>
    <w:p>
      <w:pPr>
        <w:snapToGrid w:val="0"/>
        <w:spacing w:beforeLines="0" w:afterLines="0" w:line="400" w:lineRule="exact"/>
        <w:ind w:firstLine="440" w:firstLineChars="200"/>
        <w:rPr>
          <w:rFonts w:hint="default" w:ascii="Times" w:cs="Times"/>
          <w:color w:val="000000"/>
          <w:sz w:val="22"/>
          <w:szCs w:val="21"/>
        </w:rPr>
      </w:pPr>
      <w:r>
        <w:rPr>
          <w:rFonts w:hint="eastAsia" w:ascii="Times" w:hAnsi="Times" w:cs="Times"/>
          <w:color w:val="000000"/>
          <w:sz w:val="22"/>
          <w:szCs w:val="21"/>
        </w:rPr>
        <w:t>（</w:t>
      </w:r>
      <w:r>
        <w:rPr>
          <w:rFonts w:hint="default" w:ascii="Times" w:hAnsi="Times" w:cs="Times"/>
          <w:color w:val="000000"/>
          <w:sz w:val="22"/>
          <w:szCs w:val="21"/>
        </w:rPr>
        <w:t>2</w:t>
      </w:r>
      <w:r>
        <w:rPr>
          <w:rFonts w:hint="eastAsia" w:ascii="Times" w:hAnsi="Times" w:cs="Times"/>
          <w:color w:val="000000"/>
          <w:sz w:val="22"/>
          <w:szCs w:val="21"/>
        </w:rPr>
        <w:t>）填写毕业文案、表格，开题答辩</w:t>
      </w:r>
    </w:p>
    <w:p>
      <w:pPr>
        <w:snapToGrid w:val="0"/>
        <w:spacing w:beforeLines="0" w:afterLines="0" w:line="400" w:lineRule="exact"/>
        <w:ind w:firstLine="440" w:firstLineChars="200"/>
        <w:rPr>
          <w:rFonts w:hint="default" w:ascii="Times" w:cs="Times"/>
          <w:color w:val="000000"/>
          <w:sz w:val="22"/>
          <w:szCs w:val="21"/>
        </w:rPr>
      </w:pPr>
      <w:r>
        <w:rPr>
          <w:rFonts w:hint="eastAsia" w:ascii="Times" w:hAnsi="Times" w:cs="Times"/>
          <w:color w:val="000000"/>
          <w:sz w:val="22"/>
          <w:szCs w:val="21"/>
        </w:rPr>
        <w:t>（</w:t>
      </w:r>
      <w:r>
        <w:rPr>
          <w:rFonts w:hint="default" w:ascii="Times" w:hAnsi="Times" w:cs="Times"/>
          <w:color w:val="000000"/>
          <w:sz w:val="22"/>
          <w:szCs w:val="21"/>
        </w:rPr>
        <w:t>3</w:t>
      </w:r>
      <w:r>
        <w:rPr>
          <w:rFonts w:hint="eastAsia" w:ascii="Times" w:hAnsi="Times" w:cs="Times"/>
          <w:color w:val="000000"/>
          <w:sz w:val="22"/>
          <w:szCs w:val="21"/>
        </w:rPr>
        <w:t>）展览，毕业答辩</w:t>
      </w:r>
    </w:p>
    <w:p>
      <w:pPr>
        <w:adjustRightInd w:val="0"/>
        <w:snapToGrid w:val="0"/>
        <w:spacing w:line="400" w:lineRule="exact"/>
        <w:ind w:firstLine="482" w:firstLineChars="200"/>
        <w:rPr>
          <w:rFonts w:hint="default" w:ascii="Times" w:cs="Times"/>
          <w:sz w:val="22"/>
          <w:szCs w:val="21"/>
        </w:rPr>
      </w:pPr>
      <w:r>
        <w:rPr>
          <w:rFonts w:hint="eastAsia" w:ascii="Times New Roman" w:hAnsi="Times New Roman" w:eastAsia="黑体" w:cs="Times New Roman"/>
          <w:b/>
          <w:kern w:val="0"/>
          <w:sz w:val="24"/>
          <w:szCs w:val="24"/>
        </w:rPr>
        <w:t>（四）业务指导</w:t>
      </w:r>
    </w:p>
    <w:p>
      <w:pPr>
        <w:snapToGrid w:val="0"/>
        <w:spacing w:beforeLines="0" w:afterLines="0" w:line="400" w:lineRule="exact"/>
        <w:ind w:firstLine="440" w:firstLineChars="200"/>
        <w:rPr>
          <w:rFonts w:hint="default" w:ascii="Times" w:cs="Times"/>
          <w:color w:val="000000"/>
          <w:sz w:val="22"/>
          <w:szCs w:val="21"/>
        </w:rPr>
      </w:pPr>
      <w:r>
        <w:rPr>
          <w:rFonts w:hint="eastAsia" w:ascii="Times" w:hAnsi="Times" w:cs="Times"/>
          <w:color w:val="000000"/>
          <w:sz w:val="22"/>
          <w:szCs w:val="21"/>
        </w:rPr>
        <w:t>校内老师</w:t>
      </w:r>
      <w:r>
        <w:rPr>
          <w:rFonts w:hint="default" w:ascii="Times" w:hAnsi="Times" w:cs="Times"/>
          <w:color w:val="000000"/>
          <w:sz w:val="22"/>
          <w:szCs w:val="21"/>
        </w:rPr>
        <w:t>1</w:t>
      </w:r>
      <w:r>
        <w:rPr>
          <w:rFonts w:hint="eastAsia" w:ascii="Times" w:hAnsi="Times" w:cs="Times"/>
          <w:color w:val="000000"/>
          <w:sz w:val="22"/>
          <w:szCs w:val="21"/>
        </w:rPr>
        <w:t>名或多名指导学术方面，基础造型方面的实践知识，展览现场效果指导，毕业文案指导</w:t>
      </w:r>
    </w:p>
    <w:p>
      <w:pPr>
        <w:snapToGrid w:val="0"/>
        <w:spacing w:beforeLines="0" w:afterLines="0" w:line="400" w:lineRule="exact"/>
        <w:ind w:firstLine="1100" w:firstLineChars="500"/>
        <w:rPr>
          <w:rFonts w:hint="eastAsia" w:ascii="Times" w:cs="Times" w:eastAsiaTheme="minorEastAsia"/>
          <w:color w:val="000000"/>
          <w:sz w:val="22"/>
          <w:szCs w:val="21"/>
          <w:lang w:eastAsia="zh-CN"/>
        </w:rPr>
      </w:pPr>
      <w:r>
        <w:rPr>
          <w:rFonts w:hint="eastAsia" w:ascii="Times" w:hAnsi="Times" w:cs="Times"/>
          <w:color w:val="000000"/>
          <w:sz w:val="22"/>
          <w:szCs w:val="21"/>
        </w:rPr>
        <w:t>校内老师</w:t>
      </w:r>
      <w:r>
        <w:rPr>
          <w:rFonts w:hint="default" w:ascii="Times" w:hAnsi="Times" w:cs="Times"/>
          <w:color w:val="000000"/>
          <w:sz w:val="22"/>
          <w:szCs w:val="21"/>
        </w:rPr>
        <w:t>1</w:t>
      </w:r>
      <w:r>
        <w:rPr>
          <w:rFonts w:hint="eastAsia" w:ascii="Times" w:hAnsi="Times" w:cs="Times"/>
          <w:color w:val="000000"/>
          <w:sz w:val="22"/>
          <w:szCs w:val="21"/>
        </w:rPr>
        <w:t>名指导学术方面、基础造型方面的实践知识</w:t>
      </w:r>
      <w:r>
        <w:rPr>
          <w:rFonts w:hint="eastAsia" w:ascii="Times" w:hAnsi="Times" w:cs="Times"/>
          <w:color w:val="000000"/>
          <w:sz w:val="22"/>
          <w:szCs w:val="21"/>
          <w:lang w:eastAsia="zh-CN"/>
        </w:rPr>
        <w:t>。</w:t>
      </w:r>
    </w:p>
    <w:p>
      <w:pPr>
        <w:snapToGrid w:val="0"/>
        <w:spacing w:beforeLines="0" w:afterLines="0" w:line="400" w:lineRule="exact"/>
        <w:ind w:firstLine="1100" w:firstLineChars="500"/>
        <w:rPr>
          <w:rFonts w:hint="eastAsia" w:ascii="Times" w:cs="Times" w:eastAsiaTheme="minorEastAsia"/>
          <w:color w:val="000000"/>
          <w:sz w:val="22"/>
          <w:szCs w:val="21"/>
          <w:lang w:eastAsia="zh-CN"/>
        </w:rPr>
      </w:pPr>
      <w:r>
        <w:rPr>
          <w:rFonts w:hint="eastAsia" w:ascii="Times" w:hAnsi="Times" w:cs="Times"/>
          <w:color w:val="000000"/>
          <w:sz w:val="22"/>
          <w:szCs w:val="21"/>
        </w:rPr>
        <w:t>校外老师</w:t>
      </w:r>
      <w:r>
        <w:rPr>
          <w:rFonts w:hint="default" w:ascii="Times" w:hAnsi="Times" w:cs="Times"/>
          <w:color w:val="000000"/>
          <w:sz w:val="22"/>
          <w:szCs w:val="21"/>
        </w:rPr>
        <w:t>1</w:t>
      </w:r>
      <w:r>
        <w:rPr>
          <w:rFonts w:hint="eastAsia" w:ascii="Times" w:hAnsi="Times" w:cs="Times"/>
          <w:color w:val="000000"/>
          <w:sz w:val="22"/>
          <w:szCs w:val="21"/>
        </w:rPr>
        <w:t>名或多名指导社会实际需求的项目，以及人际沟通的社会经验</w:t>
      </w:r>
      <w:r>
        <w:rPr>
          <w:rFonts w:hint="eastAsia" w:ascii="Times" w:hAnsi="Times" w:cs="Times"/>
          <w:color w:val="000000"/>
          <w:sz w:val="22"/>
          <w:szCs w:val="21"/>
          <w:lang w:eastAsia="zh-CN"/>
        </w:rPr>
        <w:t>。</w:t>
      </w:r>
    </w:p>
    <w:p>
      <w:pPr>
        <w:pStyle w:val="4"/>
        <w:kinsoku w:val="0"/>
        <w:overflowPunct w:val="0"/>
        <w:spacing w:before="6" w:beforeLines="0" w:afterLines="0" w:line="400" w:lineRule="exact"/>
        <w:rPr>
          <w:rFonts w:hint="default"/>
          <w:color w:val="000000"/>
          <w:sz w:val="21"/>
          <w:szCs w:val="21"/>
        </w:rPr>
      </w:pPr>
    </w:p>
    <w:p>
      <w:pPr>
        <w:pStyle w:val="4"/>
        <w:kinsoku w:val="0"/>
        <w:overflowPunct w:val="0"/>
        <w:spacing w:before="6" w:beforeLines="0" w:afterLines="0" w:line="400" w:lineRule="exact"/>
        <w:rPr>
          <w:rFonts w:hint="default"/>
          <w:color w:val="000000"/>
          <w:sz w:val="21"/>
          <w:szCs w:val="21"/>
        </w:rPr>
      </w:pPr>
    </w:p>
    <w:p>
      <w:pPr>
        <w:pStyle w:val="4"/>
        <w:kinsoku w:val="0"/>
        <w:overflowPunct w:val="0"/>
        <w:spacing w:before="6" w:beforeLines="0" w:afterLines="0" w:line="400" w:lineRule="exact"/>
        <w:rPr>
          <w:rFonts w:hint="default"/>
          <w:color w:val="000000"/>
          <w:sz w:val="21"/>
          <w:szCs w:val="21"/>
        </w:rPr>
      </w:pPr>
    </w:p>
    <w:p>
      <w:pPr>
        <w:pStyle w:val="4"/>
        <w:kinsoku w:val="0"/>
        <w:overflowPunct w:val="0"/>
        <w:spacing w:before="6" w:beforeLines="0" w:afterLines="0" w:line="400" w:lineRule="exact"/>
        <w:rPr>
          <w:rFonts w:hint="default"/>
          <w:color w:val="000000"/>
          <w:sz w:val="21"/>
          <w:szCs w:val="21"/>
        </w:rPr>
      </w:pPr>
    </w:p>
    <w:p>
      <w:pPr>
        <w:pStyle w:val="4"/>
        <w:kinsoku w:val="0"/>
        <w:overflowPunct w:val="0"/>
        <w:spacing w:before="6" w:beforeLines="0" w:afterLines="0" w:line="400" w:lineRule="exact"/>
        <w:rPr>
          <w:rFonts w:hint="default"/>
          <w:color w:val="000000"/>
          <w:sz w:val="21"/>
          <w:szCs w:val="21"/>
        </w:rPr>
      </w:pPr>
    </w:p>
    <w:p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="120" w:afterLines="50"/>
        <w:ind w:left="0" w:firstLine="562" w:firstLineChars="200"/>
        <w:jc w:val="left"/>
        <w:rPr>
          <w:rFonts w:ascii="Times New Roman" w:hAnsi="Times New Roman" w:eastAsia="黑体" w:cs="Times New Roman"/>
          <w:kern w:val="0"/>
        </w:rPr>
      </w:pPr>
    </w:p>
    <w:p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="120" w:afterLines="50"/>
        <w:ind w:left="0" w:leftChars="0" w:firstLine="0" w:firstLineChars="0"/>
        <w:jc w:val="left"/>
        <w:rPr>
          <w:rFonts w:hint="default" w:ascii="Times New Roman" w:hAnsi="Times New Roman" w:eastAsia="黑体" w:cs="Times New Roman"/>
          <w:kern w:val="0"/>
        </w:rPr>
      </w:pPr>
      <w:r>
        <w:rPr>
          <w:rFonts w:ascii="Times New Roman" w:hAnsi="Times New Roman" w:eastAsia="黑体" w:cs="Times New Roman"/>
          <w:kern w:val="0"/>
        </w:rPr>
        <w:t>四、课程考核</w:t>
      </w:r>
    </w:p>
    <w:p>
      <w:pPr>
        <w:kinsoku w:val="0"/>
        <w:overflowPunct w:val="0"/>
        <w:autoSpaceDE w:val="0"/>
        <w:autoSpaceDN w:val="0"/>
        <w:adjustRightInd w:val="0"/>
        <w:spacing w:before="86" w:line="400" w:lineRule="exact"/>
        <w:ind w:firstLine="482" w:firstLineChars="200"/>
        <w:rPr>
          <w:rFonts w:ascii="宋体" w:hAnsi="Times New Roman" w:eastAsia="宋体" w:cs="宋体"/>
          <w:color w:val="FF0000"/>
          <w:spacing w:val="-3"/>
          <w:sz w:val="24"/>
          <w:szCs w:val="24"/>
        </w:rPr>
      </w:pPr>
      <w:r>
        <w:rPr>
          <w:rFonts w:hint="eastAsia" w:ascii="黑体" w:hAnsi="黑体" w:eastAsia="黑体" w:cs="黑体"/>
          <w:b/>
          <w:sz w:val="24"/>
          <w:szCs w:val="24"/>
        </w:rPr>
        <w:t>（一）考核内容与考核方式</w:t>
      </w:r>
    </w:p>
    <w:p>
      <w:pPr>
        <w:pStyle w:val="4"/>
        <w:kinsoku w:val="0"/>
        <w:overflowPunct w:val="0"/>
        <w:spacing w:before="66"/>
        <w:jc w:val="center"/>
        <w:rPr>
          <w:color w:val="FF0000"/>
          <w:spacing w:val="-3"/>
        </w:rPr>
      </w:pPr>
      <w:r>
        <w:rPr>
          <w:rFonts w:hint="eastAsia" w:ascii="Times New Roman" w:cs="Times New Roman"/>
          <w:b/>
          <w:sz w:val="21"/>
          <w:szCs w:val="21"/>
        </w:rPr>
        <w:t>表3 课程目标、考核内容与考核方式对应关系</w:t>
      </w:r>
    </w:p>
    <w:tbl>
      <w:tblPr>
        <w:tblStyle w:val="10"/>
        <w:tblW w:w="5063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3042"/>
        <w:gridCol w:w="1500"/>
        <w:gridCol w:w="1036"/>
        <w:gridCol w:w="163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0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课程目标</w:t>
            </w:r>
          </w:p>
        </w:tc>
        <w:tc>
          <w:tcPr>
            <w:tcW w:w="1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考核内容</w:t>
            </w: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所属环节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考核</w:t>
            </w:r>
          </w:p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占比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考核方式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10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left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1</w:t>
            </w:r>
          </w:p>
        </w:tc>
        <w:tc>
          <w:tcPr>
            <w:tcW w:w="1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08" w:leftChars="0"/>
              <w:rPr>
                <w:rFonts w:hint="default" w:ascii="Times New Roman" w:cs="Times New Roman"/>
                <w:sz w:val="20"/>
                <w:szCs w:val="20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1.</w:t>
            </w:r>
            <w:r>
              <w:rPr>
                <w:rFonts w:hint="eastAsia"/>
                <w:color w:val="000000"/>
                <w:spacing w:val="-3"/>
                <w:sz w:val="21"/>
                <w:szCs w:val="21"/>
              </w:rPr>
              <w:t xml:space="preserve"> 指导教师毕业创作作品成绩</w:t>
            </w: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rPr>
                <w:rFonts w:hint="default" w:ascii="Times New Roman" w:cs="Times New Roman"/>
                <w:sz w:val="20"/>
                <w:szCs w:val="20"/>
              </w:rPr>
            </w:pPr>
            <w:r>
              <w:rPr>
                <w:rFonts w:hint="eastAsia" w:ascii="Times New Roman" w:cs="Times New Roman"/>
                <w:sz w:val="21"/>
                <w:szCs w:val="21"/>
              </w:rPr>
              <w:t>实践</w:t>
            </w:r>
          </w:p>
        </w:tc>
        <w:tc>
          <w:tcPr>
            <w:tcW w:w="563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85" w:leftChars="0" w:right="177" w:rightChars="0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40%</w:t>
            </w:r>
          </w:p>
        </w:tc>
        <w:tc>
          <w:tcPr>
            <w:tcW w:w="88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beforeLines="0" w:afterLines="0"/>
              <w:jc w:val="center"/>
              <w:rPr>
                <w:rFonts w:hint="default" w:ascii="Times New Roman" w:cs="Times New Roman"/>
                <w:sz w:val="20"/>
                <w:szCs w:val="20"/>
              </w:rPr>
            </w:pPr>
            <w:r>
              <w:rPr>
                <w:rFonts w:hint="eastAsia" w:ascii="Times New Roman" w:cs="Times New Roman"/>
                <w:sz w:val="20"/>
                <w:szCs w:val="20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78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jc w:val="left"/>
              <w:rPr>
                <w:rFonts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</w:rPr>
            </w:pPr>
          </w:p>
        </w:tc>
        <w:tc>
          <w:tcPr>
            <w:tcW w:w="1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08" w:leftChars="0"/>
            </w:pPr>
            <w:r>
              <w:rPr>
                <w:rFonts w:hint="eastAsia"/>
                <w:color w:val="000000"/>
                <w:sz w:val="21"/>
                <w:szCs w:val="21"/>
              </w:rPr>
              <w:t>2.</w:t>
            </w:r>
            <w:r>
              <w:rPr>
                <w:rFonts w:hint="default" w:ascii="Times" w:hAnsi="Times" w:cs="Times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 w:ascii="Times" w:hAnsi="Times" w:cs="Times"/>
                <w:color w:val="000000"/>
                <w:sz w:val="21"/>
                <w:szCs w:val="21"/>
              </w:rPr>
              <w:t>指导教师毕业文案成绩</w:t>
            </w:r>
          </w:p>
        </w:tc>
        <w:tc>
          <w:tcPr>
            <w:tcW w:w="815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rPr>
                <w:rFonts w:hint="eastAsia" w:ascii="Times New Roman" w:cs="Times New Roman"/>
                <w:sz w:val="20"/>
                <w:szCs w:val="20"/>
              </w:rPr>
            </w:pPr>
            <w:r>
              <w:rPr>
                <w:rFonts w:hint="eastAsia" w:ascii="Times New Roman" w:cs="Times New Roman"/>
                <w:sz w:val="21"/>
                <w:szCs w:val="21"/>
              </w:rPr>
              <w:t>理论</w:t>
            </w:r>
          </w:p>
        </w:tc>
        <w:tc>
          <w:tcPr>
            <w:tcW w:w="563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85" w:leftChars="0" w:right="177" w:rightChars="0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888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4"/>
              <w:kinsoku w:val="0"/>
              <w:overflowPunct w:val="0"/>
              <w:spacing w:beforeLines="0" w:afterLines="0" w:line="357" w:lineRule="auto"/>
              <w:ind w:left="120" w:leftChars="0" w:right="736" w:rightChars="0" w:firstLine="482" w:firstLineChars="0"/>
              <w:jc w:val="center"/>
              <w:rPr>
                <w:rFonts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0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left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2</w:t>
            </w:r>
          </w:p>
        </w:tc>
        <w:tc>
          <w:tcPr>
            <w:tcW w:w="1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08" w:leftChars="0"/>
              <w:rPr>
                <w:rFonts w:hint="default" w:ascii="Times New Roman" w:cs="Times New Roman"/>
                <w:sz w:val="20"/>
                <w:szCs w:val="20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1.</w:t>
            </w:r>
            <w:r>
              <w:rPr>
                <w:rFonts w:hint="eastAsia"/>
                <w:color w:val="000000"/>
                <w:spacing w:val="-3"/>
                <w:sz w:val="21"/>
                <w:szCs w:val="21"/>
              </w:rPr>
              <w:t xml:space="preserve"> 评阅人毕业创作作品成绩</w:t>
            </w: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</w:pPr>
            <w:r>
              <w:rPr>
                <w:rFonts w:hint="eastAsia" w:ascii="Times New Roman" w:cs="Times New Roman"/>
                <w:sz w:val="21"/>
                <w:szCs w:val="21"/>
              </w:rPr>
              <w:t>实践</w:t>
            </w:r>
          </w:p>
        </w:tc>
        <w:tc>
          <w:tcPr>
            <w:tcW w:w="563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85" w:leftChars="0" w:right="177" w:rightChars="0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30%</w:t>
            </w:r>
          </w:p>
        </w:tc>
        <w:tc>
          <w:tcPr>
            <w:tcW w:w="88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beforeLines="0" w:afterLines="0"/>
              <w:jc w:val="center"/>
              <w:rPr>
                <w:rFonts w:hint="default" w:ascii="Times New Roman" w:cs="Times New Roman"/>
                <w:sz w:val="20"/>
                <w:szCs w:val="20"/>
              </w:rPr>
            </w:pPr>
            <w:r>
              <w:rPr>
                <w:rFonts w:hint="eastAsia" w:ascii="Times New Roman" w:cs="Times New Roman"/>
                <w:sz w:val="20"/>
                <w:szCs w:val="20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1078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jc w:val="left"/>
              <w:rPr>
                <w:rFonts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</w:rPr>
            </w:pPr>
          </w:p>
        </w:tc>
        <w:tc>
          <w:tcPr>
            <w:tcW w:w="165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08" w:leftChars="0"/>
            </w:pPr>
            <w:r>
              <w:rPr>
                <w:rFonts w:hint="eastAsia"/>
                <w:color w:val="000000"/>
                <w:sz w:val="21"/>
                <w:szCs w:val="21"/>
              </w:rPr>
              <w:t>2.</w:t>
            </w:r>
            <w:r>
              <w:rPr>
                <w:rFonts w:hint="eastAsia"/>
                <w:color w:val="000000"/>
                <w:spacing w:val="-3"/>
                <w:sz w:val="21"/>
                <w:szCs w:val="21"/>
              </w:rPr>
              <w:t xml:space="preserve"> 评阅人</w:t>
            </w:r>
            <w:r>
              <w:rPr>
                <w:rFonts w:hint="eastAsia" w:ascii="Times" w:hAnsi="Times" w:cs="Times"/>
                <w:color w:val="000000"/>
                <w:sz w:val="21"/>
                <w:szCs w:val="21"/>
              </w:rPr>
              <w:t>毕业文案成绩</w:t>
            </w:r>
          </w:p>
        </w:tc>
        <w:tc>
          <w:tcPr>
            <w:tcW w:w="815" w:type="pc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rPr>
                <w:rFonts w:hint="eastAsia" w:ascii="Times New Roman" w:cs="Times New Roman"/>
                <w:sz w:val="20"/>
                <w:szCs w:val="20"/>
              </w:rPr>
            </w:pPr>
            <w:r>
              <w:rPr>
                <w:rFonts w:hint="eastAsia" w:ascii="Times New Roman" w:cs="Times New Roman"/>
                <w:sz w:val="21"/>
                <w:szCs w:val="21"/>
              </w:rPr>
              <w:t>理论</w:t>
            </w:r>
          </w:p>
        </w:tc>
        <w:tc>
          <w:tcPr>
            <w:tcW w:w="563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85" w:leftChars="0" w:right="177" w:rightChars="0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888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4"/>
              <w:kinsoku w:val="0"/>
              <w:overflowPunct w:val="0"/>
              <w:spacing w:beforeLines="0" w:afterLines="0" w:line="357" w:lineRule="auto"/>
              <w:ind w:left="120" w:leftChars="0" w:right="736" w:rightChars="0" w:firstLine="482" w:firstLineChars="0"/>
              <w:jc w:val="center"/>
              <w:rPr>
                <w:rFonts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07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left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3</w:t>
            </w:r>
          </w:p>
        </w:tc>
        <w:tc>
          <w:tcPr>
            <w:tcW w:w="16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before="25" w:beforeLines="0" w:afterLines="0"/>
              <w:ind w:left="108" w:leftChars="0"/>
              <w:rPr>
                <w:rFonts w:hint="default" w:ascii="Times New Roman" w:cs="Times New Roman"/>
                <w:sz w:val="20"/>
                <w:szCs w:val="20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1.</w:t>
            </w:r>
            <w:r>
              <w:rPr>
                <w:rFonts w:hint="eastAsia"/>
                <w:color w:val="000000"/>
                <w:spacing w:val="-3"/>
                <w:sz w:val="21"/>
                <w:szCs w:val="21"/>
              </w:rPr>
              <w:t xml:space="preserve"> 指导教师毕业答辩成绩</w:t>
            </w:r>
          </w:p>
        </w:tc>
        <w:tc>
          <w:tcPr>
            <w:tcW w:w="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</w:pPr>
            <w:r>
              <w:rPr>
                <w:rFonts w:hint="eastAsia" w:ascii="Times New Roman" w:cs="Times New Roman"/>
                <w:sz w:val="21"/>
                <w:szCs w:val="21"/>
              </w:rPr>
              <w:t>理论</w:t>
            </w:r>
          </w:p>
        </w:tc>
        <w:tc>
          <w:tcPr>
            <w:tcW w:w="563" w:type="pct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before="25" w:beforeLines="0" w:afterLines="0"/>
              <w:ind w:left="185" w:leftChars="0" w:right="177" w:rightChars="0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30%</w:t>
            </w:r>
          </w:p>
        </w:tc>
        <w:tc>
          <w:tcPr>
            <w:tcW w:w="888" w:type="pct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beforeLines="0" w:afterLines="0"/>
              <w:jc w:val="center"/>
              <w:rPr>
                <w:rFonts w:hint="default" w:ascii="Times New Roman" w:cs="Times New Roman"/>
                <w:sz w:val="20"/>
                <w:szCs w:val="20"/>
              </w:rPr>
            </w:pPr>
            <w:r>
              <w:rPr>
                <w:rFonts w:hint="eastAsia" w:ascii="Times New Roman" w:cs="Times New Roman"/>
                <w:sz w:val="20"/>
                <w:szCs w:val="20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07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jc w:val="center"/>
              <w:rPr>
                <w:rFonts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</w:rPr>
            </w:pPr>
          </w:p>
        </w:tc>
        <w:tc>
          <w:tcPr>
            <w:tcW w:w="16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08" w:leftChars="0"/>
            </w:pPr>
            <w:r>
              <w:rPr>
                <w:rFonts w:hint="eastAsia"/>
                <w:color w:val="000000"/>
                <w:sz w:val="21"/>
                <w:szCs w:val="21"/>
              </w:rPr>
              <w:t>2.</w:t>
            </w:r>
            <w:r>
              <w:rPr>
                <w:rFonts w:hint="eastAsia"/>
                <w:color w:val="000000"/>
                <w:spacing w:val="-3"/>
                <w:sz w:val="21"/>
                <w:szCs w:val="21"/>
              </w:rPr>
              <w:t xml:space="preserve"> 指导教师毕业答辩成绩</w:t>
            </w:r>
          </w:p>
        </w:tc>
        <w:tc>
          <w:tcPr>
            <w:tcW w:w="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rPr>
                <w:rFonts w:hint="eastAsia" w:ascii="Times New Roman" w:cs="Times New Roman"/>
                <w:sz w:val="20"/>
                <w:szCs w:val="20"/>
              </w:rPr>
            </w:pPr>
            <w:r>
              <w:rPr>
                <w:rFonts w:hint="eastAsia" w:ascii="Times New Roman" w:cs="Times New Roman"/>
                <w:sz w:val="21"/>
                <w:szCs w:val="21"/>
              </w:rPr>
              <w:t>理论</w:t>
            </w:r>
          </w:p>
        </w:tc>
        <w:tc>
          <w:tcPr>
            <w:tcW w:w="563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85" w:leftChars="0" w:right="177" w:rightChars="0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888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4"/>
              <w:kinsoku w:val="0"/>
              <w:overflowPunct w:val="0"/>
              <w:spacing w:beforeLines="0" w:afterLines="0" w:line="357" w:lineRule="auto"/>
              <w:ind w:left="120" w:leftChars="0" w:right="736" w:rightChars="0" w:firstLine="482" w:firstLineChars="0"/>
              <w:jc w:val="center"/>
              <w:rPr>
                <w:rFonts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</w:rPr>
            </w:pPr>
          </w:p>
        </w:tc>
      </w:tr>
      <w:tr>
        <w:trPr>
          <w:trHeight w:val="223" w:hRule="atLeast"/>
        </w:trPr>
        <w:tc>
          <w:tcPr>
            <w:tcW w:w="107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right="736"/>
              <w:jc w:val="center"/>
              <w:rPr>
                <w:rFonts w:hint="eastAsia" w:ascii="方正小标宋_GBK" w:hAnsi="Times New Roman" w:cs="方正小标宋_GBK" w:eastAsiaTheme="minorEastAsia"/>
                <w:color w:val="FF0000"/>
                <w:spacing w:val="-3"/>
                <w:sz w:val="2"/>
                <w:szCs w:val="2"/>
                <w:lang w:eastAsia="zh-CN"/>
              </w:rPr>
            </w:pP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课程目标4</w:t>
            </w:r>
          </w:p>
        </w:tc>
        <w:tc>
          <w:tcPr>
            <w:tcW w:w="16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08" w:leftChars="0"/>
              <w:rPr>
                <w:rFonts w:hint="eastAsia" w:ascii="Times New Roman" w:cs="Times New Roman"/>
                <w:sz w:val="20"/>
                <w:szCs w:val="20"/>
              </w:rPr>
            </w:pPr>
            <w:r>
              <w:rPr>
                <w:rFonts w:hint="eastAsia"/>
                <w:sz w:val="21"/>
                <w:szCs w:val="21"/>
              </w:rPr>
              <w:t>1.指导教师与评阅人评语</w:t>
            </w:r>
          </w:p>
        </w:tc>
        <w:tc>
          <w:tcPr>
            <w:tcW w:w="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rPr>
                <w:rFonts w:hint="eastAsia" w:ascii="Times New Roman" w:cs="Times New Roman"/>
                <w:sz w:val="20"/>
                <w:szCs w:val="20"/>
              </w:rPr>
            </w:pPr>
            <w:r>
              <w:rPr>
                <w:rFonts w:hint="eastAsia" w:ascii="Times New Roman" w:cs="Times New Roman"/>
                <w:sz w:val="21"/>
                <w:szCs w:val="21"/>
              </w:rPr>
              <w:t>理论</w:t>
            </w:r>
          </w:p>
        </w:tc>
        <w:tc>
          <w:tcPr>
            <w:tcW w:w="563" w:type="pct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85" w:leftChars="0" w:right="177" w:rightChars="0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%</w:t>
            </w:r>
          </w:p>
        </w:tc>
        <w:tc>
          <w:tcPr>
            <w:tcW w:w="888" w:type="pct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beforeLines="0" w:afterLines="0"/>
              <w:jc w:val="center"/>
              <w:rPr>
                <w:rFonts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</w:rPr>
            </w:pPr>
            <w:r>
              <w:rPr>
                <w:rFonts w:hint="eastAsia" w:ascii="Times New Roman" w:cs="Times New Roman"/>
                <w:sz w:val="20"/>
                <w:szCs w:val="20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107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jc w:val="center"/>
              <w:rPr>
                <w:rFonts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</w:rPr>
            </w:pPr>
          </w:p>
        </w:tc>
        <w:tc>
          <w:tcPr>
            <w:tcW w:w="16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08" w:leftChars="0"/>
              <w:rPr>
                <w:rFonts w:hint="eastAsia" w:ascii="宋体" w:hAnsi="Times New Roman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2.是否参加毕业答辩</w:t>
            </w:r>
          </w:p>
        </w:tc>
        <w:tc>
          <w:tcPr>
            <w:tcW w:w="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sz w:val="21"/>
                <w:szCs w:val="21"/>
              </w:rPr>
              <w:t>理论</w:t>
            </w:r>
          </w:p>
        </w:tc>
        <w:tc>
          <w:tcPr>
            <w:tcW w:w="563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888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jc w:val="center"/>
              <w:rPr>
                <w:rFonts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</w:rPr>
            </w:pPr>
          </w:p>
        </w:tc>
      </w:tr>
    </w:tbl>
    <w:p>
      <w:pPr>
        <w:kinsoku w:val="0"/>
        <w:overflowPunct w:val="0"/>
        <w:autoSpaceDE w:val="0"/>
        <w:autoSpaceDN w:val="0"/>
        <w:adjustRightInd w:val="0"/>
        <w:spacing w:before="8"/>
        <w:ind w:firstLine="482" w:firstLineChars="200"/>
        <w:rPr>
          <w:rFonts w:ascii="黑体" w:hAnsi="黑体" w:eastAsia="黑体" w:cs="黑体"/>
          <w:b/>
          <w:sz w:val="24"/>
          <w:szCs w:val="24"/>
        </w:rPr>
      </w:pPr>
    </w:p>
    <w:p>
      <w:pPr>
        <w:kinsoku w:val="0"/>
        <w:overflowPunct w:val="0"/>
        <w:autoSpaceDE w:val="0"/>
        <w:autoSpaceDN w:val="0"/>
        <w:adjustRightInd w:val="0"/>
        <w:spacing w:before="8"/>
        <w:ind w:firstLine="482" w:firstLineChars="200"/>
        <w:rPr>
          <w:rFonts w:ascii="黑体" w:hAnsi="黑体" w:eastAsia="黑体" w:cs="黑体"/>
          <w:b/>
          <w:sz w:val="24"/>
          <w:szCs w:val="24"/>
        </w:rPr>
      </w:pPr>
      <w:r>
        <w:rPr>
          <w:rFonts w:hint="eastAsia" w:ascii="黑体" w:hAnsi="黑体" w:eastAsia="黑体" w:cs="黑体"/>
          <w:b/>
          <w:sz w:val="24"/>
          <w:szCs w:val="24"/>
        </w:rPr>
        <w:t>（二）成绩评定</w:t>
      </w:r>
    </w:p>
    <w:p>
      <w:pPr>
        <w:snapToGrid w:val="0"/>
        <w:spacing w:beforeLines="0" w:afterLines="0" w:line="400" w:lineRule="exact"/>
        <w:ind w:firstLine="440" w:firstLineChars="200"/>
        <w:rPr>
          <w:rFonts w:hint="default" w:hAnsi="宋体"/>
          <w:sz w:val="22"/>
          <w:szCs w:val="21"/>
        </w:rPr>
      </w:pPr>
      <w:r>
        <w:rPr>
          <w:rFonts w:hint="eastAsia" w:hAnsi="宋体"/>
          <w:sz w:val="22"/>
          <w:szCs w:val="21"/>
        </w:rPr>
        <w:t>毕业创作作品成绩、文案成绩和答辩成绩分别按40%、30%、30%比例计算。指导教师评阅成绩（包括毕业创作作品成绩和文案成绩）按40%进行折算，评阅人成绩（也包括毕业创作作品成绩和文案成绩）按30%进行折算，毕业答辩也按30%进行折算。要求指导教师、评阅人在评语栏填写评语，最后签署是否同意参加毕业答辩的意见。</w:t>
      </w:r>
    </w:p>
    <w:p>
      <w:pPr>
        <w:snapToGrid w:val="0"/>
        <w:spacing w:beforeLines="0" w:afterLines="0" w:line="400" w:lineRule="exact"/>
        <w:ind w:firstLine="442" w:firstLineChars="200"/>
        <w:rPr>
          <w:rFonts w:hint="default" w:ascii="Times" w:cs="Times"/>
          <w:b/>
          <w:sz w:val="22"/>
          <w:szCs w:val="21"/>
        </w:rPr>
      </w:pPr>
      <w:r>
        <w:rPr>
          <w:rFonts w:hint="default" w:ascii="Times" w:hAnsi="Times" w:cs="Times"/>
          <w:b/>
          <w:sz w:val="22"/>
          <w:szCs w:val="21"/>
        </w:rPr>
        <w:t>1.</w:t>
      </w:r>
      <w:r>
        <w:rPr>
          <w:rFonts w:hint="eastAsia" w:ascii="Times" w:hAnsi="Times" w:cs="Times"/>
          <w:b/>
          <w:sz w:val="22"/>
          <w:szCs w:val="21"/>
        </w:rPr>
        <w:t>毕业创作成绩评定</w:t>
      </w:r>
    </w:p>
    <w:p>
      <w:pPr>
        <w:snapToGrid w:val="0"/>
        <w:spacing w:beforeLines="0" w:afterLines="0" w:line="400" w:lineRule="exact"/>
        <w:ind w:firstLine="440" w:firstLineChars="200"/>
        <w:rPr>
          <w:rFonts w:hint="default" w:ascii="Times" w:cs="Times"/>
          <w:color w:val="000000"/>
          <w:sz w:val="22"/>
          <w:szCs w:val="21"/>
        </w:rPr>
      </w:pPr>
      <w:r>
        <w:rPr>
          <w:rFonts w:hint="eastAsia" w:ascii="Times" w:hAnsi="Times" w:cs="Times"/>
          <w:color w:val="000000"/>
          <w:sz w:val="22"/>
          <w:szCs w:val="21"/>
        </w:rPr>
        <w:t>毕业创作成绩（</w:t>
      </w:r>
      <w:r>
        <w:rPr>
          <w:rFonts w:hint="default" w:ascii="Times" w:hAnsi="Times" w:cs="Times"/>
          <w:color w:val="000000"/>
          <w:sz w:val="22"/>
          <w:szCs w:val="21"/>
        </w:rPr>
        <w:t>100%</w:t>
      </w:r>
      <w:r>
        <w:rPr>
          <w:rFonts w:hint="eastAsia" w:ascii="Times" w:hAnsi="Times" w:cs="Times"/>
          <w:color w:val="000000"/>
          <w:sz w:val="22"/>
          <w:szCs w:val="21"/>
        </w:rPr>
        <w:t>）</w:t>
      </w:r>
      <w:r>
        <w:rPr>
          <w:rFonts w:hint="default" w:ascii="Times" w:hAnsi="Times" w:cs="Times"/>
          <w:color w:val="000000"/>
          <w:sz w:val="22"/>
          <w:szCs w:val="21"/>
        </w:rPr>
        <w:t>=</w:t>
      </w:r>
      <w:r>
        <w:rPr>
          <w:rFonts w:hint="eastAsia" w:ascii="Times" w:hAnsi="Times" w:cs="Times"/>
          <w:color w:val="000000"/>
          <w:sz w:val="22"/>
          <w:szCs w:val="21"/>
        </w:rPr>
        <w:t>考核方式</w:t>
      </w:r>
      <w:r>
        <w:rPr>
          <w:rFonts w:hint="default" w:ascii="Times" w:cs="Times"/>
          <w:color w:val="000000"/>
          <w:sz w:val="22"/>
          <w:szCs w:val="21"/>
        </w:rPr>
        <w:t>-</w:t>
      </w:r>
      <w:r>
        <w:rPr>
          <w:rFonts w:hint="eastAsia" w:ascii="Times" w:hAnsi="Times" w:cs="Times"/>
          <w:color w:val="000000"/>
          <w:sz w:val="22"/>
          <w:szCs w:val="21"/>
        </w:rPr>
        <w:t>出勤情况（</w:t>
      </w:r>
      <w:r>
        <w:rPr>
          <w:rFonts w:hint="default" w:ascii="Times" w:hAnsi="Times" w:cs="Times"/>
          <w:color w:val="000000"/>
          <w:sz w:val="22"/>
          <w:szCs w:val="21"/>
        </w:rPr>
        <w:t>20%</w:t>
      </w:r>
      <w:r>
        <w:rPr>
          <w:rFonts w:hint="eastAsia" w:ascii="Times" w:hAnsi="Times" w:cs="Times"/>
          <w:color w:val="000000"/>
          <w:sz w:val="22"/>
          <w:szCs w:val="21"/>
        </w:rPr>
        <w:t>）</w:t>
      </w:r>
      <w:r>
        <w:rPr>
          <w:rFonts w:hint="default" w:ascii="Times" w:hAnsi="Times" w:cs="Times"/>
          <w:color w:val="000000"/>
          <w:sz w:val="22"/>
          <w:szCs w:val="21"/>
        </w:rPr>
        <w:t>+</w:t>
      </w:r>
      <w:r>
        <w:rPr>
          <w:rFonts w:hint="eastAsia" w:ascii="Times" w:hAnsi="Times" w:cs="Times"/>
          <w:color w:val="000000"/>
          <w:sz w:val="22"/>
          <w:szCs w:val="21"/>
        </w:rPr>
        <w:t>考核方式</w:t>
      </w:r>
      <w:r>
        <w:rPr>
          <w:rFonts w:hint="default" w:ascii="Times" w:hAnsi="Times" w:cs="Times"/>
          <w:color w:val="000000"/>
          <w:sz w:val="22"/>
          <w:szCs w:val="21"/>
        </w:rPr>
        <w:t xml:space="preserve"> -</w:t>
      </w:r>
      <w:r>
        <w:rPr>
          <w:rFonts w:hint="eastAsia" w:ascii="Times" w:hAnsi="Times" w:cs="Times"/>
          <w:color w:val="000000"/>
          <w:sz w:val="22"/>
          <w:szCs w:val="21"/>
        </w:rPr>
        <w:t>作业完成（</w:t>
      </w:r>
      <w:r>
        <w:rPr>
          <w:rFonts w:hint="default" w:ascii="Times" w:hAnsi="Times" w:cs="Times"/>
          <w:color w:val="000000"/>
          <w:sz w:val="22"/>
          <w:szCs w:val="21"/>
        </w:rPr>
        <w:t>80%</w:t>
      </w:r>
      <w:r>
        <w:rPr>
          <w:rFonts w:hint="eastAsia" w:ascii="Times" w:hAnsi="Times" w:cs="Times"/>
          <w:color w:val="000000"/>
          <w:sz w:val="22"/>
          <w:szCs w:val="21"/>
        </w:rPr>
        <w:t>）</w:t>
      </w:r>
    </w:p>
    <w:p>
      <w:pPr>
        <w:snapToGrid w:val="0"/>
        <w:spacing w:beforeLines="0" w:afterLines="0" w:line="400" w:lineRule="exact"/>
        <w:ind w:firstLine="442" w:firstLineChars="200"/>
        <w:rPr>
          <w:rFonts w:hint="default" w:ascii="Times" w:cs="Times"/>
          <w:b/>
          <w:color w:val="000000"/>
          <w:sz w:val="22"/>
          <w:szCs w:val="21"/>
        </w:rPr>
      </w:pPr>
      <w:r>
        <w:rPr>
          <w:rFonts w:hint="default" w:ascii="Times" w:hAnsi="Times" w:cs="Times"/>
          <w:b/>
          <w:color w:val="000000"/>
          <w:sz w:val="22"/>
          <w:szCs w:val="21"/>
        </w:rPr>
        <w:t>2.</w:t>
      </w:r>
      <w:r>
        <w:rPr>
          <w:rFonts w:hint="eastAsia" w:ascii="Times" w:hAnsi="Times" w:cs="Times"/>
          <w:b/>
          <w:color w:val="000000"/>
          <w:sz w:val="22"/>
          <w:szCs w:val="21"/>
        </w:rPr>
        <w:t>毕业文案成绩评定</w:t>
      </w:r>
    </w:p>
    <w:p>
      <w:pPr>
        <w:snapToGrid w:val="0"/>
        <w:spacing w:beforeLines="0" w:afterLines="0" w:line="400" w:lineRule="exact"/>
        <w:ind w:firstLine="440" w:firstLineChars="200"/>
        <w:rPr>
          <w:rFonts w:hint="default" w:hAnsi="宋体"/>
          <w:color w:val="000000"/>
          <w:sz w:val="22"/>
          <w:szCs w:val="21"/>
        </w:rPr>
      </w:pPr>
      <w:r>
        <w:rPr>
          <w:rFonts w:hint="eastAsia" w:hAnsi="宋体"/>
          <w:color w:val="000000"/>
          <w:sz w:val="22"/>
          <w:szCs w:val="21"/>
        </w:rPr>
        <w:t>毕业文案围绕作品既定的主题，完成不少于2000字的毕业创作文案，记录创作构思、创作背景、创作过程、创作反思等内容。</w:t>
      </w:r>
    </w:p>
    <w:p>
      <w:pPr>
        <w:snapToGrid w:val="0"/>
        <w:spacing w:beforeLines="0" w:afterLines="0" w:line="400" w:lineRule="exact"/>
        <w:ind w:firstLine="440" w:firstLineChars="200"/>
        <w:rPr>
          <w:rFonts w:hint="default" w:ascii="Times" w:cs="Times"/>
          <w:color w:val="000000"/>
          <w:sz w:val="22"/>
          <w:szCs w:val="21"/>
        </w:rPr>
      </w:pPr>
      <w:r>
        <w:rPr>
          <w:rFonts w:hint="eastAsia" w:ascii="Times" w:hAnsi="Times" w:cs="Times"/>
          <w:color w:val="000000"/>
          <w:sz w:val="22"/>
          <w:szCs w:val="21"/>
        </w:rPr>
        <w:t>毕业文案成绩（</w:t>
      </w:r>
      <w:r>
        <w:rPr>
          <w:rFonts w:hint="default" w:ascii="Times" w:hAnsi="Times" w:cs="Times"/>
          <w:color w:val="000000"/>
          <w:sz w:val="22"/>
          <w:szCs w:val="21"/>
        </w:rPr>
        <w:t>100%</w:t>
      </w:r>
      <w:r>
        <w:rPr>
          <w:rFonts w:hint="eastAsia" w:ascii="Times" w:hAnsi="Times" w:cs="Times"/>
          <w:color w:val="000000"/>
          <w:sz w:val="22"/>
          <w:szCs w:val="21"/>
        </w:rPr>
        <w:t>）</w:t>
      </w:r>
      <w:r>
        <w:rPr>
          <w:rFonts w:hint="default" w:ascii="Times" w:hAnsi="Times" w:cs="Times"/>
          <w:color w:val="000000"/>
          <w:sz w:val="22"/>
          <w:szCs w:val="21"/>
        </w:rPr>
        <w:t>=</w:t>
      </w:r>
      <w:r>
        <w:rPr>
          <w:rFonts w:hint="eastAsia" w:ascii="Times" w:hAnsi="Times" w:cs="Times"/>
          <w:color w:val="000000"/>
          <w:sz w:val="22"/>
          <w:szCs w:val="21"/>
        </w:rPr>
        <w:t>考核方式</w:t>
      </w:r>
      <w:r>
        <w:rPr>
          <w:rFonts w:hint="default" w:ascii="Times" w:cs="Times"/>
          <w:color w:val="000000"/>
          <w:sz w:val="22"/>
          <w:szCs w:val="21"/>
        </w:rPr>
        <w:t>-</w:t>
      </w:r>
      <w:r>
        <w:rPr>
          <w:rFonts w:hint="eastAsia" w:ascii="Times" w:hAnsi="Times" w:cs="Times"/>
          <w:color w:val="000000"/>
          <w:sz w:val="22"/>
          <w:szCs w:val="21"/>
        </w:rPr>
        <w:t>课程论文（</w:t>
      </w:r>
      <w:r>
        <w:rPr>
          <w:rFonts w:hint="default" w:ascii="Times" w:hAnsi="Times" w:cs="Times"/>
          <w:color w:val="000000"/>
          <w:sz w:val="22"/>
          <w:szCs w:val="21"/>
        </w:rPr>
        <w:t>100%</w:t>
      </w:r>
      <w:r>
        <w:rPr>
          <w:rFonts w:hint="eastAsia" w:ascii="Times" w:hAnsi="Times" w:cs="Times"/>
          <w:color w:val="000000"/>
          <w:sz w:val="22"/>
          <w:szCs w:val="21"/>
        </w:rPr>
        <w:t>）</w:t>
      </w:r>
    </w:p>
    <w:p>
      <w:pPr>
        <w:snapToGrid w:val="0"/>
        <w:spacing w:beforeLines="0" w:afterLines="0" w:line="400" w:lineRule="exact"/>
        <w:ind w:firstLine="442" w:firstLineChars="200"/>
        <w:rPr>
          <w:rFonts w:hint="default" w:ascii="Times" w:cs="Times"/>
          <w:b/>
          <w:color w:val="000000"/>
          <w:sz w:val="22"/>
          <w:szCs w:val="21"/>
        </w:rPr>
      </w:pPr>
      <w:r>
        <w:rPr>
          <w:rFonts w:hint="default" w:ascii="Times" w:hAnsi="Times" w:cs="Times"/>
          <w:b/>
          <w:color w:val="000000"/>
          <w:sz w:val="22"/>
          <w:szCs w:val="21"/>
        </w:rPr>
        <w:t>2.</w:t>
      </w:r>
      <w:r>
        <w:rPr>
          <w:rFonts w:hint="eastAsia" w:ascii="Times" w:hAnsi="Times" w:cs="Times"/>
          <w:b/>
          <w:color w:val="000000"/>
          <w:sz w:val="22"/>
          <w:szCs w:val="21"/>
        </w:rPr>
        <w:t>毕业答辩成绩评定</w:t>
      </w:r>
    </w:p>
    <w:p>
      <w:pPr>
        <w:snapToGrid w:val="0"/>
        <w:spacing w:beforeLines="0" w:afterLines="0" w:line="400" w:lineRule="exact"/>
        <w:ind w:firstLine="440" w:firstLineChars="200"/>
        <w:rPr>
          <w:rFonts w:hint="default" w:ascii="Times" w:cs="Times"/>
          <w:color w:val="000000"/>
          <w:sz w:val="22"/>
          <w:szCs w:val="21"/>
        </w:rPr>
      </w:pPr>
      <w:r>
        <w:rPr>
          <w:rFonts w:hint="eastAsia" w:ascii="Times" w:hAnsi="Times" w:cs="Times"/>
          <w:color w:val="000000"/>
          <w:sz w:val="22"/>
          <w:szCs w:val="21"/>
        </w:rPr>
        <w:t>毕业答辩成绩（</w:t>
      </w:r>
      <w:r>
        <w:rPr>
          <w:rFonts w:hint="default" w:ascii="Times" w:hAnsi="Times" w:cs="Times"/>
          <w:color w:val="000000"/>
          <w:sz w:val="22"/>
          <w:szCs w:val="21"/>
        </w:rPr>
        <w:t>100%</w:t>
      </w:r>
      <w:r>
        <w:rPr>
          <w:rFonts w:hint="eastAsia" w:ascii="Times" w:hAnsi="Times" w:cs="Times"/>
          <w:color w:val="000000"/>
          <w:sz w:val="22"/>
          <w:szCs w:val="21"/>
        </w:rPr>
        <w:t>）</w:t>
      </w:r>
      <w:r>
        <w:rPr>
          <w:rFonts w:hint="default" w:ascii="Times" w:hAnsi="Times" w:cs="Times"/>
          <w:color w:val="000000"/>
          <w:sz w:val="22"/>
          <w:szCs w:val="21"/>
        </w:rPr>
        <w:t>=</w:t>
      </w:r>
      <w:r>
        <w:rPr>
          <w:rFonts w:hint="eastAsia" w:ascii="Times" w:hAnsi="Times" w:cs="Times"/>
          <w:color w:val="000000"/>
          <w:sz w:val="22"/>
          <w:szCs w:val="21"/>
        </w:rPr>
        <w:t>考核方式</w:t>
      </w:r>
      <w:r>
        <w:rPr>
          <w:rFonts w:hint="default" w:ascii="Times" w:cs="Times"/>
          <w:color w:val="000000"/>
          <w:sz w:val="22"/>
          <w:szCs w:val="21"/>
        </w:rPr>
        <w:t>-</w:t>
      </w:r>
      <w:r>
        <w:rPr>
          <w:rFonts w:hint="eastAsia" w:ascii="Times" w:hAnsi="Times" w:cs="Times"/>
          <w:color w:val="000000"/>
          <w:sz w:val="22"/>
          <w:szCs w:val="21"/>
        </w:rPr>
        <w:t>答辩报告（</w:t>
      </w:r>
      <w:r>
        <w:rPr>
          <w:rFonts w:hint="default" w:ascii="Times" w:hAnsi="Times" w:cs="Times"/>
          <w:color w:val="000000"/>
          <w:sz w:val="22"/>
          <w:szCs w:val="21"/>
        </w:rPr>
        <w:t>100%</w:t>
      </w:r>
      <w:r>
        <w:rPr>
          <w:rFonts w:hint="eastAsia" w:ascii="Times" w:hAnsi="Times" w:cs="Times"/>
          <w:color w:val="000000"/>
          <w:sz w:val="22"/>
          <w:szCs w:val="21"/>
        </w:rPr>
        <w:t>）</w:t>
      </w:r>
    </w:p>
    <w:p>
      <w:pPr>
        <w:snapToGrid w:val="0"/>
        <w:spacing w:beforeLines="0" w:afterLines="0" w:line="400" w:lineRule="exact"/>
        <w:ind w:firstLine="442" w:firstLineChars="200"/>
        <w:rPr>
          <w:rFonts w:hint="default" w:ascii="Times" w:cs="Times"/>
          <w:b/>
          <w:color w:val="000000"/>
          <w:sz w:val="22"/>
          <w:szCs w:val="21"/>
        </w:rPr>
      </w:pPr>
      <w:r>
        <w:rPr>
          <w:rFonts w:hint="default" w:ascii="Times" w:hAnsi="Times" w:cs="Times"/>
          <w:b/>
          <w:color w:val="000000"/>
          <w:sz w:val="22"/>
          <w:szCs w:val="21"/>
        </w:rPr>
        <w:t>3.</w:t>
      </w:r>
      <w:r>
        <w:rPr>
          <w:rFonts w:hint="eastAsia" w:ascii="Times" w:hAnsi="Times" w:cs="Times"/>
          <w:b/>
          <w:color w:val="000000"/>
          <w:sz w:val="22"/>
          <w:szCs w:val="21"/>
        </w:rPr>
        <w:t>总成绩评定</w:t>
      </w:r>
    </w:p>
    <w:p>
      <w:pPr>
        <w:snapToGrid w:val="0"/>
        <w:spacing w:beforeLines="0" w:afterLines="0" w:line="400" w:lineRule="exact"/>
        <w:ind w:firstLine="440" w:firstLineChars="200"/>
        <w:rPr>
          <w:rFonts w:hint="default" w:ascii="Times" w:cs="Times"/>
          <w:color w:val="000000"/>
          <w:sz w:val="22"/>
          <w:szCs w:val="21"/>
        </w:rPr>
      </w:pPr>
      <w:r>
        <w:rPr>
          <w:rFonts w:hint="eastAsia" w:ascii="Times" w:hAnsi="Times" w:cs="Times"/>
          <w:color w:val="000000"/>
          <w:sz w:val="22"/>
          <w:szCs w:val="21"/>
        </w:rPr>
        <w:t>总成绩应由考毕业创作核成绩、毕业文案考核成绩和毕业答辩成绩构成：总成绩（</w:t>
      </w:r>
      <w:r>
        <w:rPr>
          <w:rFonts w:hint="default" w:ascii="Times" w:hAnsi="Times" w:cs="Times"/>
          <w:color w:val="000000"/>
          <w:sz w:val="22"/>
          <w:szCs w:val="21"/>
        </w:rPr>
        <w:t>100%</w:t>
      </w:r>
      <w:r>
        <w:rPr>
          <w:rFonts w:hint="eastAsia" w:ascii="Times" w:hAnsi="Times" w:cs="Times"/>
          <w:color w:val="000000"/>
          <w:sz w:val="22"/>
          <w:szCs w:val="21"/>
        </w:rPr>
        <w:t>）</w:t>
      </w:r>
      <w:r>
        <w:rPr>
          <w:rFonts w:hint="default" w:ascii="Times" w:hAnsi="Times" w:cs="Times"/>
          <w:color w:val="000000"/>
          <w:sz w:val="22"/>
          <w:szCs w:val="21"/>
        </w:rPr>
        <w:t>=</w:t>
      </w:r>
      <w:r>
        <w:rPr>
          <w:rFonts w:hint="eastAsia" w:ascii="Times" w:hAnsi="Times" w:cs="Times"/>
          <w:color w:val="000000"/>
          <w:sz w:val="22"/>
          <w:szCs w:val="21"/>
        </w:rPr>
        <w:t>毕业创作成绩（</w:t>
      </w:r>
      <w:r>
        <w:rPr>
          <w:rFonts w:hint="default" w:ascii="Times" w:hAnsi="Times" w:cs="Times"/>
          <w:color w:val="000000"/>
          <w:sz w:val="22"/>
          <w:szCs w:val="21"/>
        </w:rPr>
        <w:t>4</w:t>
      </w:r>
      <w:r>
        <w:rPr>
          <w:rFonts w:hint="default" w:ascii="Times" w:cs="Times"/>
          <w:color w:val="000000"/>
          <w:sz w:val="22"/>
          <w:szCs w:val="21"/>
        </w:rPr>
        <w:t>0</w:t>
      </w:r>
      <w:r>
        <w:rPr>
          <w:rFonts w:hint="default" w:ascii="Times" w:hAnsi="Times" w:cs="Times"/>
          <w:color w:val="000000"/>
          <w:sz w:val="22"/>
          <w:szCs w:val="21"/>
        </w:rPr>
        <w:t>%</w:t>
      </w:r>
      <w:r>
        <w:rPr>
          <w:rFonts w:hint="eastAsia" w:ascii="Times" w:hAnsi="Times" w:cs="Times"/>
          <w:color w:val="000000"/>
          <w:sz w:val="22"/>
          <w:szCs w:val="21"/>
        </w:rPr>
        <w:t>）</w:t>
      </w:r>
      <w:r>
        <w:rPr>
          <w:rFonts w:hint="default" w:ascii="Times" w:hAnsi="Times" w:cs="Times"/>
          <w:color w:val="000000"/>
          <w:sz w:val="22"/>
          <w:szCs w:val="21"/>
        </w:rPr>
        <w:t>+</w:t>
      </w:r>
      <w:r>
        <w:rPr>
          <w:rFonts w:hint="eastAsia" w:ascii="Times" w:hAnsi="Times" w:cs="Times"/>
          <w:color w:val="000000"/>
          <w:sz w:val="22"/>
          <w:szCs w:val="21"/>
        </w:rPr>
        <w:t>毕业文案成绩（</w:t>
      </w:r>
      <w:r>
        <w:rPr>
          <w:rFonts w:hint="default" w:ascii="Times" w:hAnsi="Times" w:cs="Times"/>
          <w:color w:val="000000"/>
          <w:sz w:val="22"/>
          <w:szCs w:val="21"/>
        </w:rPr>
        <w:t>3</w:t>
      </w:r>
      <w:r>
        <w:rPr>
          <w:rFonts w:hint="default" w:ascii="Times" w:cs="Times"/>
          <w:color w:val="000000"/>
          <w:sz w:val="22"/>
          <w:szCs w:val="21"/>
        </w:rPr>
        <w:t>0</w:t>
      </w:r>
      <w:r>
        <w:rPr>
          <w:rFonts w:hint="default" w:ascii="Times" w:hAnsi="Times" w:cs="Times"/>
          <w:color w:val="000000"/>
          <w:sz w:val="22"/>
          <w:szCs w:val="21"/>
        </w:rPr>
        <w:t>%</w:t>
      </w:r>
      <w:r>
        <w:rPr>
          <w:rFonts w:hint="eastAsia" w:ascii="Times" w:hAnsi="Times" w:cs="Times"/>
          <w:color w:val="000000"/>
          <w:sz w:val="22"/>
          <w:szCs w:val="21"/>
        </w:rPr>
        <w:t>）</w:t>
      </w:r>
      <w:r>
        <w:rPr>
          <w:rFonts w:hint="default" w:ascii="Times" w:hAnsi="Times" w:cs="Times"/>
          <w:color w:val="000000"/>
          <w:sz w:val="22"/>
          <w:szCs w:val="21"/>
        </w:rPr>
        <w:t>+</w:t>
      </w:r>
      <w:r>
        <w:rPr>
          <w:rFonts w:hint="eastAsia" w:ascii="Times" w:hAnsi="Times" w:cs="Times"/>
          <w:color w:val="000000"/>
          <w:sz w:val="22"/>
          <w:szCs w:val="21"/>
        </w:rPr>
        <w:t>毕业答辩成绩（</w:t>
      </w:r>
      <w:r>
        <w:rPr>
          <w:rFonts w:hint="default" w:ascii="Times" w:hAnsi="Times" w:cs="Times"/>
          <w:color w:val="000000"/>
          <w:sz w:val="22"/>
          <w:szCs w:val="21"/>
        </w:rPr>
        <w:t>30%</w:t>
      </w:r>
      <w:r>
        <w:rPr>
          <w:rFonts w:hint="eastAsia" w:ascii="Times" w:hAnsi="Times" w:cs="Times"/>
          <w:color w:val="000000"/>
          <w:sz w:val="22"/>
          <w:szCs w:val="21"/>
        </w:rPr>
        <w:t>）</w:t>
      </w:r>
    </w:p>
    <w:p>
      <w:pPr>
        <w:snapToGrid w:val="0"/>
        <w:spacing w:beforeLines="0" w:afterLines="0" w:line="400" w:lineRule="exact"/>
        <w:jc w:val="center"/>
        <w:rPr>
          <w:rFonts w:hint="default" w:ascii="明黑等宽" w:eastAsia="明黑等宽" w:cs="明黑等宽"/>
          <w:b/>
          <w:sz w:val="28"/>
          <w:szCs w:val="28"/>
        </w:rPr>
      </w:pPr>
    </w:p>
    <w:p>
      <w:pPr>
        <w:snapToGrid w:val="0"/>
        <w:spacing w:line="400" w:lineRule="exact"/>
        <w:ind w:firstLine="422" w:firstLineChars="200"/>
        <w:jc w:val="center"/>
        <w:rPr>
          <w:rFonts w:ascii="Times" w:hAnsi="Times" w:cs="Times"/>
          <w:b/>
          <w:szCs w:val="21"/>
        </w:rPr>
      </w:pPr>
      <w:r>
        <w:rPr>
          <w:rFonts w:hint="eastAsia" w:ascii="Times New Roman" w:hAnsi="Times New Roman" w:eastAsia="宋体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平时成绩评分标准</w:t>
      </w:r>
    </w:p>
    <w:p>
      <w:pPr>
        <w:snapToGrid w:val="0"/>
        <w:spacing w:line="400" w:lineRule="exact"/>
        <w:ind w:firstLine="422" w:firstLineChars="200"/>
        <w:rPr>
          <w:rFonts w:ascii="Times" w:hAnsi="Times" w:cs="Times"/>
          <w:b/>
          <w:szCs w:val="21"/>
        </w:rPr>
      </w:pPr>
      <w:r>
        <w:rPr>
          <w:rFonts w:hint="eastAsia" w:ascii="Times" w:hAnsi="Times" w:cs="Times"/>
          <w:b/>
          <w:szCs w:val="21"/>
        </w:rPr>
        <w:t>（1）平时成绩一</w:t>
      </w:r>
    </w:p>
    <w:tbl>
      <w:tblPr>
        <w:tblStyle w:val="10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559"/>
        <w:gridCol w:w="1559"/>
        <w:gridCol w:w="1560"/>
        <w:gridCol w:w="1701"/>
        <w:gridCol w:w="1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>
              <w:rPr>
                <w:rFonts w:hint="eastAsia" w:ascii="Times" w:hAnsi="Times" w:cs="Times"/>
                <w:szCs w:val="21"/>
              </w:rPr>
              <w:t>项目</w:t>
            </w:r>
            <w:r>
              <w:rPr>
                <w:rFonts w:ascii="Times" w:hAnsi="Times" w:cs="Times"/>
                <w:szCs w:val="21"/>
              </w:rPr>
              <w:t>/</w:t>
            </w:r>
            <w:r>
              <w:rPr>
                <w:rFonts w:hint="eastAsia" w:ascii="Times" w:hAnsi="Times" w:cs="Times"/>
                <w:szCs w:val="21"/>
              </w:rPr>
              <w:t>分值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优秀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(100</w:t>
            </w:r>
            <w:r>
              <w:rPr>
                <w:rFonts w:hint="eastAsia" w:ascii="Times New Roman" w:hAnsi="Times New Roman" w:cs="Times New Roman"/>
                <w:szCs w:val="21"/>
              </w:rPr>
              <w:t>-</w:t>
            </w:r>
            <w:r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良好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89-</w:t>
            </w:r>
            <w:r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中</w:t>
            </w:r>
            <w:r>
              <w:rPr>
                <w:rFonts w:hint="eastAsia" w:ascii="Times New Roman" w:hAnsi="Times New Roman" w:cs="Times New Roman"/>
                <w:szCs w:val="21"/>
              </w:rPr>
              <w:t>等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79-</w:t>
            </w:r>
            <w:r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69-</w:t>
            </w:r>
            <w:r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不及格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(x </w:t>
            </w:r>
            <w:r>
              <w:rPr>
                <w:rFonts w:hint="eastAsia" w:ascii="Times New Roman" w:hAnsi="Times New Roman" w:cs="Times New Roman"/>
                <w:szCs w:val="21"/>
              </w:rPr>
              <w:t>≤59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default" w:ascii="Times New Roman" w:hAnsi="Times New Roman" w:eastAsiaTheme="minorEastAsia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出勤情况</w:t>
            </w:r>
          </w:p>
        </w:tc>
        <w:tc>
          <w:tcPr>
            <w:tcW w:w="1559" w:type="dxa"/>
            <w:vAlign w:val="center"/>
          </w:tcPr>
          <w:p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选题具有非常积极的社会意义；内容丰富，材料翔实；开展了充分的民间艺术调研工作，对艺术现象和艺术问题有一定的研究和思考，问题解决的措施和方案合理、到位；结构严谨，语言流畅</w:t>
            </w:r>
            <w:r>
              <w:rPr>
                <w:rFonts w:ascii="Times New Roman" w:hAnsi="Times New Roman"/>
                <w:szCs w:val="21"/>
              </w:rPr>
              <w:t>。</w:t>
            </w:r>
          </w:p>
        </w:tc>
        <w:tc>
          <w:tcPr>
            <w:tcW w:w="1559" w:type="dxa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Cs w:val="21"/>
              </w:rPr>
              <w:t>选题具有较高的社会价值；内容比较丰富，材料较为翔实；开展了较为充分的民间艺术调研工作，能运用专业知识分析艺术现象和艺术问题，并能提出一些可行的问题解决的措施和方案；结构比较严谨，语言比较流畅。</w:t>
            </w:r>
          </w:p>
        </w:tc>
        <w:tc>
          <w:tcPr>
            <w:tcW w:w="1560" w:type="dxa"/>
            <w:vAlign w:val="center"/>
          </w:tcPr>
          <w:p>
            <w:r>
              <w:rPr>
                <w:rFonts w:hint="eastAsia" w:ascii="Times New Roman" w:hAnsi="Times New Roman"/>
                <w:szCs w:val="21"/>
              </w:rPr>
              <w:t>选题具有一定的社会价值；内容和材料符合要求；开展了一定的民间艺术调研工作，能如实阐述某个艺术现象和艺术问题，观点正确；结构合理，语言表达通顺。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 w:ascii="Times New Roman" w:hAnsi="Times New Roman"/>
                <w:szCs w:val="21"/>
              </w:rPr>
              <w:t>选题基本合理、得当；内容和材料基本符合要求；实际开展了民间艺术调研工作，观点基本正确，论证基本充分；结构基本合理，语言表达较为通顺。</w:t>
            </w:r>
          </w:p>
        </w:tc>
        <w:tc>
          <w:tcPr>
            <w:tcW w:w="1383" w:type="dxa"/>
            <w:vAlign w:val="center"/>
          </w:tcPr>
          <w:p>
            <w:r>
              <w:rPr>
                <w:rFonts w:hint="eastAsia" w:ascii="Times New Roman" w:hAnsi="Times New Roman"/>
                <w:szCs w:val="21"/>
              </w:rPr>
              <w:t>选题不合理；内容和材料较为单薄，未达到要求；未开展实际的调研工作，对艺术现象和艺术问题的分析不合理，观点有明显错误；结构混乱，语言表达不通顺。</w:t>
            </w:r>
          </w:p>
        </w:tc>
      </w:tr>
    </w:tbl>
    <w:p>
      <w:pPr>
        <w:snapToGrid w:val="0"/>
        <w:spacing w:line="400" w:lineRule="exact"/>
        <w:ind w:firstLine="422" w:firstLineChars="200"/>
        <w:rPr>
          <w:rFonts w:ascii="Times" w:hAnsi="Times" w:cs="Times"/>
          <w:b/>
          <w:szCs w:val="21"/>
        </w:rPr>
      </w:pPr>
      <w:r>
        <w:rPr>
          <w:rFonts w:hint="eastAsia" w:ascii="Times" w:hAnsi="Times" w:cs="Times"/>
          <w:b/>
          <w:szCs w:val="21"/>
        </w:rPr>
        <w:t>（2）平时成绩二</w:t>
      </w:r>
    </w:p>
    <w:tbl>
      <w:tblPr>
        <w:tblStyle w:val="10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559"/>
        <w:gridCol w:w="1559"/>
        <w:gridCol w:w="1560"/>
        <w:gridCol w:w="1701"/>
        <w:gridCol w:w="1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>
              <w:rPr>
                <w:rFonts w:hint="eastAsia" w:ascii="Times" w:hAnsi="Times" w:cs="Times"/>
                <w:szCs w:val="21"/>
              </w:rPr>
              <w:t>项目</w:t>
            </w:r>
            <w:r>
              <w:rPr>
                <w:rFonts w:ascii="Times" w:hAnsi="Times" w:cs="Times"/>
                <w:szCs w:val="21"/>
              </w:rPr>
              <w:t>/</w:t>
            </w:r>
            <w:r>
              <w:rPr>
                <w:rFonts w:hint="eastAsia" w:ascii="Times" w:hAnsi="Times" w:cs="Times"/>
                <w:szCs w:val="21"/>
              </w:rPr>
              <w:t>分值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优秀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(100</w:t>
            </w:r>
            <w:r>
              <w:rPr>
                <w:rFonts w:hint="eastAsia" w:ascii="Times New Roman" w:hAnsi="Times New Roman" w:cs="Times New Roman"/>
                <w:szCs w:val="21"/>
              </w:rPr>
              <w:t>-</w:t>
            </w:r>
            <w:r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良好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89-</w:t>
            </w:r>
            <w:r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中</w:t>
            </w:r>
            <w:r>
              <w:rPr>
                <w:rFonts w:hint="eastAsia" w:ascii="Times New Roman" w:hAnsi="Times New Roman" w:cs="Times New Roman"/>
                <w:szCs w:val="21"/>
              </w:rPr>
              <w:t>等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79-</w:t>
            </w:r>
            <w:r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69-</w:t>
            </w:r>
            <w:r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不及格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(x </w:t>
            </w:r>
            <w:r>
              <w:rPr>
                <w:rFonts w:hint="eastAsia" w:ascii="Times New Roman" w:hAnsi="Times New Roman" w:cs="Times New Roman"/>
                <w:szCs w:val="21"/>
              </w:rPr>
              <w:t>≤59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  <w:p>
            <w:pPr>
              <w:jc w:val="center"/>
              <w:rPr>
                <w:rFonts w:hint="eastAsia" w:ascii="Times New Roman" w:hAnsi="Times New Roman" w:cs="Times New Roman" w:eastAsiaTheme="minorEastAsia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工作表现</w:t>
            </w:r>
          </w:p>
        </w:tc>
        <w:tc>
          <w:tcPr>
            <w:tcW w:w="1559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理论讲授前</w:t>
            </w:r>
            <w:r>
              <w:rPr>
                <w:rFonts w:ascii="Times New Roman" w:hAnsi="Times New Roman" w:cs="Times New Roman"/>
                <w:szCs w:val="21"/>
              </w:rPr>
              <w:t>，能够做到主动查阅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整理必要资料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素材，准备充分，对</w:t>
            </w:r>
            <w:r>
              <w:rPr>
                <w:rFonts w:hint="eastAsia" w:ascii="Times New Roman" w:hAnsi="Times New Roman" w:cs="Times New Roman"/>
                <w:szCs w:val="21"/>
              </w:rPr>
              <w:t>后续</w:t>
            </w:r>
            <w:r>
              <w:rPr>
                <w:rFonts w:ascii="Times New Roman" w:hAnsi="Times New Roman" w:cs="Times New Roman"/>
                <w:szCs w:val="21"/>
              </w:rPr>
              <w:t>学习内容</w:t>
            </w:r>
            <w:r>
              <w:rPr>
                <w:rFonts w:hint="eastAsia" w:ascii="Times New Roman" w:hAnsi="Times New Roman" w:cs="Times New Roman"/>
                <w:szCs w:val="21"/>
              </w:rPr>
              <w:t>有</w:t>
            </w:r>
            <w:r>
              <w:rPr>
                <w:rFonts w:ascii="Times New Roman" w:hAnsi="Times New Roman" w:cs="Times New Roman"/>
                <w:szCs w:val="21"/>
              </w:rPr>
              <w:t>清晰认识和</w:t>
            </w:r>
            <w:r>
              <w:rPr>
                <w:rFonts w:hint="eastAsia" w:ascii="Times New Roman" w:hAnsi="Times New Roman" w:cs="Times New Roman"/>
                <w:szCs w:val="21"/>
              </w:rPr>
              <w:t>了解</w:t>
            </w:r>
            <w:r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hint="eastAsia" w:ascii="Times New Roman" w:hAnsi="Times New Roman" w:cs="Times New Roman"/>
                <w:szCs w:val="21"/>
              </w:rPr>
              <w:t>教师</w:t>
            </w:r>
            <w:r>
              <w:rPr>
                <w:rFonts w:ascii="Times New Roman" w:hAnsi="Times New Roman" w:cs="Times New Roman"/>
                <w:szCs w:val="21"/>
              </w:rPr>
              <w:t>理论讲授中，能够认真上课，积极记录讲授要点，</w:t>
            </w:r>
            <w:r>
              <w:rPr>
                <w:rFonts w:hint="eastAsia" w:ascii="Times New Roman" w:hAnsi="Times New Roman" w:cs="Times New Roman"/>
                <w:szCs w:val="21"/>
              </w:rPr>
              <w:t>主动提问</w:t>
            </w:r>
            <w:r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hint="eastAsia" w:ascii="Times New Roman" w:hAnsi="Times New Roman" w:cs="Times New Roman"/>
                <w:szCs w:val="21"/>
              </w:rPr>
              <w:t>从容作答</w:t>
            </w:r>
            <w:r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hint="eastAsia" w:ascii="Times New Roman" w:hAnsi="Times New Roman" w:cs="Times New Roman"/>
                <w:szCs w:val="21"/>
              </w:rPr>
              <w:t>理论课程结束后</w:t>
            </w:r>
            <w:r>
              <w:rPr>
                <w:rFonts w:ascii="Times New Roman" w:hAnsi="Times New Roman" w:cs="Times New Roman"/>
                <w:szCs w:val="21"/>
              </w:rPr>
              <w:t>，能够主动整理笔记，形成完整</w:t>
            </w:r>
            <w:r>
              <w:rPr>
                <w:rFonts w:hint="eastAsia" w:ascii="Times New Roman" w:hAnsi="Times New Roman" w:cs="Times New Roman"/>
                <w:szCs w:val="21"/>
              </w:rPr>
              <w:t>的记录</w:t>
            </w:r>
            <w:r>
              <w:rPr>
                <w:rFonts w:ascii="Times New Roman" w:hAnsi="Times New Roman" w:cs="Times New Roman"/>
                <w:szCs w:val="21"/>
              </w:rPr>
              <w:t>，并针对专业问题，主动与教师或同学交流。</w:t>
            </w:r>
          </w:p>
        </w:tc>
        <w:tc>
          <w:tcPr>
            <w:tcW w:w="1559" w:type="dxa"/>
            <w:shd w:val="clear" w:color="auto" w:fill="auto"/>
          </w:tcPr>
          <w:p>
            <w:r>
              <w:rPr>
                <w:rFonts w:hint="eastAsia" w:ascii="Times New Roman" w:hAnsi="Times New Roman" w:cs="Times New Roman"/>
                <w:szCs w:val="21"/>
              </w:rPr>
              <w:t>理论讲授前</w:t>
            </w:r>
            <w:r>
              <w:rPr>
                <w:rFonts w:ascii="Times New Roman" w:hAnsi="Times New Roman" w:cs="Times New Roman"/>
                <w:szCs w:val="21"/>
              </w:rPr>
              <w:t>，能够做到主动查阅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整理必要资料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素材，准备</w:t>
            </w:r>
            <w:r>
              <w:rPr>
                <w:rFonts w:hint="eastAsia" w:ascii="Times New Roman" w:hAnsi="Times New Roman" w:cs="Times New Roman"/>
                <w:szCs w:val="21"/>
              </w:rPr>
              <w:t>比较</w:t>
            </w:r>
            <w:r>
              <w:rPr>
                <w:rFonts w:ascii="Times New Roman" w:hAnsi="Times New Roman" w:cs="Times New Roman"/>
                <w:szCs w:val="21"/>
              </w:rPr>
              <w:t>充分，对</w:t>
            </w:r>
            <w:r>
              <w:rPr>
                <w:rFonts w:hint="eastAsia" w:ascii="Times New Roman" w:hAnsi="Times New Roman" w:cs="Times New Roman"/>
                <w:szCs w:val="21"/>
              </w:rPr>
              <w:t>后续</w:t>
            </w:r>
            <w:r>
              <w:rPr>
                <w:rFonts w:ascii="Times New Roman" w:hAnsi="Times New Roman" w:cs="Times New Roman"/>
                <w:szCs w:val="21"/>
              </w:rPr>
              <w:t>学习内容</w:t>
            </w:r>
            <w:r>
              <w:rPr>
                <w:rFonts w:hint="eastAsia" w:ascii="Times New Roman" w:hAnsi="Times New Roman" w:cs="Times New Roman"/>
                <w:szCs w:val="21"/>
              </w:rPr>
              <w:t>有比较</w:t>
            </w:r>
            <w:r>
              <w:rPr>
                <w:rFonts w:ascii="Times New Roman" w:hAnsi="Times New Roman" w:cs="Times New Roman"/>
                <w:szCs w:val="21"/>
              </w:rPr>
              <w:t>清晰认识和</w:t>
            </w:r>
            <w:r>
              <w:rPr>
                <w:rFonts w:hint="eastAsia" w:ascii="Times New Roman" w:hAnsi="Times New Roman" w:cs="Times New Roman"/>
                <w:szCs w:val="21"/>
              </w:rPr>
              <w:t>了解</w:t>
            </w:r>
            <w:r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hint="eastAsia" w:ascii="Times New Roman" w:hAnsi="Times New Roman" w:cs="Times New Roman"/>
                <w:szCs w:val="21"/>
              </w:rPr>
              <w:t>教师</w:t>
            </w:r>
            <w:r>
              <w:rPr>
                <w:rFonts w:ascii="Times New Roman" w:hAnsi="Times New Roman" w:cs="Times New Roman"/>
                <w:szCs w:val="21"/>
              </w:rPr>
              <w:t>理论讲授中，能够认真上课，积极记录讲授要点；</w:t>
            </w:r>
            <w:r>
              <w:rPr>
                <w:rFonts w:hint="eastAsia" w:ascii="Times New Roman" w:hAnsi="Times New Roman" w:cs="Times New Roman"/>
                <w:szCs w:val="21"/>
              </w:rPr>
              <w:t>理论课程结束后</w:t>
            </w:r>
            <w:r>
              <w:rPr>
                <w:rFonts w:ascii="Times New Roman" w:hAnsi="Times New Roman" w:cs="Times New Roman"/>
                <w:szCs w:val="21"/>
              </w:rPr>
              <w:t>，能够主动整理笔记，形成</w:t>
            </w:r>
            <w:r>
              <w:rPr>
                <w:rFonts w:hint="eastAsia" w:ascii="Times New Roman" w:hAnsi="Times New Roman" w:cs="Times New Roman"/>
                <w:szCs w:val="21"/>
              </w:rPr>
              <w:t>比较</w:t>
            </w:r>
            <w:r>
              <w:rPr>
                <w:rFonts w:ascii="Times New Roman" w:hAnsi="Times New Roman" w:cs="Times New Roman"/>
                <w:szCs w:val="21"/>
              </w:rPr>
              <w:t>完整</w:t>
            </w:r>
            <w:r>
              <w:rPr>
                <w:rFonts w:hint="eastAsia" w:ascii="Times New Roman" w:hAnsi="Times New Roman" w:cs="Times New Roman"/>
                <w:szCs w:val="21"/>
              </w:rPr>
              <w:t>的记录</w:t>
            </w:r>
            <w:r>
              <w:rPr>
                <w:rFonts w:ascii="Times New Roman" w:hAnsi="Times New Roman" w:cs="Times New Roman"/>
                <w:szCs w:val="21"/>
              </w:rPr>
              <w:t>。</w:t>
            </w:r>
          </w:p>
        </w:tc>
        <w:tc>
          <w:tcPr>
            <w:tcW w:w="1560" w:type="dxa"/>
            <w:shd w:val="clear" w:color="auto" w:fill="auto"/>
          </w:tcPr>
          <w:p>
            <w:r>
              <w:rPr>
                <w:rFonts w:hint="eastAsia" w:ascii="Times New Roman" w:hAnsi="Times New Roman" w:cs="Times New Roman"/>
                <w:szCs w:val="21"/>
              </w:rPr>
              <w:t>理论讲授前</w:t>
            </w:r>
            <w:r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hint="eastAsia" w:ascii="Times New Roman" w:hAnsi="Times New Roman" w:cs="Times New Roman"/>
                <w:szCs w:val="21"/>
              </w:rPr>
              <w:t>基本</w:t>
            </w:r>
            <w:r>
              <w:rPr>
                <w:rFonts w:ascii="Times New Roman" w:hAnsi="Times New Roman" w:cs="Times New Roman"/>
                <w:szCs w:val="21"/>
              </w:rPr>
              <w:t>能够做到查阅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整理必要资料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素材，</w:t>
            </w:r>
            <w:r>
              <w:rPr>
                <w:rFonts w:hint="eastAsia" w:ascii="Times New Roman" w:hAnsi="Times New Roman" w:cs="Times New Roman"/>
                <w:szCs w:val="21"/>
              </w:rPr>
              <w:t>有一定前期准备</w:t>
            </w:r>
            <w:r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hint="eastAsia" w:ascii="Times New Roman" w:hAnsi="Times New Roman" w:cs="Times New Roman"/>
                <w:szCs w:val="21"/>
              </w:rPr>
              <w:t>教师</w:t>
            </w:r>
            <w:r>
              <w:rPr>
                <w:rFonts w:ascii="Times New Roman" w:hAnsi="Times New Roman" w:cs="Times New Roman"/>
                <w:szCs w:val="21"/>
              </w:rPr>
              <w:t>理论讲授中，能够认真上课。</w:t>
            </w:r>
          </w:p>
        </w:tc>
        <w:tc>
          <w:tcPr>
            <w:tcW w:w="1701" w:type="dxa"/>
            <w:shd w:val="clear" w:color="auto" w:fill="auto"/>
          </w:tcPr>
          <w:p>
            <w:r>
              <w:rPr>
                <w:rFonts w:hint="eastAsia" w:ascii="Times New Roman" w:hAnsi="Times New Roman" w:cs="Times New Roman"/>
                <w:szCs w:val="21"/>
              </w:rPr>
              <w:t>理论讲授前有一定前期准备</w:t>
            </w:r>
            <w:r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hint="eastAsia" w:ascii="Times New Roman" w:hAnsi="Times New Roman" w:cs="Times New Roman"/>
                <w:szCs w:val="21"/>
              </w:rPr>
              <w:t>教师</w:t>
            </w:r>
            <w:r>
              <w:rPr>
                <w:rFonts w:ascii="Times New Roman" w:hAnsi="Times New Roman" w:cs="Times New Roman"/>
                <w:szCs w:val="21"/>
              </w:rPr>
              <w:t>理论讲授中，能够认真上课。</w:t>
            </w:r>
          </w:p>
        </w:tc>
        <w:tc>
          <w:tcPr>
            <w:tcW w:w="1383" w:type="dxa"/>
            <w:shd w:val="clear" w:color="auto" w:fill="auto"/>
          </w:tcPr>
          <w:p>
            <w:r>
              <w:rPr>
                <w:rFonts w:hint="eastAsia"/>
              </w:rPr>
              <w:t>无</w:t>
            </w:r>
            <w:r>
              <w:t>前期准备，对后续学习内容不了解；理论讲授中未认真上课；理论课程结束后，对</w:t>
            </w:r>
            <w:r>
              <w:rPr>
                <w:rFonts w:hint="eastAsia"/>
              </w:rPr>
              <w:t>必需</w:t>
            </w:r>
            <w:r>
              <w:t>的后续工作或作业未形成正确认识。</w:t>
            </w:r>
          </w:p>
        </w:tc>
      </w:tr>
    </w:tbl>
    <w:p>
      <w:pPr>
        <w:snapToGrid w:val="0"/>
        <w:spacing w:line="400" w:lineRule="exact"/>
        <w:ind w:firstLine="440"/>
        <w:rPr>
          <w:rFonts w:ascii="Times" w:hAnsi="Times" w:cs="Times"/>
          <w:b/>
          <w:szCs w:val="21"/>
        </w:rPr>
      </w:pPr>
      <w:r>
        <w:rPr>
          <w:rFonts w:hint="eastAsia" w:ascii="Times" w:hAnsi="Times" w:cs="Times"/>
          <w:b/>
          <w:szCs w:val="21"/>
        </w:rPr>
        <w:t>（3）平时成绩三</w:t>
      </w:r>
    </w:p>
    <w:tbl>
      <w:tblPr>
        <w:tblStyle w:val="10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559"/>
        <w:gridCol w:w="1559"/>
        <w:gridCol w:w="1560"/>
        <w:gridCol w:w="1701"/>
        <w:gridCol w:w="1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>
              <w:rPr>
                <w:rFonts w:hint="eastAsia" w:ascii="Times" w:hAnsi="Times" w:cs="Times"/>
                <w:szCs w:val="21"/>
              </w:rPr>
              <w:t>项目</w:t>
            </w:r>
            <w:r>
              <w:rPr>
                <w:rFonts w:ascii="Times" w:hAnsi="Times" w:cs="Times"/>
                <w:szCs w:val="21"/>
              </w:rPr>
              <w:t>/</w:t>
            </w:r>
            <w:r>
              <w:rPr>
                <w:rFonts w:hint="eastAsia" w:ascii="Times" w:hAnsi="Times" w:cs="Times"/>
                <w:szCs w:val="21"/>
              </w:rPr>
              <w:t>分值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优秀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(100</w:t>
            </w:r>
            <w:r>
              <w:rPr>
                <w:rFonts w:hint="eastAsia" w:ascii="Times New Roman" w:hAnsi="Times New Roman" w:cs="Times New Roman"/>
                <w:szCs w:val="21"/>
              </w:rPr>
              <w:t>-</w:t>
            </w:r>
            <w:r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良好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89-</w:t>
            </w:r>
            <w:r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中</w:t>
            </w:r>
            <w:r>
              <w:rPr>
                <w:rFonts w:hint="eastAsia" w:ascii="Times New Roman" w:hAnsi="Times New Roman" w:cs="Times New Roman"/>
                <w:szCs w:val="21"/>
              </w:rPr>
              <w:t>等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79-</w:t>
            </w:r>
            <w:r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69-</w:t>
            </w:r>
            <w:r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不及格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(x </w:t>
            </w:r>
            <w:r>
              <w:rPr>
                <w:rFonts w:hint="eastAsia" w:ascii="Times New Roman" w:hAnsi="Times New Roman" w:cs="Times New Roman"/>
                <w:szCs w:val="21"/>
              </w:rPr>
              <w:t>≤59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团结协作</w:t>
            </w:r>
          </w:p>
        </w:tc>
        <w:tc>
          <w:tcPr>
            <w:tcW w:w="1559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能够</w:t>
            </w:r>
            <w:r>
              <w:rPr>
                <w:rFonts w:ascii="Times New Roman" w:hAnsi="Times New Roman" w:cs="Times New Roman"/>
                <w:szCs w:val="21"/>
              </w:rPr>
              <w:t>提前到达教室并主动</w:t>
            </w:r>
            <w:r>
              <w:rPr>
                <w:rFonts w:hint="eastAsia" w:ascii="Times New Roman" w:hAnsi="Times New Roman" w:cs="Times New Roman"/>
                <w:szCs w:val="21"/>
              </w:rPr>
              <w:t>进行</w:t>
            </w:r>
            <w:r>
              <w:rPr>
                <w:rFonts w:ascii="Times New Roman" w:hAnsi="Times New Roman" w:cs="Times New Roman"/>
                <w:szCs w:val="21"/>
              </w:rPr>
              <w:t>课前准备，</w:t>
            </w:r>
            <w:r>
              <w:rPr>
                <w:rFonts w:hint="eastAsia" w:ascii="Times New Roman" w:hAnsi="Times New Roman" w:cs="Times New Roman"/>
                <w:szCs w:val="21"/>
              </w:rPr>
              <w:t>无迟到</w:t>
            </w:r>
            <w:r>
              <w:rPr>
                <w:rFonts w:ascii="Times New Roman" w:hAnsi="Times New Roman" w:cs="Times New Roman"/>
                <w:szCs w:val="21"/>
              </w:rPr>
              <w:t>、无早退、无旷课。</w:t>
            </w:r>
          </w:p>
        </w:tc>
        <w:tc>
          <w:tcPr>
            <w:tcW w:w="1559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能够按时</w:t>
            </w:r>
            <w:r>
              <w:rPr>
                <w:rFonts w:ascii="Times New Roman" w:hAnsi="Times New Roman" w:cs="Times New Roman"/>
                <w:szCs w:val="21"/>
              </w:rPr>
              <w:t>到达教室并主动</w:t>
            </w:r>
            <w:r>
              <w:rPr>
                <w:rFonts w:hint="eastAsia" w:ascii="Times New Roman" w:hAnsi="Times New Roman" w:cs="Times New Roman"/>
                <w:szCs w:val="21"/>
              </w:rPr>
              <w:t>进行</w:t>
            </w:r>
            <w:r>
              <w:rPr>
                <w:rFonts w:ascii="Times New Roman" w:hAnsi="Times New Roman" w:cs="Times New Roman"/>
                <w:szCs w:val="21"/>
              </w:rPr>
              <w:t>课前准备，</w:t>
            </w:r>
            <w:r>
              <w:rPr>
                <w:rFonts w:hint="eastAsia" w:ascii="Times New Roman" w:hAnsi="Times New Roman" w:cs="Times New Roman"/>
                <w:szCs w:val="21"/>
              </w:rPr>
              <w:t>无迟到</w:t>
            </w:r>
            <w:r>
              <w:rPr>
                <w:rFonts w:ascii="Times New Roman" w:hAnsi="Times New Roman" w:cs="Times New Roman"/>
                <w:szCs w:val="21"/>
              </w:rPr>
              <w:t>、无早退、无旷课。</w:t>
            </w:r>
          </w:p>
        </w:tc>
        <w:tc>
          <w:tcPr>
            <w:tcW w:w="1560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基本能够按时</w:t>
            </w:r>
            <w:r>
              <w:rPr>
                <w:rFonts w:ascii="Times New Roman" w:hAnsi="Times New Roman" w:cs="Times New Roman"/>
                <w:szCs w:val="21"/>
              </w:rPr>
              <w:t>到达教室，</w:t>
            </w:r>
            <w:r>
              <w:rPr>
                <w:rFonts w:hint="eastAsia" w:ascii="Times New Roman" w:hAnsi="Times New Roman" w:cs="Times New Roman"/>
                <w:szCs w:val="21"/>
              </w:rPr>
              <w:t>偶有迟到或早退，</w:t>
            </w:r>
            <w:r>
              <w:rPr>
                <w:rFonts w:ascii="Times New Roman" w:hAnsi="Times New Roman" w:cs="Times New Roman"/>
                <w:szCs w:val="21"/>
              </w:rPr>
              <w:t>无旷课。</w:t>
            </w:r>
          </w:p>
        </w:tc>
        <w:tc>
          <w:tcPr>
            <w:tcW w:w="1701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基本能够按时</w:t>
            </w:r>
            <w:r>
              <w:rPr>
                <w:rFonts w:ascii="Times New Roman" w:hAnsi="Times New Roman" w:cs="Times New Roman"/>
                <w:szCs w:val="21"/>
              </w:rPr>
              <w:t>到达教室，</w:t>
            </w:r>
            <w:r>
              <w:rPr>
                <w:rFonts w:hint="eastAsia" w:ascii="Times New Roman" w:hAnsi="Times New Roman" w:cs="Times New Roman"/>
                <w:szCs w:val="21"/>
              </w:rPr>
              <w:t>偶有迟到或早退或</w:t>
            </w:r>
            <w:r>
              <w:rPr>
                <w:rFonts w:ascii="Times New Roman" w:hAnsi="Times New Roman" w:cs="Times New Roman"/>
                <w:szCs w:val="21"/>
              </w:rPr>
              <w:t>旷课。</w:t>
            </w:r>
          </w:p>
        </w:tc>
        <w:tc>
          <w:tcPr>
            <w:tcW w:w="1383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无法做到</w:t>
            </w:r>
            <w:r>
              <w:rPr>
                <w:rFonts w:ascii="Times New Roman" w:hAnsi="Times New Roman" w:cs="Times New Roman"/>
                <w:szCs w:val="21"/>
              </w:rPr>
              <w:t>按时上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下课</w:t>
            </w:r>
            <w:r>
              <w:rPr>
                <w:rFonts w:hint="eastAsia" w:ascii="Times New Roman" w:hAnsi="Times New Roman" w:cs="Times New Roman"/>
                <w:szCs w:val="21"/>
              </w:rPr>
              <w:t>，</w:t>
            </w:r>
            <w:r>
              <w:rPr>
                <w:rFonts w:ascii="Times New Roman" w:hAnsi="Times New Roman" w:cs="Times New Roman"/>
                <w:szCs w:val="21"/>
              </w:rPr>
              <w:t>经常</w:t>
            </w:r>
            <w:r>
              <w:rPr>
                <w:rFonts w:hint="eastAsia" w:ascii="Times New Roman" w:hAnsi="Times New Roman" w:cs="Times New Roman"/>
                <w:szCs w:val="21"/>
              </w:rPr>
              <w:t>迟到或早退或</w:t>
            </w:r>
            <w:r>
              <w:rPr>
                <w:rFonts w:ascii="Times New Roman" w:hAnsi="Times New Roman" w:cs="Times New Roman"/>
                <w:szCs w:val="21"/>
              </w:rPr>
              <w:t>旷课。</w:t>
            </w:r>
          </w:p>
        </w:tc>
      </w:tr>
    </w:tbl>
    <w:p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ascii="Times" w:hAnsi="Times" w:eastAsia="宋体" w:cs="Times"/>
          <w:b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ascii="Times" w:hAnsi="Times" w:eastAsia="宋体" w:cs="Times"/>
          <w:b/>
          <w:kern w:val="0"/>
          <w:sz w:val="24"/>
          <w:szCs w:val="24"/>
        </w:rPr>
      </w:pPr>
      <w:r>
        <w:rPr>
          <w:rFonts w:ascii="Times" w:hAnsi="Times" w:eastAsia="宋体" w:cs="Times"/>
          <w:b/>
          <w:kern w:val="0"/>
          <w:sz w:val="24"/>
          <w:szCs w:val="24"/>
        </w:rPr>
        <w:t>2.</w:t>
      </w:r>
      <w:r>
        <w:rPr>
          <w:rFonts w:hint="eastAsia" w:ascii="Times" w:hAnsi="Times" w:eastAsia="宋体" w:cs="Times"/>
          <w:b/>
          <w:kern w:val="0"/>
          <w:sz w:val="24"/>
          <w:szCs w:val="24"/>
        </w:rPr>
        <w:t>期末成绩评定</w:t>
      </w:r>
    </w:p>
    <w:p>
      <w:pPr>
        <w:snapToGrid w:val="0"/>
        <w:spacing w:beforeLines="0" w:afterLines="0" w:line="400" w:lineRule="exact"/>
        <w:ind w:firstLine="480" w:firstLineChars="200"/>
        <w:rPr>
          <w:rFonts w:ascii="Times" w:hAnsi="Times New Roman" w:eastAsia="宋体" w:cs="Times"/>
          <w:kern w:val="0"/>
          <w:sz w:val="24"/>
          <w:szCs w:val="24"/>
        </w:rPr>
      </w:pPr>
      <w:r>
        <w:rPr>
          <w:rFonts w:hint="eastAsia" w:ascii="Times" w:hAnsi="Times" w:eastAsia="宋体" w:cs="Times"/>
          <w:kern w:val="0"/>
          <w:sz w:val="24"/>
          <w:szCs w:val="24"/>
        </w:rPr>
        <w:t>期末成绩（</w:t>
      </w:r>
      <w:r>
        <w:rPr>
          <w:rFonts w:ascii="Times" w:hAnsi="Times" w:eastAsia="宋体" w:cs="Times"/>
          <w:kern w:val="0"/>
          <w:sz w:val="24"/>
          <w:szCs w:val="24"/>
        </w:rPr>
        <w:t>100%</w:t>
      </w:r>
      <w:r>
        <w:rPr>
          <w:rFonts w:hint="eastAsia" w:ascii="Times" w:hAnsi="Times" w:eastAsia="宋体" w:cs="Times"/>
          <w:kern w:val="0"/>
          <w:sz w:val="24"/>
          <w:szCs w:val="24"/>
        </w:rPr>
        <w:t>）</w:t>
      </w:r>
      <w:r>
        <w:rPr>
          <w:rFonts w:ascii="Times" w:hAnsi="Times" w:eastAsia="宋体" w:cs="Times"/>
          <w:kern w:val="0"/>
          <w:sz w:val="24"/>
          <w:szCs w:val="24"/>
        </w:rPr>
        <w:t>=</w:t>
      </w:r>
      <w:r>
        <w:rPr>
          <w:rFonts w:hint="eastAsia" w:ascii="Times" w:hAnsi="Times" w:cs="Times"/>
          <w:color w:val="000000"/>
          <w:sz w:val="22"/>
          <w:szCs w:val="21"/>
        </w:rPr>
        <w:t>考核方式</w:t>
      </w:r>
      <w:r>
        <w:rPr>
          <w:rFonts w:hint="default" w:ascii="Times" w:hAnsi="Times" w:cs="Times"/>
          <w:color w:val="000000"/>
          <w:sz w:val="22"/>
          <w:szCs w:val="21"/>
        </w:rPr>
        <w:t xml:space="preserve"> </w:t>
      </w:r>
      <w:r>
        <w:rPr>
          <w:rFonts w:hint="default" w:ascii="Times" w:cs="Times"/>
          <w:color w:val="000000"/>
          <w:sz w:val="22"/>
          <w:szCs w:val="21"/>
        </w:rPr>
        <w:t>-</w:t>
      </w:r>
      <w:r>
        <w:rPr>
          <w:rFonts w:hint="eastAsia"/>
          <w:color w:val="000000"/>
          <w:sz w:val="22"/>
          <w:szCs w:val="22"/>
        </w:rPr>
        <w:t>实习报告</w:t>
      </w:r>
      <w:r>
        <w:rPr>
          <w:rFonts w:hint="eastAsia" w:ascii="Times" w:hAnsi="Times" w:cs="Times"/>
          <w:color w:val="000000"/>
          <w:sz w:val="22"/>
          <w:szCs w:val="21"/>
        </w:rPr>
        <w:t>（</w:t>
      </w:r>
      <w:r>
        <w:rPr>
          <w:rFonts w:hint="default" w:ascii="Times" w:hAnsi="Times" w:cs="Times"/>
          <w:color w:val="000000"/>
          <w:sz w:val="22"/>
          <w:szCs w:val="21"/>
        </w:rPr>
        <w:t>70%</w:t>
      </w:r>
      <w:r>
        <w:rPr>
          <w:rFonts w:hint="eastAsia" w:ascii="Times" w:hAnsi="Times" w:cs="Times"/>
          <w:color w:val="000000"/>
          <w:sz w:val="22"/>
          <w:szCs w:val="21"/>
        </w:rPr>
        <w:t>）</w:t>
      </w:r>
      <w:r>
        <w:rPr>
          <w:rFonts w:hint="default" w:ascii="Times" w:hAnsi="Times" w:cs="Times"/>
          <w:color w:val="000000"/>
          <w:sz w:val="22"/>
          <w:szCs w:val="21"/>
        </w:rPr>
        <w:t>+</w:t>
      </w:r>
      <w:r>
        <w:rPr>
          <w:rFonts w:hint="eastAsia" w:ascii="Times" w:hAnsi="Times" w:cs="Times"/>
          <w:color w:val="000000"/>
          <w:sz w:val="22"/>
          <w:szCs w:val="21"/>
        </w:rPr>
        <w:t>考核方式</w:t>
      </w:r>
      <w:r>
        <w:rPr>
          <w:rFonts w:hint="default" w:ascii="Times" w:hAnsi="Times" w:cs="Times"/>
          <w:color w:val="000000"/>
          <w:sz w:val="22"/>
          <w:szCs w:val="21"/>
        </w:rPr>
        <w:t xml:space="preserve"> –</w:t>
      </w:r>
      <w:r>
        <w:rPr>
          <w:rFonts w:hint="eastAsia"/>
          <w:color w:val="000000"/>
          <w:sz w:val="22"/>
          <w:szCs w:val="22"/>
        </w:rPr>
        <w:t>单位评语</w:t>
      </w:r>
      <w:r>
        <w:rPr>
          <w:rFonts w:hint="eastAsia" w:ascii="Times" w:hAnsi="Times" w:cs="Times"/>
          <w:color w:val="000000"/>
          <w:sz w:val="22"/>
          <w:szCs w:val="21"/>
        </w:rPr>
        <w:t>（</w:t>
      </w:r>
      <w:r>
        <w:rPr>
          <w:rFonts w:hint="default" w:ascii="Times" w:hAnsi="Times" w:cs="Times"/>
          <w:color w:val="000000"/>
          <w:sz w:val="22"/>
          <w:szCs w:val="21"/>
        </w:rPr>
        <w:t>30%</w:t>
      </w:r>
      <w:r>
        <w:rPr>
          <w:rFonts w:hint="eastAsia" w:ascii="Times" w:hAnsi="Times" w:cs="Times"/>
          <w:color w:val="000000"/>
          <w:sz w:val="22"/>
          <w:szCs w:val="21"/>
        </w:rPr>
        <w:t>）……</w:t>
      </w:r>
    </w:p>
    <w:p>
      <w:pPr>
        <w:autoSpaceDE w:val="0"/>
        <w:autoSpaceDN w:val="0"/>
        <w:adjustRightInd w:val="0"/>
        <w:snapToGrid w:val="0"/>
        <w:spacing w:line="400" w:lineRule="exact"/>
        <w:jc w:val="center"/>
        <w:rPr>
          <w:rFonts w:ascii="Times" w:hAnsi="Times New Roman" w:eastAsia="宋体" w:cs="Times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期末成绩评分标准</w:t>
      </w:r>
    </w:p>
    <w:tbl>
      <w:tblPr>
        <w:tblStyle w:val="10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559"/>
        <w:gridCol w:w="1418"/>
        <w:gridCol w:w="1559"/>
        <w:gridCol w:w="1716"/>
        <w:gridCol w:w="15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>
              <w:rPr>
                <w:rFonts w:hint="eastAsia" w:ascii="Times" w:hAnsi="Times" w:cs="Times"/>
                <w:szCs w:val="21"/>
              </w:rPr>
              <w:t>项目</w:t>
            </w:r>
            <w:r>
              <w:rPr>
                <w:rFonts w:ascii="Times" w:hAnsi="Times" w:cs="Times"/>
                <w:szCs w:val="21"/>
              </w:rPr>
              <w:t>/</w:t>
            </w:r>
            <w:r>
              <w:rPr>
                <w:rFonts w:hint="eastAsia" w:ascii="Times" w:hAnsi="Times" w:cs="Times"/>
                <w:szCs w:val="21"/>
              </w:rPr>
              <w:t>分值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优秀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(100</w:t>
            </w:r>
            <w:r>
              <w:rPr>
                <w:rFonts w:hint="eastAsia" w:ascii="Times New Roman" w:hAnsi="Times New Roman" w:cs="Times New Roman"/>
                <w:szCs w:val="21"/>
              </w:rPr>
              <w:t>-</w:t>
            </w:r>
            <w:r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良好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89-</w:t>
            </w:r>
            <w:r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中</w:t>
            </w:r>
            <w:r>
              <w:rPr>
                <w:rFonts w:hint="eastAsia" w:ascii="Times New Roman" w:hAnsi="Times New Roman" w:cs="Times New Roman"/>
                <w:szCs w:val="21"/>
              </w:rPr>
              <w:t>等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79-</w:t>
            </w:r>
            <w:r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1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69-</w:t>
            </w:r>
            <w:r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51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不及格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(x</w:t>
            </w:r>
            <w:r>
              <w:rPr>
                <w:rFonts w:hint="eastAsia" w:ascii="Times New Roman" w:hAnsi="Times New Roman" w:cs="Times New Roman"/>
                <w:szCs w:val="21"/>
              </w:rPr>
              <w:t>≤59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</w:trPr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Times New Roman" w:hAnsi="Times New Roman" w:eastAsiaTheme="minorEastAsia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业绩完成</w:t>
            </w:r>
          </w:p>
        </w:tc>
        <w:tc>
          <w:tcPr>
            <w:tcW w:w="1559" w:type="dxa"/>
            <w:vAlign w:val="center"/>
          </w:tcPr>
          <w:p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选题具有非常积极的社会意义；内容丰富，材料翔实；开展了充分的民间艺术调研工作，对艺术现象和艺术问题有一定的研究和思考，问题解决的措施和方案合理、到位；结构严谨，语言流畅</w:t>
            </w:r>
            <w:r>
              <w:rPr>
                <w:rFonts w:ascii="Times New Roman" w:hAnsi="Times New Roman"/>
                <w:szCs w:val="21"/>
              </w:rPr>
              <w:t>。</w:t>
            </w:r>
          </w:p>
        </w:tc>
        <w:tc>
          <w:tcPr>
            <w:tcW w:w="1418" w:type="dxa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Cs w:val="21"/>
              </w:rPr>
              <w:t>选题具有较高的社会价值；内容比较丰富，材料较为翔实；开展了较为充分的民间艺术调研工作，能运用专业知识分析艺术现象和艺术问题，并能提出一些可行的问题解决的措施和方案；结构比较严谨，语言比较流畅。</w:t>
            </w:r>
          </w:p>
        </w:tc>
        <w:tc>
          <w:tcPr>
            <w:tcW w:w="1559" w:type="dxa"/>
            <w:vAlign w:val="center"/>
          </w:tcPr>
          <w:p>
            <w:r>
              <w:rPr>
                <w:rFonts w:hint="eastAsia" w:ascii="Times New Roman" w:hAnsi="Times New Roman"/>
                <w:szCs w:val="21"/>
              </w:rPr>
              <w:t>选题具有一定的社会价值；内容和材料符合要求；开展了一定的民间艺术调研工作，能如实阐述某个艺术现象和艺术问题，观点正确；结构合理，语言表达通顺。</w:t>
            </w:r>
          </w:p>
        </w:tc>
        <w:tc>
          <w:tcPr>
            <w:tcW w:w="1716" w:type="dxa"/>
            <w:vAlign w:val="center"/>
          </w:tcPr>
          <w:p>
            <w:r>
              <w:rPr>
                <w:rFonts w:hint="eastAsia" w:ascii="Times New Roman" w:hAnsi="Times New Roman"/>
                <w:szCs w:val="21"/>
              </w:rPr>
              <w:t>选题基本合理、得当；内容和材料基本符合要求；实际开展了民间艺术调研工作，观点基本正确，论证基本充分；结构基本合理，语言表达较为通顺。</w:t>
            </w:r>
          </w:p>
        </w:tc>
        <w:tc>
          <w:tcPr>
            <w:tcW w:w="1510" w:type="dxa"/>
            <w:vAlign w:val="center"/>
          </w:tcPr>
          <w:p>
            <w:r>
              <w:rPr>
                <w:rFonts w:hint="eastAsia" w:ascii="Times New Roman" w:hAnsi="Times New Roman"/>
                <w:szCs w:val="21"/>
              </w:rPr>
              <w:t>选题不合理；内容和材料较为单薄，未达到要求；未开展实际的调研工作，对艺术现象和艺术问题的分析不合理，观点有明显错误；结构混乱，语言表达不通顺。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课堂表现</w:t>
            </w:r>
          </w:p>
        </w:tc>
        <w:tc>
          <w:tcPr>
            <w:tcW w:w="1559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理论讲授前</w:t>
            </w:r>
            <w:r>
              <w:rPr>
                <w:rFonts w:ascii="Times New Roman" w:hAnsi="Times New Roman" w:cs="Times New Roman"/>
                <w:szCs w:val="21"/>
              </w:rPr>
              <w:t>，能够做到主动查阅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整理必要资料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素材，准备充分，对</w:t>
            </w:r>
            <w:r>
              <w:rPr>
                <w:rFonts w:hint="eastAsia" w:ascii="Times New Roman" w:hAnsi="Times New Roman" w:cs="Times New Roman"/>
                <w:szCs w:val="21"/>
              </w:rPr>
              <w:t>后续</w:t>
            </w:r>
            <w:r>
              <w:rPr>
                <w:rFonts w:ascii="Times New Roman" w:hAnsi="Times New Roman" w:cs="Times New Roman"/>
                <w:szCs w:val="21"/>
              </w:rPr>
              <w:t>学习内容</w:t>
            </w:r>
            <w:r>
              <w:rPr>
                <w:rFonts w:hint="eastAsia" w:ascii="Times New Roman" w:hAnsi="Times New Roman" w:cs="Times New Roman"/>
                <w:szCs w:val="21"/>
              </w:rPr>
              <w:t>有</w:t>
            </w:r>
            <w:r>
              <w:rPr>
                <w:rFonts w:ascii="Times New Roman" w:hAnsi="Times New Roman" w:cs="Times New Roman"/>
                <w:szCs w:val="21"/>
              </w:rPr>
              <w:t>清晰认识和</w:t>
            </w:r>
            <w:r>
              <w:rPr>
                <w:rFonts w:hint="eastAsia" w:ascii="Times New Roman" w:hAnsi="Times New Roman" w:cs="Times New Roman"/>
                <w:szCs w:val="21"/>
              </w:rPr>
              <w:t>了解</w:t>
            </w:r>
            <w:r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hint="eastAsia" w:ascii="Times New Roman" w:hAnsi="Times New Roman" w:cs="Times New Roman"/>
                <w:szCs w:val="21"/>
              </w:rPr>
              <w:t>教师</w:t>
            </w:r>
            <w:r>
              <w:rPr>
                <w:rFonts w:ascii="Times New Roman" w:hAnsi="Times New Roman" w:cs="Times New Roman"/>
                <w:szCs w:val="21"/>
              </w:rPr>
              <w:t>理论讲授中，能够认真上课，积极记录讲授要点，</w:t>
            </w:r>
            <w:r>
              <w:rPr>
                <w:rFonts w:hint="eastAsia" w:ascii="Times New Roman" w:hAnsi="Times New Roman" w:cs="Times New Roman"/>
                <w:szCs w:val="21"/>
              </w:rPr>
              <w:t>主动提问</w:t>
            </w:r>
            <w:r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hint="eastAsia" w:ascii="Times New Roman" w:hAnsi="Times New Roman" w:cs="Times New Roman"/>
                <w:szCs w:val="21"/>
              </w:rPr>
              <w:t>从容作答</w:t>
            </w:r>
            <w:r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hint="eastAsia" w:ascii="Times New Roman" w:hAnsi="Times New Roman" w:cs="Times New Roman"/>
                <w:szCs w:val="21"/>
              </w:rPr>
              <w:t>理论课程结束后</w:t>
            </w:r>
            <w:r>
              <w:rPr>
                <w:rFonts w:ascii="Times New Roman" w:hAnsi="Times New Roman" w:cs="Times New Roman"/>
                <w:szCs w:val="21"/>
              </w:rPr>
              <w:t>，能够主动整理笔记，形成完整</w:t>
            </w:r>
            <w:r>
              <w:rPr>
                <w:rFonts w:hint="eastAsia" w:ascii="Times New Roman" w:hAnsi="Times New Roman" w:cs="Times New Roman"/>
                <w:szCs w:val="21"/>
              </w:rPr>
              <w:t>的记录</w:t>
            </w:r>
            <w:r>
              <w:rPr>
                <w:rFonts w:ascii="Times New Roman" w:hAnsi="Times New Roman" w:cs="Times New Roman"/>
                <w:szCs w:val="21"/>
              </w:rPr>
              <w:t>，并针对专业问题，主动与教师或同学交流。</w:t>
            </w:r>
          </w:p>
        </w:tc>
        <w:tc>
          <w:tcPr>
            <w:tcW w:w="1418" w:type="dxa"/>
            <w:shd w:val="clear" w:color="auto" w:fill="auto"/>
          </w:tcPr>
          <w:p>
            <w:r>
              <w:rPr>
                <w:rFonts w:hint="eastAsia" w:ascii="Times New Roman" w:hAnsi="Times New Roman" w:cs="Times New Roman"/>
                <w:szCs w:val="21"/>
              </w:rPr>
              <w:t>理论讲授前</w:t>
            </w:r>
            <w:r>
              <w:rPr>
                <w:rFonts w:ascii="Times New Roman" w:hAnsi="Times New Roman" w:cs="Times New Roman"/>
                <w:szCs w:val="21"/>
              </w:rPr>
              <w:t>，能够做到主动查阅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整理必要资料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素材，准备</w:t>
            </w:r>
            <w:r>
              <w:rPr>
                <w:rFonts w:hint="eastAsia" w:ascii="Times New Roman" w:hAnsi="Times New Roman" w:cs="Times New Roman"/>
                <w:szCs w:val="21"/>
              </w:rPr>
              <w:t>比较</w:t>
            </w:r>
            <w:r>
              <w:rPr>
                <w:rFonts w:ascii="Times New Roman" w:hAnsi="Times New Roman" w:cs="Times New Roman"/>
                <w:szCs w:val="21"/>
              </w:rPr>
              <w:t>充分，对</w:t>
            </w:r>
            <w:r>
              <w:rPr>
                <w:rFonts w:hint="eastAsia" w:ascii="Times New Roman" w:hAnsi="Times New Roman" w:cs="Times New Roman"/>
                <w:szCs w:val="21"/>
              </w:rPr>
              <w:t>后续</w:t>
            </w:r>
            <w:r>
              <w:rPr>
                <w:rFonts w:ascii="Times New Roman" w:hAnsi="Times New Roman" w:cs="Times New Roman"/>
                <w:szCs w:val="21"/>
              </w:rPr>
              <w:t>学习内容</w:t>
            </w:r>
            <w:r>
              <w:rPr>
                <w:rFonts w:hint="eastAsia" w:ascii="Times New Roman" w:hAnsi="Times New Roman" w:cs="Times New Roman"/>
                <w:szCs w:val="21"/>
              </w:rPr>
              <w:t>有比较</w:t>
            </w:r>
            <w:r>
              <w:rPr>
                <w:rFonts w:ascii="Times New Roman" w:hAnsi="Times New Roman" w:cs="Times New Roman"/>
                <w:szCs w:val="21"/>
              </w:rPr>
              <w:t>清晰认识和</w:t>
            </w:r>
            <w:r>
              <w:rPr>
                <w:rFonts w:hint="eastAsia" w:ascii="Times New Roman" w:hAnsi="Times New Roman" w:cs="Times New Roman"/>
                <w:szCs w:val="21"/>
              </w:rPr>
              <w:t>了解</w:t>
            </w:r>
            <w:r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hint="eastAsia" w:ascii="Times New Roman" w:hAnsi="Times New Roman" w:cs="Times New Roman"/>
                <w:szCs w:val="21"/>
              </w:rPr>
              <w:t>教师</w:t>
            </w:r>
            <w:r>
              <w:rPr>
                <w:rFonts w:ascii="Times New Roman" w:hAnsi="Times New Roman" w:cs="Times New Roman"/>
                <w:szCs w:val="21"/>
              </w:rPr>
              <w:t>理论讲授中，能够认真上课，积极记录讲授要点；</w:t>
            </w:r>
            <w:r>
              <w:rPr>
                <w:rFonts w:hint="eastAsia" w:ascii="Times New Roman" w:hAnsi="Times New Roman" w:cs="Times New Roman"/>
                <w:szCs w:val="21"/>
              </w:rPr>
              <w:t>理论课程结束后</w:t>
            </w:r>
            <w:r>
              <w:rPr>
                <w:rFonts w:ascii="Times New Roman" w:hAnsi="Times New Roman" w:cs="Times New Roman"/>
                <w:szCs w:val="21"/>
              </w:rPr>
              <w:t>，能够主动整理笔记，形成</w:t>
            </w:r>
            <w:r>
              <w:rPr>
                <w:rFonts w:hint="eastAsia" w:ascii="Times New Roman" w:hAnsi="Times New Roman" w:cs="Times New Roman"/>
                <w:szCs w:val="21"/>
              </w:rPr>
              <w:t>比较</w:t>
            </w:r>
            <w:r>
              <w:rPr>
                <w:rFonts w:ascii="Times New Roman" w:hAnsi="Times New Roman" w:cs="Times New Roman"/>
                <w:szCs w:val="21"/>
              </w:rPr>
              <w:t>完整</w:t>
            </w:r>
            <w:r>
              <w:rPr>
                <w:rFonts w:hint="eastAsia" w:ascii="Times New Roman" w:hAnsi="Times New Roman" w:cs="Times New Roman"/>
                <w:szCs w:val="21"/>
              </w:rPr>
              <w:t>的记录</w:t>
            </w:r>
            <w:r>
              <w:rPr>
                <w:rFonts w:ascii="Times New Roman" w:hAnsi="Times New Roman" w:cs="Times New Roman"/>
                <w:szCs w:val="21"/>
              </w:rPr>
              <w:t>。</w:t>
            </w:r>
          </w:p>
        </w:tc>
        <w:tc>
          <w:tcPr>
            <w:tcW w:w="1559" w:type="dxa"/>
            <w:shd w:val="clear" w:color="auto" w:fill="auto"/>
          </w:tcPr>
          <w:p>
            <w:r>
              <w:rPr>
                <w:rFonts w:hint="eastAsia" w:ascii="Times New Roman" w:hAnsi="Times New Roman" w:cs="Times New Roman"/>
                <w:szCs w:val="21"/>
              </w:rPr>
              <w:t>理论讲授前</w:t>
            </w:r>
            <w:r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hint="eastAsia" w:ascii="Times New Roman" w:hAnsi="Times New Roman" w:cs="Times New Roman"/>
                <w:szCs w:val="21"/>
              </w:rPr>
              <w:t>基本</w:t>
            </w:r>
            <w:r>
              <w:rPr>
                <w:rFonts w:ascii="Times New Roman" w:hAnsi="Times New Roman" w:cs="Times New Roman"/>
                <w:szCs w:val="21"/>
              </w:rPr>
              <w:t>能够做到查阅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整理必要资料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素材，</w:t>
            </w:r>
            <w:r>
              <w:rPr>
                <w:rFonts w:hint="eastAsia" w:ascii="Times New Roman" w:hAnsi="Times New Roman" w:cs="Times New Roman"/>
                <w:szCs w:val="21"/>
              </w:rPr>
              <w:t>有一定前期准备</w:t>
            </w:r>
            <w:r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hint="eastAsia" w:ascii="Times New Roman" w:hAnsi="Times New Roman" w:cs="Times New Roman"/>
                <w:szCs w:val="21"/>
              </w:rPr>
              <w:t>教师</w:t>
            </w:r>
            <w:r>
              <w:rPr>
                <w:rFonts w:ascii="Times New Roman" w:hAnsi="Times New Roman" w:cs="Times New Roman"/>
                <w:szCs w:val="21"/>
              </w:rPr>
              <w:t>理论讲授中，能够认真上课。</w:t>
            </w:r>
          </w:p>
        </w:tc>
        <w:tc>
          <w:tcPr>
            <w:tcW w:w="1716" w:type="dxa"/>
            <w:shd w:val="clear" w:color="auto" w:fill="auto"/>
          </w:tcPr>
          <w:p>
            <w:r>
              <w:rPr>
                <w:rFonts w:hint="eastAsia" w:ascii="Times New Roman" w:hAnsi="Times New Roman" w:cs="Times New Roman"/>
                <w:szCs w:val="21"/>
              </w:rPr>
              <w:t>理论讲授前有一定前期准备</w:t>
            </w:r>
            <w:r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hint="eastAsia" w:ascii="Times New Roman" w:hAnsi="Times New Roman" w:cs="Times New Roman"/>
                <w:szCs w:val="21"/>
              </w:rPr>
              <w:t>教师</w:t>
            </w:r>
            <w:r>
              <w:rPr>
                <w:rFonts w:ascii="Times New Roman" w:hAnsi="Times New Roman" w:cs="Times New Roman"/>
                <w:szCs w:val="21"/>
              </w:rPr>
              <w:t>理论讲授中，能够认真上课。</w:t>
            </w:r>
          </w:p>
        </w:tc>
        <w:tc>
          <w:tcPr>
            <w:tcW w:w="1510" w:type="dxa"/>
            <w:shd w:val="clear" w:color="auto" w:fill="auto"/>
          </w:tcPr>
          <w:p>
            <w:r>
              <w:rPr>
                <w:rFonts w:hint="eastAsia"/>
              </w:rPr>
              <w:t>无</w:t>
            </w:r>
            <w:r>
              <w:t>前期准备，对后续学习内容不了解；理论讲授中未认真上课；理论课程结束后，对</w:t>
            </w:r>
            <w:r>
              <w:rPr>
                <w:rFonts w:hint="eastAsia"/>
              </w:rPr>
              <w:t>必需</w:t>
            </w:r>
            <w:r>
              <w:t>的后续工作或作业未形成正确认识。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</w:trPr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出勤情况</w:t>
            </w:r>
          </w:p>
        </w:tc>
        <w:tc>
          <w:tcPr>
            <w:tcW w:w="1559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能够</w:t>
            </w:r>
            <w:r>
              <w:rPr>
                <w:rFonts w:ascii="Times New Roman" w:hAnsi="Times New Roman" w:cs="Times New Roman"/>
                <w:szCs w:val="21"/>
              </w:rPr>
              <w:t>提前到达教室并主动</w:t>
            </w:r>
            <w:r>
              <w:rPr>
                <w:rFonts w:hint="eastAsia" w:ascii="Times New Roman" w:hAnsi="Times New Roman" w:cs="Times New Roman"/>
                <w:szCs w:val="21"/>
              </w:rPr>
              <w:t>进行</w:t>
            </w:r>
            <w:r>
              <w:rPr>
                <w:rFonts w:ascii="Times New Roman" w:hAnsi="Times New Roman" w:cs="Times New Roman"/>
                <w:szCs w:val="21"/>
              </w:rPr>
              <w:t>课前准备，</w:t>
            </w:r>
            <w:r>
              <w:rPr>
                <w:rFonts w:hint="eastAsia" w:ascii="Times New Roman" w:hAnsi="Times New Roman" w:cs="Times New Roman"/>
                <w:szCs w:val="21"/>
              </w:rPr>
              <w:t>无迟到</w:t>
            </w:r>
            <w:r>
              <w:rPr>
                <w:rFonts w:ascii="Times New Roman" w:hAnsi="Times New Roman" w:cs="Times New Roman"/>
                <w:szCs w:val="21"/>
              </w:rPr>
              <w:t>、无早退、无旷课。</w:t>
            </w:r>
          </w:p>
        </w:tc>
        <w:tc>
          <w:tcPr>
            <w:tcW w:w="1418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能够按时</w:t>
            </w:r>
            <w:r>
              <w:rPr>
                <w:rFonts w:ascii="Times New Roman" w:hAnsi="Times New Roman" w:cs="Times New Roman"/>
                <w:szCs w:val="21"/>
              </w:rPr>
              <w:t>到达教室并主动</w:t>
            </w:r>
            <w:r>
              <w:rPr>
                <w:rFonts w:hint="eastAsia" w:ascii="Times New Roman" w:hAnsi="Times New Roman" w:cs="Times New Roman"/>
                <w:szCs w:val="21"/>
              </w:rPr>
              <w:t>进行</w:t>
            </w:r>
            <w:r>
              <w:rPr>
                <w:rFonts w:ascii="Times New Roman" w:hAnsi="Times New Roman" w:cs="Times New Roman"/>
                <w:szCs w:val="21"/>
              </w:rPr>
              <w:t>课前准备，</w:t>
            </w:r>
            <w:r>
              <w:rPr>
                <w:rFonts w:hint="eastAsia" w:ascii="Times New Roman" w:hAnsi="Times New Roman" w:cs="Times New Roman"/>
                <w:szCs w:val="21"/>
              </w:rPr>
              <w:t>无迟到</w:t>
            </w:r>
            <w:r>
              <w:rPr>
                <w:rFonts w:ascii="Times New Roman" w:hAnsi="Times New Roman" w:cs="Times New Roman"/>
                <w:szCs w:val="21"/>
              </w:rPr>
              <w:t>、无早退、无旷课。</w:t>
            </w:r>
          </w:p>
        </w:tc>
        <w:tc>
          <w:tcPr>
            <w:tcW w:w="1559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基本能够按时</w:t>
            </w:r>
            <w:r>
              <w:rPr>
                <w:rFonts w:ascii="Times New Roman" w:hAnsi="Times New Roman" w:cs="Times New Roman"/>
                <w:szCs w:val="21"/>
              </w:rPr>
              <w:t>到达教室，</w:t>
            </w:r>
            <w:r>
              <w:rPr>
                <w:rFonts w:hint="eastAsia" w:ascii="Times New Roman" w:hAnsi="Times New Roman" w:cs="Times New Roman"/>
                <w:szCs w:val="21"/>
              </w:rPr>
              <w:t>偶有迟到或早退，</w:t>
            </w:r>
            <w:r>
              <w:rPr>
                <w:rFonts w:ascii="Times New Roman" w:hAnsi="Times New Roman" w:cs="Times New Roman"/>
                <w:szCs w:val="21"/>
              </w:rPr>
              <w:t>无旷课。</w:t>
            </w:r>
          </w:p>
        </w:tc>
        <w:tc>
          <w:tcPr>
            <w:tcW w:w="1716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基本能够按时</w:t>
            </w:r>
            <w:r>
              <w:rPr>
                <w:rFonts w:ascii="Times New Roman" w:hAnsi="Times New Roman" w:cs="Times New Roman"/>
                <w:szCs w:val="21"/>
              </w:rPr>
              <w:t>到达教室，</w:t>
            </w:r>
            <w:r>
              <w:rPr>
                <w:rFonts w:hint="eastAsia" w:ascii="Times New Roman" w:hAnsi="Times New Roman" w:cs="Times New Roman"/>
                <w:szCs w:val="21"/>
              </w:rPr>
              <w:t>偶有迟到或早退或</w:t>
            </w:r>
            <w:r>
              <w:rPr>
                <w:rFonts w:ascii="Times New Roman" w:hAnsi="Times New Roman" w:cs="Times New Roman"/>
                <w:szCs w:val="21"/>
              </w:rPr>
              <w:t>旷课。</w:t>
            </w:r>
          </w:p>
        </w:tc>
        <w:tc>
          <w:tcPr>
            <w:tcW w:w="1510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无法做到</w:t>
            </w:r>
            <w:r>
              <w:rPr>
                <w:rFonts w:ascii="Times New Roman" w:hAnsi="Times New Roman" w:cs="Times New Roman"/>
                <w:szCs w:val="21"/>
              </w:rPr>
              <w:t>按时上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下课</w:t>
            </w:r>
            <w:r>
              <w:rPr>
                <w:rFonts w:hint="eastAsia" w:ascii="Times New Roman" w:hAnsi="Times New Roman" w:cs="Times New Roman"/>
                <w:szCs w:val="21"/>
              </w:rPr>
              <w:t>，</w:t>
            </w:r>
            <w:r>
              <w:rPr>
                <w:rFonts w:ascii="Times New Roman" w:hAnsi="Times New Roman" w:cs="Times New Roman"/>
                <w:szCs w:val="21"/>
              </w:rPr>
              <w:t>经常</w:t>
            </w:r>
            <w:r>
              <w:rPr>
                <w:rFonts w:hint="eastAsia" w:ascii="Times New Roman" w:hAnsi="Times New Roman" w:cs="Times New Roman"/>
                <w:szCs w:val="21"/>
              </w:rPr>
              <w:t>迟到或早退或</w:t>
            </w:r>
            <w:r>
              <w:rPr>
                <w:rFonts w:ascii="Times New Roman" w:hAnsi="Times New Roman" w:cs="Times New Roman"/>
                <w:szCs w:val="21"/>
              </w:rPr>
              <w:t>旷课。</w:t>
            </w:r>
          </w:p>
        </w:tc>
      </w:tr>
    </w:tbl>
    <w:p>
      <w:pPr>
        <w:autoSpaceDE w:val="0"/>
        <w:autoSpaceDN w:val="0"/>
        <w:adjustRightInd w:val="0"/>
        <w:snapToGrid w:val="0"/>
        <w:spacing w:line="400" w:lineRule="exact"/>
        <w:jc w:val="left"/>
        <w:rPr>
          <w:rFonts w:ascii="Times" w:hAnsi="Times" w:eastAsia="宋体" w:cs="Times"/>
          <w:b/>
          <w:kern w:val="0"/>
          <w:sz w:val="24"/>
          <w:szCs w:val="24"/>
        </w:rPr>
      </w:pPr>
    </w:p>
    <w:p>
      <w:pPr>
        <w:snapToGrid w:val="0"/>
        <w:spacing w:beforeLines="0" w:afterLines="0" w:line="400" w:lineRule="exact"/>
        <w:ind w:firstLine="482" w:firstLineChars="200"/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  <w:t>3.总成绩评定</w:t>
      </w:r>
    </w:p>
    <w:p>
      <w:pPr>
        <w:snapToGrid w:val="0"/>
        <w:spacing w:beforeLines="0" w:afterLines="0" w:line="400" w:lineRule="exact"/>
        <w:ind w:firstLine="480" w:firstLineChars="200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总成绩应由考毕业创作核成绩、毕业文案考核成绩和毕业答辩成绩构成：总成绩（100%）=毕业创作成绩（40%）+毕业文案成绩（30%）+毕业答辩成绩（30%）</w:t>
      </w:r>
    </w:p>
    <w:p>
      <w:pPr>
        <w:snapToGrid w:val="0"/>
        <w:spacing w:beforeLines="0" w:afterLines="0" w:line="400" w:lineRule="exact"/>
        <w:jc w:val="center"/>
        <w:rPr>
          <w:rFonts w:hint="default" w:ascii="明黑等宽" w:eastAsia="明黑等宽" w:cs="明黑等宽"/>
          <w:b/>
          <w:sz w:val="28"/>
          <w:szCs w:val="28"/>
        </w:rPr>
      </w:pPr>
    </w:p>
    <w:p>
      <w:pPr>
        <w:kinsoku w:val="0"/>
        <w:overflowPunct w:val="0"/>
        <w:autoSpaceDE w:val="0"/>
        <w:autoSpaceDN w:val="0"/>
        <w:adjustRightInd w:val="0"/>
        <w:spacing w:before="86" w:line="400" w:lineRule="exact"/>
        <w:ind w:firstLine="482" w:firstLineChars="200"/>
        <w:rPr>
          <w:rFonts w:ascii="黑体" w:hAnsi="黑体" w:eastAsia="黑体" w:cs="黑体"/>
          <w:b/>
          <w:sz w:val="24"/>
          <w:szCs w:val="24"/>
        </w:rPr>
      </w:pPr>
      <w:r>
        <w:rPr>
          <w:rFonts w:hint="eastAsia" w:ascii="黑体" w:hAnsi="黑体" w:eastAsia="黑体" w:cs="黑体"/>
          <w:b/>
          <w:sz w:val="24"/>
          <w:szCs w:val="24"/>
        </w:rPr>
        <w:t>（三）评分标准</w:t>
      </w:r>
      <w:bookmarkStart w:id="1" w:name="_GoBack"/>
      <w:bookmarkEnd w:id="1"/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color w:val="FF0000"/>
          <w:szCs w:val="21"/>
        </w:rPr>
      </w:pPr>
      <w:r>
        <w:rPr>
          <w:rFonts w:hint="eastAsia" w:ascii="Times New Roman" w:hAnsi="Times New Roman" w:eastAsia="宋体" w:cs="Times New Roman"/>
          <w:b/>
          <w:szCs w:val="21"/>
        </w:rPr>
        <w:t>表4 评分标准</w:t>
      </w:r>
    </w:p>
    <w:tbl>
      <w:tblPr>
        <w:tblStyle w:val="10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0"/>
        <w:gridCol w:w="1647"/>
        <w:gridCol w:w="1647"/>
        <w:gridCol w:w="1647"/>
        <w:gridCol w:w="1648"/>
        <w:gridCol w:w="16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87" w:type="pct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考核项目</w:t>
            </w:r>
          </w:p>
        </w:tc>
        <w:tc>
          <w:tcPr>
            <w:tcW w:w="4413" w:type="pct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评分</w:t>
            </w:r>
            <w:r>
              <w:rPr>
                <w:rFonts w:ascii="Times New Roman" w:hAnsi="Times New Roman"/>
                <w:b/>
                <w:szCs w:val="21"/>
              </w:rPr>
              <w:t>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87" w:type="pct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88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优秀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(</w:t>
            </w:r>
            <w:r>
              <w:rPr>
                <w:rFonts w:ascii="Times New Roman" w:hAnsi="Times New Roman"/>
                <w:b/>
                <w:szCs w:val="21"/>
              </w:rPr>
              <w:t>100&gt;x</w:t>
            </w:r>
            <w:r>
              <w:rPr>
                <w:rFonts w:hint="eastAsia" w:ascii="宋体" w:hAnsi="宋体"/>
                <w:b/>
                <w:szCs w:val="21"/>
              </w:rPr>
              <w:t>≥</w:t>
            </w:r>
            <w:r>
              <w:rPr>
                <w:rFonts w:ascii="Times New Roman" w:hAnsi="Times New Roman"/>
                <w:b/>
                <w:szCs w:val="21"/>
              </w:rPr>
              <w:t>90</w:t>
            </w:r>
            <w:r>
              <w:rPr>
                <w:rFonts w:hint="eastAsia" w:ascii="Times New Roman" w:hAnsi="Times New Roman"/>
                <w:b/>
                <w:szCs w:val="21"/>
              </w:rPr>
              <w:t>)</w:t>
            </w:r>
          </w:p>
        </w:tc>
        <w:tc>
          <w:tcPr>
            <w:tcW w:w="88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良好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(</w:t>
            </w:r>
            <w:r>
              <w:rPr>
                <w:rFonts w:ascii="Times New Roman" w:hAnsi="Times New Roman"/>
                <w:b/>
                <w:szCs w:val="21"/>
              </w:rPr>
              <w:t>90&gt; x</w:t>
            </w:r>
            <w:r>
              <w:rPr>
                <w:rFonts w:hint="eastAsia" w:ascii="宋体" w:hAnsi="宋体"/>
                <w:b/>
                <w:szCs w:val="21"/>
              </w:rPr>
              <w:t>≥</w:t>
            </w:r>
            <w:r>
              <w:rPr>
                <w:rFonts w:ascii="Times New Roman" w:hAnsi="Times New Roman"/>
                <w:b/>
                <w:szCs w:val="21"/>
              </w:rPr>
              <w:t>80)</w:t>
            </w:r>
          </w:p>
        </w:tc>
        <w:tc>
          <w:tcPr>
            <w:tcW w:w="88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中等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(</w:t>
            </w:r>
            <w:r>
              <w:rPr>
                <w:rFonts w:ascii="Times New Roman" w:hAnsi="Times New Roman"/>
                <w:b/>
                <w:szCs w:val="21"/>
              </w:rPr>
              <w:t>80&gt; x</w:t>
            </w:r>
            <w:r>
              <w:rPr>
                <w:rFonts w:hint="eastAsia" w:ascii="宋体" w:hAnsi="宋体"/>
                <w:b/>
                <w:szCs w:val="21"/>
              </w:rPr>
              <w:t>≥</w:t>
            </w:r>
            <w:r>
              <w:rPr>
                <w:rFonts w:ascii="Times New Roman" w:hAnsi="Times New Roman"/>
                <w:b/>
                <w:szCs w:val="21"/>
              </w:rPr>
              <w:t>70</w:t>
            </w:r>
            <w:r>
              <w:rPr>
                <w:rFonts w:hint="eastAsia" w:ascii="Times New Roman" w:hAnsi="Times New Roman"/>
                <w:b/>
                <w:szCs w:val="21"/>
              </w:rPr>
              <w:t>)</w:t>
            </w:r>
          </w:p>
        </w:tc>
        <w:tc>
          <w:tcPr>
            <w:tcW w:w="88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(</w:t>
            </w:r>
            <w:r>
              <w:rPr>
                <w:rFonts w:ascii="Times New Roman" w:hAnsi="Times New Roman"/>
                <w:b/>
                <w:szCs w:val="21"/>
              </w:rPr>
              <w:t>70&gt; x</w:t>
            </w:r>
            <w:r>
              <w:rPr>
                <w:rFonts w:hint="eastAsia" w:ascii="宋体" w:hAnsi="宋体"/>
                <w:b/>
                <w:szCs w:val="21"/>
              </w:rPr>
              <w:t>≥</w:t>
            </w:r>
            <w:r>
              <w:rPr>
                <w:rFonts w:ascii="Times New Roman" w:hAnsi="Times New Roman"/>
                <w:b/>
                <w:szCs w:val="21"/>
              </w:rPr>
              <w:t>60</w:t>
            </w:r>
            <w:r>
              <w:rPr>
                <w:rFonts w:hint="eastAsia" w:ascii="Times New Roman" w:hAnsi="Times New Roman"/>
                <w:b/>
                <w:szCs w:val="21"/>
              </w:rPr>
              <w:t>)</w:t>
            </w:r>
          </w:p>
        </w:tc>
        <w:tc>
          <w:tcPr>
            <w:tcW w:w="86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不及格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(</w:t>
            </w:r>
            <w:r>
              <w:rPr>
                <w:rFonts w:ascii="Times New Roman" w:hAnsi="Times New Roman"/>
                <w:b/>
                <w:szCs w:val="21"/>
              </w:rPr>
              <w:t>x &lt;60</w:t>
            </w:r>
            <w:r>
              <w:rPr>
                <w:rFonts w:hint="eastAsia" w:ascii="Times New Roman" w:hAnsi="Times New Roman"/>
                <w:b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587" w:type="pct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调研报告</w:t>
            </w:r>
          </w:p>
        </w:tc>
        <w:tc>
          <w:tcPr>
            <w:tcW w:w="887" w:type="pct"/>
            <w:vAlign w:val="center"/>
          </w:tcPr>
          <w:p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选题具有非常积极的社会意义；内容丰富，材料翔实；开展了充分的民间艺术调研工作，对艺术现象和艺术问题有一定的研究和思考，问题解决的措施和方案合理、到位；结构严谨，语言流畅</w:t>
            </w:r>
            <w:r>
              <w:rPr>
                <w:rFonts w:ascii="Times New Roman" w:hAnsi="Times New Roman"/>
                <w:szCs w:val="21"/>
              </w:rPr>
              <w:t>。</w:t>
            </w:r>
          </w:p>
        </w:tc>
        <w:tc>
          <w:tcPr>
            <w:tcW w:w="887" w:type="pct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Cs w:val="21"/>
              </w:rPr>
              <w:t>选题具有较高的社会价值；内容比较丰富，材料较为翔实；开展了较为充分的民间艺术调研工作，能运用专业知识分析艺术现象和艺术问题，并能提出一些可行的问题解决的措施和方案；结构比较严谨，语言比较流畅。</w:t>
            </w:r>
          </w:p>
        </w:tc>
        <w:tc>
          <w:tcPr>
            <w:tcW w:w="887" w:type="pct"/>
            <w:vAlign w:val="center"/>
          </w:tcPr>
          <w:p>
            <w:r>
              <w:rPr>
                <w:rFonts w:hint="eastAsia" w:ascii="Times New Roman" w:hAnsi="Times New Roman"/>
                <w:szCs w:val="21"/>
              </w:rPr>
              <w:t>选题具有一定的社会价值；内容和材料符合要求；开展了一定的民间艺术调研工作，能如实阐述某个艺术现象和艺术问题，观点正确；结构合理，语言表达通顺。</w:t>
            </w:r>
          </w:p>
        </w:tc>
        <w:tc>
          <w:tcPr>
            <w:tcW w:w="887" w:type="pct"/>
            <w:vAlign w:val="center"/>
          </w:tcPr>
          <w:p>
            <w:r>
              <w:rPr>
                <w:rFonts w:hint="eastAsia" w:ascii="Times New Roman" w:hAnsi="Times New Roman"/>
                <w:szCs w:val="21"/>
              </w:rPr>
              <w:t>选题基本合理、得当；内容和材料基本符合要求；实际开展了民间艺术调研工作，观点基本正确，论证基本充分；结构基本合理，语言表达较为通顺。</w:t>
            </w:r>
          </w:p>
        </w:tc>
        <w:tc>
          <w:tcPr>
            <w:tcW w:w="865" w:type="pct"/>
            <w:vAlign w:val="center"/>
          </w:tcPr>
          <w:p>
            <w:r>
              <w:rPr>
                <w:rFonts w:hint="eastAsia" w:ascii="Times New Roman" w:hAnsi="Times New Roman"/>
                <w:szCs w:val="21"/>
              </w:rPr>
              <w:t>选题不合理；内容和材料较为单薄，未达到要求；未开展实际的调研工作，对艺术现象和艺术问题的分析不合理，观点有明显错误；结构混乱，语言表达不通顺。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7" w:type="pct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/>
              </w:rPr>
              <w:t>课程论文</w:t>
            </w:r>
          </w:p>
        </w:tc>
        <w:tc>
          <w:tcPr>
            <w:tcW w:w="887" w:type="pct"/>
            <w:vAlign w:val="center"/>
          </w:tcPr>
          <w:p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选题具有非常积极的社会意义；内容丰富，材料翔实；开展了充分的民间艺术调研工作，对艺术现象和艺术问题有一定的研究和思考，问题解决的措施和方案合理、到位；结构严谨，语言流畅</w:t>
            </w:r>
            <w:r>
              <w:rPr>
                <w:rFonts w:ascii="Times New Roman" w:hAnsi="Times New Roman"/>
                <w:szCs w:val="21"/>
              </w:rPr>
              <w:t>。</w:t>
            </w:r>
          </w:p>
        </w:tc>
        <w:tc>
          <w:tcPr>
            <w:tcW w:w="887" w:type="pct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Cs w:val="21"/>
              </w:rPr>
              <w:t>选题具有较高的社会价值；内容比较丰富，材料较为翔实；开展了较为充分的民间艺术调研工作，能运用专业知识分析艺术现象和艺术问题，并能提出一些可行的问题解决的措施和方案；结构比较严谨，语言比较流畅。</w:t>
            </w:r>
          </w:p>
        </w:tc>
        <w:tc>
          <w:tcPr>
            <w:tcW w:w="887" w:type="pct"/>
            <w:vAlign w:val="center"/>
          </w:tcPr>
          <w:p>
            <w:r>
              <w:rPr>
                <w:rFonts w:hint="eastAsia" w:ascii="Times New Roman" w:hAnsi="Times New Roman"/>
                <w:szCs w:val="21"/>
              </w:rPr>
              <w:t>选题具有一定的社会价值；内容和材料符合要求；开展了一定的民间艺术调研工作，能如实阐述某个艺术现象和艺术问题，观点正确；结构合理，语言表达通顺。</w:t>
            </w:r>
          </w:p>
        </w:tc>
        <w:tc>
          <w:tcPr>
            <w:tcW w:w="887" w:type="pct"/>
            <w:vAlign w:val="center"/>
          </w:tcPr>
          <w:p>
            <w:r>
              <w:rPr>
                <w:rFonts w:hint="eastAsia" w:ascii="Times New Roman" w:hAnsi="Times New Roman"/>
                <w:szCs w:val="21"/>
              </w:rPr>
              <w:t>选题基本合理、得当；内容和材料基本符合要求；实际开展了民间艺术调研工作，观点基本正确，论证基本充分；结构基本合理，语言表达较为通顺。</w:t>
            </w:r>
          </w:p>
        </w:tc>
        <w:tc>
          <w:tcPr>
            <w:tcW w:w="865" w:type="pct"/>
            <w:vAlign w:val="center"/>
          </w:tcPr>
          <w:p>
            <w:r>
              <w:rPr>
                <w:rFonts w:hint="eastAsia" w:ascii="Times New Roman" w:hAnsi="Times New Roman"/>
                <w:szCs w:val="21"/>
              </w:rPr>
              <w:t>选题不合理；内容和材料较为单薄，未达到要求；未开展实际的调研工作，对艺术现象和艺术问题的分析不合理，观点有明显错误；结构混乱，语言表达不通顺。</w:t>
            </w:r>
          </w:p>
        </w:tc>
      </w:tr>
    </w:tbl>
    <w:p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="120" w:afterLines="50"/>
        <w:ind w:left="0" w:firstLine="562" w:firstLineChars="200"/>
        <w:jc w:val="left"/>
        <w:rPr>
          <w:rFonts w:hint="default" w:ascii="Times New Roman" w:hAnsi="Times New Roman" w:eastAsia="黑体" w:cs="Times New Roman"/>
          <w:kern w:val="0"/>
        </w:rPr>
      </w:pPr>
    </w:p>
    <w:p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="120" w:afterLines="50"/>
        <w:ind w:left="0" w:firstLine="562" w:firstLineChars="200"/>
        <w:jc w:val="left"/>
        <w:rPr>
          <w:rFonts w:hint="default" w:ascii="Times New Roman" w:hAnsi="Times New Roman" w:eastAsia="黑体" w:cs="Times New Roman"/>
          <w:kern w:val="0"/>
        </w:rPr>
      </w:pPr>
      <w:r>
        <w:rPr>
          <w:rFonts w:ascii="Times New Roman" w:hAnsi="Times New Roman" w:eastAsia="黑体" w:cs="Times New Roman"/>
          <w:kern w:val="0"/>
        </w:rPr>
        <w:t>五、其他说明</w:t>
      </w:r>
    </w:p>
    <w:p>
      <w:pPr>
        <w:spacing w:line="360" w:lineRule="auto"/>
        <w:ind w:firstLine="480" w:firstLineChars="200"/>
      </w:pP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本课程大纲依据2023版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雕塑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专业人才培养方案，由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美术学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院（部）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美术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学系（教研室）讨论制定，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美术学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院（部）教学工作委员会审定，教务处审核批准，自2023级开始执行。</w: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6" name="线形标注 2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2336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wsKohtgAAAANAQAADwAAAAAAAAABACAA&#10;AAAiAAAAZHJzL2Rvd25yZXYueG1sUEsBAhQAFAAAAAgAh07iQNlkGf1/AgAAQAUAAA4AAAAAAAAA&#10;AQAgAAAAJwEAAGRycy9lMm9Eb2MueG1sUEsFBgAAAAAGAAYAWQEAABgGAAAAAA=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5" name="线形标注 2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1312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DCwqiG2AAAAA0BAAAPAAAAAAAAAAEAIAAA&#10;ACIAAABkcnMvZG93bnJldi54bWxQSwECFAAUAAAACACHTuJAXkkb6n4CAABABQAADgAAAAAAAAAB&#10;ACAAAAAnAQAAZHJzL2Uyb0RvYy54bWxQSwUGAAAAAAYABgBZAQAAFwYAAAAA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4" name="线形标注 2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0288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wsKohtgAAAANAQAADwAAAAAAAAABACAA&#10;AAAiAAAAZHJzL2Rvd25yZXYueG1sUEsBAhQAFAAAAAgAh07iQBxQylF/AgAAQAUAAA4AAAAAAAAA&#10;AQAgAAAAJwEAAGRycy9lMm9Eb2MueG1sUEsFBgAAAAAGAAYAWQEAABgGAAAAAA=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</w:p>
    <w:sectPr>
      <w:footerReference r:id="rId3" w:type="default"/>
      <w:pgSz w:w="11906" w:h="16838"/>
      <w:pgMar w:top="1417" w:right="1417" w:bottom="1417" w:left="141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D657F62-C600-4815-B5A2-1121B0582E67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B3E454D2-D49A-4AAC-AE97-E37236D88355}"/>
  </w:font>
  <w:font w:name="明黑等宽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3" w:fontKey="{B8235D20-4E70-4C2E-963A-3BC21094DB51}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4" w:fontKey="{9C22E4FA-744A-41EF-902A-F36C6F64DB8E}"/>
  </w:font>
  <w:font w:name="Segoe UI Symbol">
    <w:panose1 w:val="020B0502040204020203"/>
    <w:charset w:val="00"/>
    <w:family w:val="swiss"/>
    <w:pitch w:val="default"/>
    <w:sig w:usb0="8000006F" w:usb1="1200FBEF" w:usb2="0064C000" w:usb3="00000002" w:csb0="00000001" w:csb1="40000000"/>
    <w:embedRegular r:id="rId5" w:fontKey="{913F6BA5-B076-41A2-863C-123F1A9F6AA7}"/>
  </w:font>
  <w:font w:name="Times">
    <w:altName w:val="Times New Roman"/>
    <w:panose1 w:val="00000000000000000000"/>
    <w:charset w:val="00"/>
    <w:family w:val="roman"/>
    <w:pitch w:val="default"/>
    <w:sig w:usb0="00000000" w:usb1="00000000" w:usb2="00000009" w:usb3="00000000" w:csb0="000001FF" w:csb1="00000000"/>
    <w:embedRegular r:id="rId6" w:fontKey="{661A7FBC-7AD4-44CB-A7A3-E21A4EE03450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7" w:fontKey="{0F04725F-964C-4C2A-A552-29E323B9B281}"/>
  </w:font>
  <w:font w:name="FZShuSong-Z0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ascii="宋体" w:hAnsi="宋体" w:eastAsia="宋体" w:cs="宋体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</w:rPr>
                            <w:t>5</w: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ascii="宋体" w:hAnsi="宋体" w:eastAsia="宋体" w:cs="宋体"/>
                      </w:rPr>
                    </w:pPr>
                    <w:r>
                      <w:rPr>
                        <w:rFonts w:hint="eastAsia" w:ascii="宋体" w:hAnsi="宋体" w:eastAsia="宋体" w:cs="宋体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</w:rPr>
                      <w:t>5</w: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ZmZjc5YmViNWJjYTNjYmUzNmUzMzA2NTY0NTA1YTMifQ=="/>
  </w:docVars>
  <w:rsids>
    <w:rsidRoot w:val="008F4441"/>
    <w:rsid w:val="00001AA7"/>
    <w:rsid w:val="00085F49"/>
    <w:rsid w:val="000C5191"/>
    <w:rsid w:val="000D6B29"/>
    <w:rsid w:val="000E6550"/>
    <w:rsid w:val="001810A9"/>
    <w:rsid w:val="001C72BE"/>
    <w:rsid w:val="001D02A4"/>
    <w:rsid w:val="001D24B0"/>
    <w:rsid w:val="001F0978"/>
    <w:rsid w:val="001F1FDC"/>
    <w:rsid w:val="00241260"/>
    <w:rsid w:val="002D45DB"/>
    <w:rsid w:val="00300172"/>
    <w:rsid w:val="00317DE6"/>
    <w:rsid w:val="00323670"/>
    <w:rsid w:val="003451A6"/>
    <w:rsid w:val="00376749"/>
    <w:rsid w:val="00382714"/>
    <w:rsid w:val="003C50AB"/>
    <w:rsid w:val="003C51E5"/>
    <w:rsid w:val="003C7C62"/>
    <w:rsid w:val="003E2DBA"/>
    <w:rsid w:val="003F4454"/>
    <w:rsid w:val="00400041"/>
    <w:rsid w:val="004430DA"/>
    <w:rsid w:val="00461A64"/>
    <w:rsid w:val="004770EC"/>
    <w:rsid w:val="004B3647"/>
    <w:rsid w:val="004C400D"/>
    <w:rsid w:val="004F64DB"/>
    <w:rsid w:val="00530E74"/>
    <w:rsid w:val="005424AA"/>
    <w:rsid w:val="00544EAA"/>
    <w:rsid w:val="005538AE"/>
    <w:rsid w:val="005A5DCB"/>
    <w:rsid w:val="005B3688"/>
    <w:rsid w:val="005B6923"/>
    <w:rsid w:val="005F3743"/>
    <w:rsid w:val="006035BD"/>
    <w:rsid w:val="00685928"/>
    <w:rsid w:val="0069497C"/>
    <w:rsid w:val="006B0691"/>
    <w:rsid w:val="00713966"/>
    <w:rsid w:val="00755E85"/>
    <w:rsid w:val="007A2E5A"/>
    <w:rsid w:val="007A6F6A"/>
    <w:rsid w:val="008A64ED"/>
    <w:rsid w:val="008F4441"/>
    <w:rsid w:val="00903BA2"/>
    <w:rsid w:val="009B6B06"/>
    <w:rsid w:val="00A02E2B"/>
    <w:rsid w:val="00A17432"/>
    <w:rsid w:val="00A21ACB"/>
    <w:rsid w:val="00A23A71"/>
    <w:rsid w:val="00A90958"/>
    <w:rsid w:val="00AC26B0"/>
    <w:rsid w:val="00AD3E5A"/>
    <w:rsid w:val="00AD5FBC"/>
    <w:rsid w:val="00AF2603"/>
    <w:rsid w:val="00B77EDC"/>
    <w:rsid w:val="00B80CF3"/>
    <w:rsid w:val="00B9557F"/>
    <w:rsid w:val="00C2471D"/>
    <w:rsid w:val="00C431A3"/>
    <w:rsid w:val="00C67328"/>
    <w:rsid w:val="00CB5AC3"/>
    <w:rsid w:val="00CB7AF9"/>
    <w:rsid w:val="00D01DF5"/>
    <w:rsid w:val="00D150FB"/>
    <w:rsid w:val="00D30B38"/>
    <w:rsid w:val="00DE4483"/>
    <w:rsid w:val="00E27DD8"/>
    <w:rsid w:val="00E3009A"/>
    <w:rsid w:val="00E93D44"/>
    <w:rsid w:val="00EB2B59"/>
    <w:rsid w:val="00EC4EB7"/>
    <w:rsid w:val="00ED5A20"/>
    <w:rsid w:val="00F03B7C"/>
    <w:rsid w:val="00F43CB4"/>
    <w:rsid w:val="00F47977"/>
    <w:rsid w:val="00F54BCB"/>
    <w:rsid w:val="00F856C2"/>
    <w:rsid w:val="00F86E5A"/>
    <w:rsid w:val="00F93584"/>
    <w:rsid w:val="00FA6ED5"/>
    <w:rsid w:val="00FB1211"/>
    <w:rsid w:val="00FC57D3"/>
    <w:rsid w:val="00FE1C84"/>
    <w:rsid w:val="00FF64D3"/>
    <w:rsid w:val="01120791"/>
    <w:rsid w:val="034E1DC3"/>
    <w:rsid w:val="035A214C"/>
    <w:rsid w:val="03D70161"/>
    <w:rsid w:val="06EE06AA"/>
    <w:rsid w:val="07222102"/>
    <w:rsid w:val="077E1A2E"/>
    <w:rsid w:val="07F91CE1"/>
    <w:rsid w:val="09F73ED8"/>
    <w:rsid w:val="0AC459AA"/>
    <w:rsid w:val="0B927A0B"/>
    <w:rsid w:val="0F18017D"/>
    <w:rsid w:val="0FF87397"/>
    <w:rsid w:val="113C6D65"/>
    <w:rsid w:val="119360D6"/>
    <w:rsid w:val="125E66E4"/>
    <w:rsid w:val="14103A0E"/>
    <w:rsid w:val="154D045C"/>
    <w:rsid w:val="162419F3"/>
    <w:rsid w:val="17B374D2"/>
    <w:rsid w:val="19D43730"/>
    <w:rsid w:val="1A48253C"/>
    <w:rsid w:val="1A4B1C44"/>
    <w:rsid w:val="1A7726B2"/>
    <w:rsid w:val="1B414DF5"/>
    <w:rsid w:val="1E287231"/>
    <w:rsid w:val="20223F7A"/>
    <w:rsid w:val="207D72AE"/>
    <w:rsid w:val="21582E98"/>
    <w:rsid w:val="226E2973"/>
    <w:rsid w:val="22736352"/>
    <w:rsid w:val="242F7EE0"/>
    <w:rsid w:val="248F084E"/>
    <w:rsid w:val="263317DE"/>
    <w:rsid w:val="26BE72FA"/>
    <w:rsid w:val="26E306E5"/>
    <w:rsid w:val="293728C2"/>
    <w:rsid w:val="2A461AE0"/>
    <w:rsid w:val="2B02634F"/>
    <w:rsid w:val="2BB4371F"/>
    <w:rsid w:val="2C22657D"/>
    <w:rsid w:val="2C736DD8"/>
    <w:rsid w:val="2FF975F4"/>
    <w:rsid w:val="306929CC"/>
    <w:rsid w:val="312D6D0B"/>
    <w:rsid w:val="31F56894"/>
    <w:rsid w:val="3282783E"/>
    <w:rsid w:val="357E2A76"/>
    <w:rsid w:val="35E825A5"/>
    <w:rsid w:val="37D36930"/>
    <w:rsid w:val="38417D8A"/>
    <w:rsid w:val="397573D2"/>
    <w:rsid w:val="3A150CD9"/>
    <w:rsid w:val="3B6B584A"/>
    <w:rsid w:val="3BA96182"/>
    <w:rsid w:val="3DC74EB7"/>
    <w:rsid w:val="3E964963"/>
    <w:rsid w:val="3EFD7E37"/>
    <w:rsid w:val="40141058"/>
    <w:rsid w:val="407E4A91"/>
    <w:rsid w:val="42B775C7"/>
    <w:rsid w:val="44354C47"/>
    <w:rsid w:val="446F7A2D"/>
    <w:rsid w:val="44806B70"/>
    <w:rsid w:val="46A47E62"/>
    <w:rsid w:val="47F81D88"/>
    <w:rsid w:val="4924660E"/>
    <w:rsid w:val="4A29153F"/>
    <w:rsid w:val="4DAB1AD6"/>
    <w:rsid w:val="4E8D742E"/>
    <w:rsid w:val="4FE65048"/>
    <w:rsid w:val="513B715E"/>
    <w:rsid w:val="52091B85"/>
    <w:rsid w:val="52140592"/>
    <w:rsid w:val="52960A2E"/>
    <w:rsid w:val="53105260"/>
    <w:rsid w:val="536031F7"/>
    <w:rsid w:val="55320D2F"/>
    <w:rsid w:val="56823412"/>
    <w:rsid w:val="5BD963A8"/>
    <w:rsid w:val="5D0E3E30"/>
    <w:rsid w:val="5D8331B0"/>
    <w:rsid w:val="5E79468E"/>
    <w:rsid w:val="608D0B53"/>
    <w:rsid w:val="624327CD"/>
    <w:rsid w:val="63556314"/>
    <w:rsid w:val="64147936"/>
    <w:rsid w:val="64351656"/>
    <w:rsid w:val="668C2539"/>
    <w:rsid w:val="670E369F"/>
    <w:rsid w:val="67191D4F"/>
    <w:rsid w:val="685D5060"/>
    <w:rsid w:val="68701E42"/>
    <w:rsid w:val="692C5D69"/>
    <w:rsid w:val="6B482C03"/>
    <w:rsid w:val="6D414557"/>
    <w:rsid w:val="70231548"/>
    <w:rsid w:val="71B54BFD"/>
    <w:rsid w:val="72206680"/>
    <w:rsid w:val="72586617"/>
    <w:rsid w:val="73052C83"/>
    <w:rsid w:val="73EB7799"/>
    <w:rsid w:val="73FE6554"/>
    <w:rsid w:val="77673BC6"/>
    <w:rsid w:val="789B7681"/>
    <w:rsid w:val="79F006ED"/>
    <w:rsid w:val="7A5073DE"/>
    <w:rsid w:val="7BDC361F"/>
    <w:rsid w:val="7C8E47C3"/>
    <w:rsid w:val="7D1818C9"/>
    <w:rsid w:val="7DC3064F"/>
    <w:rsid w:val="7DD00E8B"/>
    <w:rsid w:val="7F07046B"/>
    <w:rsid w:val="7FCB2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1"/>
    <w:pPr>
      <w:spacing w:before="61"/>
      <w:ind w:left="642"/>
      <w:outlineLvl w:val="1"/>
    </w:pPr>
    <w:rPr>
      <w:rFonts w:hint="eastAsia" w:ascii="明黑等宽" w:eastAsia="明黑等宽" w:cs="明黑等宽"/>
      <w:b/>
      <w:sz w:val="28"/>
      <w:szCs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unhideWhenUsed/>
    <w:qFormat/>
    <w:uiPriority w:val="99"/>
    <w:pPr>
      <w:jc w:val="left"/>
    </w:pPr>
  </w:style>
  <w:style w:type="paragraph" w:styleId="4">
    <w:name w:val="Body Text"/>
    <w:basedOn w:val="1"/>
    <w:link w:val="22"/>
    <w:qFormat/>
    <w:uiPriority w:val="1"/>
    <w:pPr>
      <w:autoSpaceDE w:val="0"/>
      <w:autoSpaceDN w:val="0"/>
      <w:adjustRightInd w:val="0"/>
      <w:jc w:val="left"/>
    </w:pPr>
    <w:rPr>
      <w:rFonts w:ascii="宋体" w:hAnsi="Times New Roman" w:eastAsia="宋体" w:cs="宋体"/>
      <w:kern w:val="0"/>
      <w:sz w:val="24"/>
      <w:szCs w:val="24"/>
    </w:rPr>
  </w:style>
  <w:style w:type="paragraph" w:styleId="5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7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9">
    <w:name w:val="annotation subject"/>
    <w:basedOn w:val="3"/>
    <w:next w:val="3"/>
    <w:link w:val="20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3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3">
    <w:name w:val="Strong"/>
    <w:basedOn w:val="12"/>
    <w:qFormat/>
    <w:uiPriority w:val="99"/>
    <w:rPr>
      <w:rFonts w:cs="Times New Roman"/>
      <w:b/>
    </w:rPr>
  </w:style>
  <w:style w:type="character" w:styleId="14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5">
    <w:name w:val="页眉 字符"/>
    <w:basedOn w:val="12"/>
    <w:link w:val="7"/>
    <w:qFormat/>
    <w:uiPriority w:val="99"/>
    <w:rPr>
      <w:sz w:val="18"/>
      <w:szCs w:val="18"/>
    </w:rPr>
  </w:style>
  <w:style w:type="character" w:customStyle="1" w:styleId="16">
    <w:name w:val="页脚 字符"/>
    <w:basedOn w:val="12"/>
    <w:link w:val="6"/>
    <w:qFormat/>
    <w:uiPriority w:val="99"/>
    <w:rPr>
      <w:sz w:val="18"/>
      <w:szCs w:val="18"/>
    </w:rPr>
  </w:style>
  <w:style w:type="character" w:customStyle="1" w:styleId="17">
    <w:name w:val="标题 字符"/>
    <w:basedOn w:val="12"/>
    <w:link w:val="8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8">
    <w:name w:val="批注文字 字符"/>
    <w:basedOn w:val="12"/>
    <w:link w:val="3"/>
    <w:qFormat/>
    <w:uiPriority w:val="99"/>
  </w:style>
  <w:style w:type="character" w:customStyle="1" w:styleId="19">
    <w:name w:val="批注框文本 字符"/>
    <w:basedOn w:val="12"/>
    <w:link w:val="5"/>
    <w:semiHidden/>
    <w:qFormat/>
    <w:uiPriority w:val="99"/>
    <w:rPr>
      <w:sz w:val="18"/>
      <w:szCs w:val="18"/>
    </w:rPr>
  </w:style>
  <w:style w:type="character" w:customStyle="1" w:styleId="20">
    <w:name w:val="批注主题 字符"/>
    <w:basedOn w:val="18"/>
    <w:link w:val="9"/>
    <w:semiHidden/>
    <w:qFormat/>
    <w:uiPriority w:val="99"/>
    <w:rPr>
      <w:b/>
      <w:bCs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character" w:customStyle="1" w:styleId="22">
    <w:name w:val="正文文本 字符"/>
    <w:basedOn w:val="12"/>
    <w:link w:val="4"/>
    <w:qFormat/>
    <w:uiPriority w:val="1"/>
    <w:rPr>
      <w:rFonts w:ascii="宋体" w:hAnsi="Times New Roman" w:eastAsia="宋体" w:cs="宋体"/>
      <w:kern w:val="0"/>
      <w:sz w:val="24"/>
      <w:szCs w:val="24"/>
    </w:rPr>
  </w:style>
  <w:style w:type="paragraph" w:customStyle="1" w:styleId="23">
    <w:name w:val="在表格内文字"/>
    <w:basedOn w:val="1"/>
    <w:qFormat/>
    <w:uiPriority w:val="0"/>
    <w:rPr>
      <w:rFonts w:ascii="Times New Roman" w:hAnsi="Times New Roman" w:eastAsia="楷体" w:cs="Times New Roman"/>
      <w:szCs w:val="24"/>
    </w:rPr>
  </w:style>
  <w:style w:type="paragraph" w:customStyle="1" w:styleId="24">
    <w:name w:val="Table Paragraph"/>
    <w:unhideWhenUsed/>
    <w:qFormat/>
    <w:uiPriority w:val="1"/>
    <w:pPr>
      <w:widowControl w:val="0"/>
      <w:autoSpaceDE w:val="0"/>
      <w:autoSpaceDN w:val="0"/>
      <w:adjustRightInd w:val="0"/>
    </w:pPr>
    <w:rPr>
      <w:rFonts w:hint="eastAsia" w:ascii="宋体" w:hAnsi="Times New Roman" w:eastAsia="宋体" w:cs="宋体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804</Words>
  <Characters>4586</Characters>
  <Lines>38</Lines>
  <Paragraphs>10</Paragraphs>
  <TotalTime>2</TotalTime>
  <ScaleCrop>false</ScaleCrop>
  <LinksUpToDate>false</LinksUpToDate>
  <CharactersWithSpaces>5380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2023-06-25T12:43:00Z</dcterms:created>
  <dc:creator>曾秀红</dc:creator>
  <cp:lastModifiedBy>麒麟之子</cp:lastModifiedBy>
  <cp:lastPrinted>2023-06-27T02:37:00Z</cp:lastPrinted>
  <dcterms:modified xsi:type="dcterms:W3CDTF">2023-11-21T00:18:26Z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C14A2EF64C3D4B9E8C0311B0D496F576_13</vt:lpwstr>
  </property>
</Properties>
</file>