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B6FDF" w:rsidRDefault="00B2356E">
      <w:pPr>
        <w:autoSpaceDE w:val="0"/>
        <w:autoSpaceDN w:val="0"/>
        <w:adjustRightInd w:val="0"/>
        <w:jc w:val="center"/>
        <w:rPr>
          <w:rFonts w:ascii="Times New Roman" w:eastAsia="黑体" w:hAnsi="Times New Roman" w:cs="Times New Roman"/>
          <w:b/>
          <w:kern w:val="0"/>
          <w:sz w:val="32"/>
          <w:szCs w:val="32"/>
        </w:rPr>
      </w:pPr>
      <w:r>
        <w:rPr>
          <w:rFonts w:ascii="Times New Roman" w:eastAsia="黑体" w:hAnsi="Times New Roman" w:cs="Times New Roman"/>
          <w:b/>
          <w:noProof/>
          <w:kern w:val="0"/>
          <w:sz w:val="32"/>
          <w:szCs w:val="32"/>
        </w:rPr>
        <mc:AlternateContent>
          <mc:Choice Requires="wps">
            <w:drawing>
              <wp:anchor distT="0" distB="0" distL="114300" distR="114300" simplePos="0" relativeHeight="251663360" behindDoc="0" locked="0" layoutInCell="1" allowOverlap="1">
                <wp:simplePos x="0" y="0"/>
                <wp:positionH relativeFrom="column">
                  <wp:posOffset>8469630</wp:posOffset>
                </wp:positionH>
                <wp:positionV relativeFrom="paragraph">
                  <wp:posOffset>4130675</wp:posOffset>
                </wp:positionV>
                <wp:extent cx="2124710" cy="965835"/>
                <wp:effectExtent l="849630" t="6350" r="6985" b="104140"/>
                <wp:wrapNone/>
                <wp:docPr id="7" name="线形标注 2 7"/>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rsidR="00C237E3" w:rsidRDefault="00C237E3">
                            <w:pPr>
                              <w:rPr>
                                <w:b/>
                                <w:color w:val="FF0000"/>
                              </w:rPr>
                            </w:pPr>
                            <w:r>
                              <w:rPr>
                                <w:rFonts w:hint="eastAsia"/>
                                <w:b/>
                                <w:color w:val="FF0000"/>
                              </w:rPr>
                              <w:t>字体、字号请参考范例</w:t>
                            </w:r>
                          </w:p>
                          <w:p w:rsidR="00C237E3" w:rsidRDefault="00C237E3">
                            <w:pPr>
                              <w:rPr>
                                <w:b/>
                                <w:color w:val="FF0000"/>
                              </w:rPr>
                            </w:pPr>
                            <w:r>
                              <w:rPr>
                                <w:rFonts w:hint="eastAsia"/>
                                <w:b/>
                                <w:color w:val="FF0000"/>
                              </w:rPr>
                              <w:t>注意：</w:t>
                            </w:r>
                          </w:p>
                          <w:p w:rsidR="00C237E3" w:rsidRDefault="00C237E3">
                            <w:pPr>
                              <w:rPr>
                                <w:b/>
                                <w:color w:val="FF0000"/>
                              </w:rPr>
                            </w:pPr>
                            <w:r>
                              <w:rPr>
                                <w:rFonts w:hint="eastAsia"/>
                                <w:b/>
                                <w:color w:val="FF0000"/>
                              </w:rPr>
                              <w:t>首字母大写</w:t>
                            </w:r>
                          </w:p>
                          <w:p w:rsidR="00C237E3" w:rsidRDefault="00C237E3">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线形标注 2 7" o:spid="_x0000_s1026" type="#_x0000_t48" style="position:absolute;left:0;text-align:left;margin-left:666.9pt;margin-top:325.25pt;width:167.3pt;height:76.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" adj="-8495,23702,-4603,2556,-775,2556">
                <v:textbox>
                  <w:txbxContent>
                    <w:p w:rsidR="00C237E3" w:rsidRDefault="00C237E3">
                      <w:pPr>
                        <w:rPr>
                          <w:b/>
                          <w:color w:val="FF0000"/>
                        </w:rPr>
                      </w:pPr>
                      <w:r>
                        <w:rPr>
                          <w:rFonts w:hint="eastAsia"/>
                          <w:b/>
                          <w:color w:val="FF0000"/>
                        </w:rPr>
                        <w:t>字体、字号请参考范例</w:t>
                      </w:r>
                    </w:p>
                    <w:p w:rsidR="00C237E3" w:rsidRDefault="00C237E3">
                      <w:pPr>
                        <w:rPr>
                          <w:b/>
                          <w:color w:val="FF0000"/>
                        </w:rPr>
                      </w:pPr>
                      <w:r>
                        <w:rPr>
                          <w:rFonts w:hint="eastAsia"/>
                          <w:b/>
                          <w:color w:val="FF0000"/>
                        </w:rPr>
                        <w:t>注意：</w:t>
                      </w:r>
                    </w:p>
                    <w:p w:rsidR="00C237E3" w:rsidRDefault="00C237E3">
                      <w:pPr>
                        <w:rPr>
                          <w:b/>
                          <w:color w:val="FF0000"/>
                        </w:rPr>
                      </w:pPr>
                      <w:r>
                        <w:rPr>
                          <w:rFonts w:hint="eastAsia"/>
                          <w:b/>
                          <w:color w:val="FF0000"/>
                        </w:rPr>
                        <w:t>首字母大写</w:t>
                      </w:r>
                    </w:p>
                    <w:p w:rsidR="00C237E3" w:rsidRDefault="00C237E3">
                      <w:pPr>
                        <w:rPr>
                          <w:b/>
                          <w:color w:val="FF0000"/>
                        </w:rPr>
                      </w:pPr>
                      <w:r>
                        <w:rPr>
                          <w:rFonts w:hint="eastAsia"/>
                          <w:b/>
                          <w:color w:val="FF0000"/>
                        </w:rPr>
                        <w:t>植物拉丁学名斜体</w:t>
                      </w:r>
                    </w:p>
                  </w:txbxContent>
                </v:textbox>
                <o:callout v:ext="edit" minusy="t"/>
              </v:shape>
            </w:pict>
          </mc:Fallback>
        </mc:AlternateContent>
      </w:r>
      <w:r>
        <w:rPr>
          <w:rFonts w:ascii="Times New Roman" w:eastAsia="黑体" w:hAnsi="Times New Roman" w:cs="Times New Roman"/>
          <w:b/>
          <w:kern w:val="0"/>
          <w:sz w:val="32"/>
          <w:szCs w:val="32"/>
        </w:rPr>
        <w:t>《</w:t>
      </w:r>
      <w:r>
        <w:rPr>
          <w:rFonts w:ascii="Times New Roman" w:eastAsia="黑体" w:hAnsi="Times New Roman" w:cs="Times New Roman" w:hint="eastAsia"/>
          <w:b/>
          <w:kern w:val="0"/>
          <w:sz w:val="32"/>
          <w:szCs w:val="32"/>
        </w:rPr>
        <w:t>油画基础</w:t>
      </w:r>
      <w:r>
        <w:rPr>
          <w:rFonts w:ascii="Times New Roman" w:eastAsia="黑体" w:hAnsi="Times New Roman" w:cs="Times New Roman"/>
          <w:b/>
          <w:kern w:val="0"/>
          <w:sz w:val="32"/>
          <w:szCs w:val="32"/>
        </w:rPr>
        <w:t>》实验课程教学大纲</w:t>
      </w:r>
    </w:p>
    <w:p w:rsidR="00DB6FDF" w:rsidRDefault="00B2356E">
      <w:pPr>
        <w:spacing w:line="360" w:lineRule="auto"/>
        <w:ind w:firstLineChars="200" w:firstLine="562"/>
        <w:rPr>
          <w:rFonts w:ascii="Times New Roman" w:eastAsia="宋体" w:hAnsi="Times New Roman" w:cs="Times New Roman"/>
          <w:b/>
          <w:bCs/>
          <w:sz w:val="24"/>
          <w:szCs w:val="24"/>
        </w:rPr>
      </w:pPr>
      <w:r>
        <w:rPr>
          <w:rFonts w:ascii="Times New Roman" w:eastAsia="黑体" w:hAnsi="Times New Roman" w:cs="Times New Roman"/>
          <w:b/>
          <w:kern w:val="0"/>
          <w:sz w:val="28"/>
          <w:szCs w:val="28"/>
        </w:rPr>
        <w:t>一、课程简介</w:t>
      </w:r>
    </w:p>
    <w:tbl>
      <w:tblPr>
        <w:tblpPr w:leftFromText="180" w:rightFromText="180" w:vertAnchor="text" w:horzAnchor="margin" w:tblpXSpec="center" w:tblpY="152"/>
        <w:tblW w:w="4999"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70"/>
        <w:gridCol w:w="1895"/>
        <w:gridCol w:w="1232"/>
        <w:gridCol w:w="60"/>
        <w:gridCol w:w="1233"/>
        <w:gridCol w:w="269"/>
        <w:gridCol w:w="418"/>
        <w:gridCol w:w="490"/>
        <w:gridCol w:w="856"/>
        <w:gridCol w:w="1363"/>
      </w:tblGrid>
      <w:tr w:rsidR="00DB6FDF">
        <w:trPr>
          <w:trHeight w:val="382"/>
        </w:trPr>
        <w:tc>
          <w:tcPr>
            <w:tcW w:w="791" w:type="pct"/>
            <w:vAlign w:val="center"/>
          </w:tcPr>
          <w:p w:rsidR="00DB6FDF" w:rsidRDefault="00B2356E">
            <w:pPr>
              <w:jc w:val="center"/>
              <w:rPr>
                <w:rFonts w:ascii="Times New Roman" w:eastAsia="宋体" w:hAnsi="Times New Roman" w:cs="Times New Roman"/>
                <w:b/>
                <w:szCs w:val="21"/>
              </w:rPr>
            </w:pPr>
            <w:r>
              <w:rPr>
                <w:rFonts w:ascii="Times New Roman" w:eastAsia="宋体" w:hAnsi="Times New Roman" w:cs="Times New Roman"/>
                <w:b/>
                <w:szCs w:val="21"/>
              </w:rPr>
              <w:t>课程中文名</w:t>
            </w:r>
          </w:p>
        </w:tc>
        <w:tc>
          <w:tcPr>
            <w:tcW w:w="4208" w:type="pct"/>
            <w:gridSpan w:val="9"/>
            <w:vAlign w:val="center"/>
          </w:tcPr>
          <w:p w:rsidR="00DB6FDF" w:rsidRDefault="00B2356E">
            <w:pPr>
              <w:jc w:val="center"/>
              <w:rPr>
                <w:rFonts w:ascii="Times New Roman" w:eastAsia="宋体" w:hAnsi="Times New Roman" w:cs="Times New Roman"/>
                <w:szCs w:val="21"/>
              </w:rPr>
            </w:pPr>
            <w:r>
              <w:rPr>
                <w:rFonts w:ascii="Times New Roman" w:eastAsia="宋体" w:hAnsi="Times New Roman" w:cs="Times New Roman" w:hint="eastAsia"/>
                <w:szCs w:val="21"/>
              </w:rPr>
              <w:t>油画基础</w:t>
            </w:r>
          </w:p>
        </w:tc>
      </w:tr>
      <w:tr w:rsidR="00DB6FDF">
        <w:trPr>
          <w:trHeight w:val="394"/>
        </w:trPr>
        <w:tc>
          <w:tcPr>
            <w:tcW w:w="791" w:type="pct"/>
            <w:vAlign w:val="center"/>
          </w:tcPr>
          <w:p w:rsidR="00DB6FDF" w:rsidRDefault="00B2356E">
            <w:pPr>
              <w:jc w:val="center"/>
              <w:rPr>
                <w:rFonts w:ascii="Times New Roman" w:eastAsia="宋体" w:hAnsi="Times New Roman" w:cs="Times New Roman"/>
                <w:b/>
                <w:szCs w:val="21"/>
              </w:rPr>
            </w:pPr>
            <w:r>
              <w:rPr>
                <w:rFonts w:ascii="Times New Roman" w:eastAsia="宋体" w:hAnsi="Times New Roman" w:cs="Times New Roman"/>
                <w:b/>
                <w:szCs w:val="21"/>
              </w:rPr>
              <w:t>课程英文名</w:t>
            </w:r>
          </w:p>
        </w:tc>
        <w:tc>
          <w:tcPr>
            <w:tcW w:w="2749" w:type="pct"/>
            <w:gridSpan w:val="6"/>
            <w:vAlign w:val="center"/>
          </w:tcPr>
          <w:p w:rsidR="00DB6FDF" w:rsidRDefault="00B2356E">
            <w:pPr>
              <w:jc w:val="center"/>
              <w:rPr>
                <w:rFonts w:ascii="Times New Roman" w:eastAsia="宋体" w:hAnsi="Times New Roman" w:cs="Times New Roman"/>
                <w:szCs w:val="21"/>
              </w:rPr>
            </w:pPr>
            <w:r>
              <w:rPr>
                <w:rFonts w:ascii="Times New Roman" w:eastAsia="宋体" w:hAnsi="Times New Roman" w:cs="Times New Roman" w:hint="eastAsia"/>
                <w:szCs w:val="21"/>
              </w:rPr>
              <w:t>Fundamentals of Oil Painting</w:t>
            </w:r>
          </w:p>
        </w:tc>
        <w:tc>
          <w:tcPr>
            <w:tcW w:w="725" w:type="pct"/>
            <w:gridSpan w:val="2"/>
            <w:vAlign w:val="center"/>
          </w:tcPr>
          <w:p w:rsidR="00DB6FDF" w:rsidRDefault="00B2356E">
            <w:pPr>
              <w:snapToGrid w:val="0"/>
              <w:spacing w:line="400" w:lineRule="exact"/>
              <w:jc w:val="center"/>
              <w:rPr>
                <w:rFonts w:ascii="Times New Roman" w:hAnsi="Times New Roman" w:cs="Times New Roman"/>
                <w:b/>
                <w:szCs w:val="21"/>
              </w:rPr>
            </w:pPr>
            <w:r>
              <w:rPr>
                <w:rFonts w:ascii="Times New Roman" w:hAnsi="Times New Roman" w:cs="Times New Roman"/>
                <w:b/>
                <w:szCs w:val="21"/>
              </w:rPr>
              <w:t>双语授课</w:t>
            </w:r>
          </w:p>
        </w:tc>
        <w:tc>
          <w:tcPr>
            <w:tcW w:w="733" w:type="pct"/>
            <w:vAlign w:val="center"/>
          </w:tcPr>
          <w:p w:rsidR="00DB6FDF" w:rsidRDefault="00B2356E">
            <w:pPr>
              <w:snapToGrid w:val="0"/>
              <w:spacing w:line="400" w:lineRule="exact"/>
              <w:rPr>
                <w:rFonts w:ascii="Times New Roman" w:hAnsi="Times New Roman" w:cs="Times New Roman"/>
                <w:b/>
                <w:szCs w:val="21"/>
              </w:rPr>
            </w:pPr>
            <w:r>
              <w:rPr>
                <w:rFonts w:ascii="Times New Roman" w:hAnsi="Times New Roman" w:cs="Times New Roman"/>
                <w:bCs/>
                <w:szCs w:val="21"/>
                <w:lang w:bidi="ar"/>
              </w:rPr>
              <w:sym w:font="Wingdings 2" w:char="00A3"/>
            </w:r>
            <w:r>
              <w:rPr>
                <w:rFonts w:ascii="Times New Roman" w:hAnsi="Times New Roman" w:cs="Times New Roman"/>
                <w:bCs/>
                <w:szCs w:val="21"/>
                <w:lang w:bidi="ar"/>
              </w:rPr>
              <w:t>是</w:t>
            </w:r>
            <w:r>
              <w:rPr>
                <w:rFonts w:ascii="Times New Roman" w:hAnsi="Times New Roman" w:cs="Times New Roman"/>
                <w:bCs/>
                <w:szCs w:val="21"/>
                <w:lang w:bidi="ar"/>
              </w:rPr>
              <w:t xml:space="preserve"> </w:t>
            </w:r>
            <w:r>
              <w:rPr>
                <w:rFonts w:ascii="宋体" w:eastAsia="宋体" w:hAnsi="宋体" w:cs="Times New Roman" w:hint="eastAsia"/>
                <w:bCs/>
                <w:szCs w:val="21"/>
                <w:lang w:bidi="ar"/>
              </w:rPr>
              <w:t>√</w:t>
            </w:r>
            <w:r>
              <w:rPr>
                <w:rFonts w:ascii="Times New Roman" w:hAnsi="Times New Roman" w:cs="Times New Roman"/>
                <w:bCs/>
                <w:szCs w:val="21"/>
                <w:lang w:bidi="ar"/>
              </w:rPr>
              <w:t>否</w:t>
            </w:r>
          </w:p>
        </w:tc>
      </w:tr>
      <w:tr w:rsidR="00DB6FDF">
        <w:trPr>
          <w:trHeight w:val="434"/>
        </w:trPr>
        <w:tc>
          <w:tcPr>
            <w:tcW w:w="791" w:type="pct"/>
            <w:vAlign w:val="center"/>
          </w:tcPr>
          <w:p w:rsidR="00DB6FDF" w:rsidRDefault="00B2356E">
            <w:pPr>
              <w:jc w:val="center"/>
              <w:rPr>
                <w:rFonts w:ascii="Times New Roman" w:eastAsia="宋体" w:hAnsi="Times New Roman" w:cs="Times New Roman"/>
                <w:b/>
                <w:szCs w:val="21"/>
              </w:rPr>
            </w:pPr>
            <w:r>
              <w:rPr>
                <w:rFonts w:ascii="Times New Roman" w:eastAsia="宋体" w:hAnsi="Times New Roman" w:cs="Times New Roman"/>
                <w:b/>
                <w:szCs w:val="21"/>
              </w:rPr>
              <w:t>课程代码</w:t>
            </w:r>
          </w:p>
        </w:tc>
        <w:tc>
          <w:tcPr>
            <w:tcW w:w="1020" w:type="pct"/>
            <w:vAlign w:val="center"/>
          </w:tcPr>
          <w:p w:rsidR="00DB6FDF" w:rsidRDefault="00B2356E">
            <w:pPr>
              <w:jc w:val="center"/>
              <w:rPr>
                <w:rFonts w:ascii="Times New Roman" w:eastAsia="宋体" w:hAnsi="Times New Roman" w:cs="Times New Roman"/>
                <w:szCs w:val="21"/>
              </w:rPr>
            </w:pPr>
            <w:r>
              <w:t>13112113</w:t>
            </w:r>
          </w:p>
        </w:tc>
        <w:tc>
          <w:tcPr>
            <w:tcW w:w="695" w:type="pct"/>
            <w:gridSpan w:val="2"/>
            <w:vAlign w:val="center"/>
          </w:tcPr>
          <w:p w:rsidR="00DB6FDF" w:rsidRDefault="00B2356E">
            <w:pPr>
              <w:jc w:val="center"/>
              <w:rPr>
                <w:rFonts w:ascii="Times New Roman" w:eastAsia="宋体" w:hAnsi="Times New Roman" w:cs="Times New Roman"/>
                <w:b/>
                <w:szCs w:val="21"/>
              </w:rPr>
            </w:pPr>
            <w:r>
              <w:rPr>
                <w:rFonts w:ascii="Times New Roman" w:eastAsia="宋体" w:hAnsi="Times New Roman" w:cs="Times New Roman"/>
                <w:b/>
                <w:szCs w:val="21"/>
              </w:rPr>
              <w:t>课程学分</w:t>
            </w:r>
          </w:p>
        </w:tc>
        <w:tc>
          <w:tcPr>
            <w:tcW w:w="664" w:type="pct"/>
            <w:vAlign w:val="center"/>
          </w:tcPr>
          <w:p w:rsidR="00DB6FDF" w:rsidRDefault="00B2356E">
            <w:pPr>
              <w:jc w:val="center"/>
              <w:rPr>
                <w:rFonts w:ascii="Times New Roman" w:eastAsia="宋体" w:hAnsi="Times New Roman" w:cs="Times New Roman"/>
                <w:szCs w:val="21"/>
              </w:rPr>
            </w:pPr>
            <w:r>
              <w:rPr>
                <w:rFonts w:ascii="Times New Roman" w:eastAsia="宋体" w:hAnsi="Times New Roman" w:cs="Times New Roman"/>
                <w:szCs w:val="21"/>
              </w:rPr>
              <w:t>3</w:t>
            </w:r>
          </w:p>
        </w:tc>
        <w:tc>
          <w:tcPr>
            <w:tcW w:w="634" w:type="pct"/>
            <w:gridSpan w:val="3"/>
            <w:vAlign w:val="center"/>
          </w:tcPr>
          <w:p w:rsidR="00DB6FDF" w:rsidRDefault="00B2356E">
            <w:pPr>
              <w:jc w:val="center"/>
              <w:rPr>
                <w:rFonts w:ascii="Times New Roman" w:eastAsia="宋体" w:hAnsi="Times New Roman" w:cs="Times New Roman"/>
                <w:b/>
                <w:szCs w:val="21"/>
              </w:rPr>
            </w:pPr>
            <w:r>
              <w:rPr>
                <w:rFonts w:ascii="Times New Roman" w:cs="Times New Roman" w:hint="eastAsia"/>
                <w:b/>
                <w:szCs w:val="21"/>
                <w:lang w:bidi="ar"/>
              </w:rPr>
              <w:t>总学时数</w:t>
            </w:r>
          </w:p>
        </w:tc>
        <w:tc>
          <w:tcPr>
            <w:tcW w:w="1192" w:type="pct"/>
            <w:gridSpan w:val="2"/>
            <w:vAlign w:val="center"/>
          </w:tcPr>
          <w:p w:rsidR="00DB6FDF" w:rsidRDefault="00B2356E">
            <w:pPr>
              <w:jc w:val="center"/>
              <w:rPr>
                <w:rFonts w:ascii="Times New Roman" w:eastAsia="宋体" w:hAnsi="Times New Roman" w:cs="Times New Roman"/>
                <w:szCs w:val="21"/>
              </w:rPr>
            </w:pPr>
            <w:r>
              <w:rPr>
                <w:rFonts w:ascii="Times New Roman" w:eastAsia="宋体" w:hAnsi="Times New Roman" w:cs="Times New Roman"/>
                <w:szCs w:val="21"/>
              </w:rPr>
              <w:t>72</w:t>
            </w:r>
          </w:p>
        </w:tc>
      </w:tr>
      <w:tr w:rsidR="00DB6FDF">
        <w:trPr>
          <w:trHeight w:val="636"/>
        </w:trPr>
        <w:tc>
          <w:tcPr>
            <w:tcW w:w="791" w:type="pct"/>
            <w:vAlign w:val="center"/>
          </w:tcPr>
          <w:p w:rsidR="00DB6FDF" w:rsidRDefault="00B2356E">
            <w:pPr>
              <w:jc w:val="center"/>
              <w:rPr>
                <w:rFonts w:ascii="Times New Roman" w:eastAsia="宋体" w:hAnsi="Times New Roman" w:cs="Times New Roman"/>
                <w:b/>
                <w:szCs w:val="21"/>
              </w:rPr>
            </w:pPr>
            <w:r>
              <w:rPr>
                <w:rFonts w:ascii="Times New Roman" w:eastAsia="宋体" w:hAnsi="Times New Roman" w:cs="Times New Roman"/>
                <w:b/>
                <w:szCs w:val="21"/>
              </w:rPr>
              <w:t>课程类别</w:t>
            </w:r>
          </w:p>
        </w:tc>
        <w:tc>
          <w:tcPr>
            <w:tcW w:w="1020" w:type="pct"/>
            <w:vAlign w:val="center"/>
          </w:tcPr>
          <w:p w:rsidR="00DB6FDF" w:rsidRDefault="00B2356E">
            <w:pPr>
              <w:adjustRightInd w:val="0"/>
              <w:snapToGrid w:val="0"/>
              <w:spacing w:line="300" w:lineRule="exact"/>
              <w:jc w:val="left"/>
              <w:rPr>
                <w:rFonts w:ascii="宋体" w:eastAsia="宋体" w:hAnsi="宋体" w:cs="宋体"/>
                <w:szCs w:val="21"/>
              </w:rPr>
            </w:pPr>
            <w:r>
              <w:rPr>
                <w:rFonts w:ascii="宋体" w:eastAsia="宋体" w:hAnsi="宋体" w:cs="Times New Roman" w:hint="eastAsia"/>
                <w:bCs/>
                <w:szCs w:val="21"/>
                <w:lang w:bidi="ar"/>
              </w:rPr>
              <w:t>√</w:t>
            </w:r>
            <w:r>
              <w:rPr>
                <w:rFonts w:ascii="宋体" w:eastAsia="宋体" w:hAnsi="宋体" w:cs="宋体" w:hint="eastAsia"/>
                <w:szCs w:val="21"/>
              </w:rPr>
              <w:t>专业基础课程</w:t>
            </w:r>
          </w:p>
          <w:p w:rsidR="00DB6FDF" w:rsidRDefault="00B2356E">
            <w:pPr>
              <w:adjustRightInd w:val="0"/>
              <w:snapToGrid w:val="0"/>
              <w:spacing w:line="300" w:lineRule="exact"/>
              <w:jc w:val="left"/>
              <w:rPr>
                <w:rFonts w:ascii="宋体" w:eastAsia="宋体" w:hAnsi="宋体" w:cs="宋体"/>
                <w:szCs w:val="21"/>
              </w:rPr>
            </w:pPr>
            <w:r>
              <w:rPr>
                <w:rFonts w:ascii="宋体" w:eastAsia="宋体" w:hAnsi="宋体" w:cs="宋体" w:hint="eastAsia"/>
                <w:b/>
                <w:szCs w:val="21"/>
              </w:rPr>
              <w:t>□</w:t>
            </w:r>
            <w:r>
              <w:rPr>
                <w:rFonts w:ascii="宋体" w:eastAsia="宋体" w:hAnsi="宋体" w:cs="宋体" w:hint="eastAsia"/>
                <w:szCs w:val="21"/>
              </w:rPr>
              <w:t>专业核心课程</w:t>
            </w:r>
          </w:p>
          <w:p w:rsidR="00DB6FDF" w:rsidRDefault="00B2356E">
            <w:pPr>
              <w:adjustRightInd w:val="0"/>
              <w:snapToGrid w:val="0"/>
              <w:spacing w:line="300" w:lineRule="exact"/>
              <w:jc w:val="left"/>
              <w:rPr>
                <w:rFonts w:ascii="宋体" w:eastAsia="宋体" w:hAnsi="宋体" w:cs="宋体"/>
                <w:szCs w:val="21"/>
              </w:rPr>
            </w:pPr>
            <w:r>
              <w:rPr>
                <w:rFonts w:ascii="宋体" w:eastAsia="宋体" w:hAnsi="宋体" w:cs="宋体" w:hint="eastAsia"/>
                <w:b/>
                <w:szCs w:val="21"/>
              </w:rPr>
              <w:t>□</w:t>
            </w:r>
            <w:r>
              <w:rPr>
                <w:rFonts w:ascii="宋体" w:eastAsia="宋体" w:hAnsi="宋体" w:cs="宋体" w:hint="eastAsia"/>
                <w:szCs w:val="21"/>
              </w:rPr>
              <w:t>专业选修课程</w:t>
            </w:r>
          </w:p>
          <w:p w:rsidR="00DB6FDF" w:rsidRDefault="00B2356E">
            <w:pPr>
              <w:adjustRightInd w:val="0"/>
              <w:snapToGrid w:val="0"/>
              <w:spacing w:line="300" w:lineRule="exact"/>
              <w:jc w:val="left"/>
              <w:rPr>
                <w:rFonts w:ascii="Times New Roman" w:hAnsi="Times New Roman" w:cs="Times New Roman"/>
                <w:szCs w:val="21"/>
              </w:rPr>
            </w:pPr>
            <w:r>
              <w:rPr>
                <w:rFonts w:ascii="宋体" w:eastAsia="宋体" w:hAnsi="宋体" w:cs="宋体" w:hint="eastAsia"/>
                <w:b/>
                <w:szCs w:val="21"/>
              </w:rPr>
              <w:t>□</w:t>
            </w:r>
            <w:r>
              <w:rPr>
                <w:rFonts w:ascii="宋体" w:eastAsia="宋体" w:hAnsi="宋体" w:cs="宋体" w:hint="eastAsia"/>
                <w:szCs w:val="21"/>
              </w:rPr>
              <w:t>其他</w:t>
            </w:r>
          </w:p>
        </w:tc>
        <w:tc>
          <w:tcPr>
            <w:tcW w:w="695" w:type="pct"/>
            <w:gridSpan w:val="2"/>
            <w:vAlign w:val="center"/>
          </w:tcPr>
          <w:p w:rsidR="00DB6FDF" w:rsidRDefault="00B2356E">
            <w:pPr>
              <w:spacing w:line="300" w:lineRule="exact"/>
              <w:jc w:val="center"/>
              <w:rPr>
                <w:rFonts w:ascii="Times New Roman" w:eastAsia="宋体" w:hAnsi="Times New Roman" w:cs="Times New Roman"/>
                <w:b/>
                <w:szCs w:val="21"/>
              </w:rPr>
            </w:pPr>
            <w:r>
              <w:rPr>
                <w:rFonts w:ascii="Times New Roman" w:eastAsia="宋体" w:hAnsi="Times New Roman" w:cs="Times New Roman"/>
                <w:b/>
                <w:szCs w:val="21"/>
              </w:rPr>
              <w:t>课程性质</w:t>
            </w:r>
          </w:p>
        </w:tc>
        <w:tc>
          <w:tcPr>
            <w:tcW w:w="664" w:type="pct"/>
            <w:vAlign w:val="center"/>
          </w:tcPr>
          <w:p w:rsidR="00DB6FDF" w:rsidRDefault="00B2356E">
            <w:pPr>
              <w:adjustRightInd w:val="0"/>
              <w:snapToGrid w:val="0"/>
              <w:spacing w:line="300" w:lineRule="exact"/>
              <w:jc w:val="center"/>
              <w:rPr>
                <w:rFonts w:ascii="宋体" w:eastAsia="宋体" w:hAnsi="宋体" w:cs="宋体"/>
                <w:bCs/>
                <w:szCs w:val="21"/>
              </w:rPr>
            </w:pPr>
            <w:r>
              <w:rPr>
                <w:rFonts w:ascii="宋体" w:eastAsia="宋体" w:hAnsi="宋体" w:cs="Times New Roman" w:hint="eastAsia"/>
                <w:bCs/>
                <w:szCs w:val="21"/>
                <w:lang w:bidi="ar"/>
              </w:rPr>
              <w:t>√</w:t>
            </w:r>
            <w:r>
              <w:rPr>
                <w:rFonts w:ascii="宋体" w:eastAsia="宋体" w:hAnsi="宋体" w:cs="宋体" w:hint="eastAsia"/>
                <w:bCs/>
                <w:szCs w:val="21"/>
              </w:rPr>
              <w:t>必修</w:t>
            </w:r>
          </w:p>
          <w:p w:rsidR="00DB6FDF" w:rsidRDefault="00B2356E">
            <w:pPr>
              <w:adjustRightInd w:val="0"/>
              <w:snapToGrid w:val="0"/>
              <w:spacing w:line="300" w:lineRule="exact"/>
              <w:jc w:val="center"/>
              <w:rPr>
                <w:rFonts w:ascii="宋体" w:eastAsia="宋体" w:hAnsi="宋体" w:cs="宋体"/>
                <w:bCs/>
                <w:szCs w:val="21"/>
              </w:rPr>
            </w:pPr>
            <w:r>
              <w:rPr>
                <w:rFonts w:ascii="宋体" w:eastAsia="宋体" w:hAnsi="宋体" w:cs="宋体" w:hint="eastAsia"/>
                <w:bCs/>
                <w:szCs w:val="21"/>
              </w:rPr>
              <w:t>□选修</w:t>
            </w:r>
          </w:p>
          <w:p w:rsidR="00DB6FDF" w:rsidRDefault="00B2356E">
            <w:pPr>
              <w:adjustRightInd w:val="0"/>
              <w:snapToGrid w:val="0"/>
              <w:spacing w:line="300" w:lineRule="exact"/>
              <w:jc w:val="center"/>
              <w:rPr>
                <w:rFonts w:ascii="Times New Roman" w:eastAsia="宋体" w:hAnsi="Times New Roman" w:cs="Times New Roman"/>
                <w:b/>
                <w:szCs w:val="21"/>
              </w:rPr>
            </w:pPr>
            <w:r>
              <w:rPr>
                <w:rFonts w:ascii="宋体" w:eastAsia="宋体" w:hAnsi="宋体" w:cs="宋体" w:hint="eastAsia"/>
                <w:bCs/>
                <w:szCs w:val="21"/>
              </w:rPr>
              <w:sym w:font="Wingdings 2" w:char="00A3"/>
            </w:r>
            <w:r>
              <w:rPr>
                <w:rFonts w:ascii="宋体" w:eastAsia="宋体" w:hAnsi="宋体" w:cs="宋体" w:hint="eastAsia"/>
                <w:bCs/>
                <w:szCs w:val="21"/>
              </w:rPr>
              <w:t>其他</w:t>
            </w:r>
          </w:p>
        </w:tc>
        <w:tc>
          <w:tcPr>
            <w:tcW w:w="634" w:type="pct"/>
            <w:gridSpan w:val="3"/>
            <w:vAlign w:val="center"/>
          </w:tcPr>
          <w:p w:rsidR="00DB6FDF" w:rsidRDefault="00B2356E">
            <w:pPr>
              <w:spacing w:line="300" w:lineRule="exact"/>
              <w:jc w:val="center"/>
              <w:rPr>
                <w:rFonts w:ascii="Times New Roman" w:eastAsia="宋体" w:hAnsi="Times New Roman" w:cs="Times New Roman"/>
                <w:b/>
                <w:szCs w:val="21"/>
              </w:rPr>
            </w:pPr>
            <w:r>
              <w:rPr>
                <w:rFonts w:ascii="Times New Roman" w:eastAsia="宋体" w:hAnsi="Times New Roman" w:cs="Times New Roman"/>
                <w:b/>
                <w:szCs w:val="21"/>
              </w:rPr>
              <w:t>课程形态</w:t>
            </w:r>
          </w:p>
        </w:tc>
        <w:tc>
          <w:tcPr>
            <w:tcW w:w="1192" w:type="pct"/>
            <w:gridSpan w:val="2"/>
            <w:vAlign w:val="center"/>
          </w:tcPr>
          <w:p w:rsidR="00DB6FDF" w:rsidRDefault="00B2356E">
            <w:pPr>
              <w:snapToGrid w:val="0"/>
              <w:spacing w:line="300" w:lineRule="exact"/>
              <w:rPr>
                <w:rFonts w:hAnsi="宋体"/>
                <w:szCs w:val="21"/>
              </w:rPr>
            </w:pPr>
            <w:r>
              <w:rPr>
                <w:rFonts w:hAnsi="宋体" w:hint="eastAsia"/>
                <w:szCs w:val="21"/>
                <w:lang w:bidi="ar"/>
              </w:rPr>
              <w:t>□线上</w:t>
            </w:r>
          </w:p>
          <w:p w:rsidR="00DB6FDF" w:rsidRDefault="00B2356E">
            <w:pPr>
              <w:snapToGrid w:val="0"/>
              <w:spacing w:line="300" w:lineRule="exact"/>
              <w:rPr>
                <w:rFonts w:hAnsi="宋体"/>
                <w:szCs w:val="21"/>
              </w:rPr>
            </w:pPr>
            <w:r>
              <w:rPr>
                <w:rFonts w:ascii="宋体" w:eastAsia="宋体" w:hAnsi="宋体" w:cs="Times New Roman" w:hint="eastAsia"/>
                <w:bCs/>
                <w:szCs w:val="21"/>
                <w:lang w:bidi="ar"/>
              </w:rPr>
              <w:t>√</w:t>
            </w:r>
            <w:r>
              <w:rPr>
                <w:rFonts w:hAnsi="宋体" w:hint="eastAsia"/>
                <w:szCs w:val="21"/>
                <w:lang w:bidi="ar"/>
              </w:rPr>
              <w:t>线下</w:t>
            </w:r>
          </w:p>
          <w:p w:rsidR="00DB6FDF" w:rsidRDefault="00B2356E">
            <w:pPr>
              <w:snapToGrid w:val="0"/>
              <w:spacing w:line="300" w:lineRule="exact"/>
              <w:rPr>
                <w:rFonts w:hAnsi="宋体"/>
                <w:szCs w:val="21"/>
              </w:rPr>
            </w:pPr>
            <w:r>
              <w:rPr>
                <w:rFonts w:hAnsi="宋体" w:hint="eastAsia"/>
                <w:szCs w:val="21"/>
                <w:lang w:bidi="ar"/>
              </w:rPr>
              <w:t>□线上线下混合式</w:t>
            </w:r>
          </w:p>
          <w:p w:rsidR="00DB6FDF" w:rsidRDefault="00B2356E">
            <w:pPr>
              <w:snapToGrid w:val="0"/>
              <w:spacing w:line="300" w:lineRule="exact"/>
              <w:rPr>
                <w:rFonts w:hAnsi="宋体"/>
                <w:szCs w:val="21"/>
                <w:lang w:bidi="ar"/>
              </w:rPr>
            </w:pPr>
            <w:r>
              <w:rPr>
                <w:rFonts w:hAnsi="宋体" w:hint="eastAsia"/>
                <w:szCs w:val="21"/>
                <w:lang w:bidi="ar"/>
              </w:rPr>
              <w:t>□社会实践</w:t>
            </w:r>
          </w:p>
          <w:p w:rsidR="00DB6FDF" w:rsidRDefault="00B2356E">
            <w:pPr>
              <w:adjustRightInd w:val="0"/>
              <w:snapToGrid w:val="0"/>
              <w:spacing w:line="300" w:lineRule="exact"/>
              <w:jc w:val="left"/>
              <w:rPr>
                <w:rFonts w:ascii="Times New Roman" w:eastAsia="宋体" w:hAnsi="Times New Roman" w:cs="Times New Roman"/>
                <w:b/>
                <w:szCs w:val="21"/>
              </w:rPr>
            </w:pPr>
            <w:r>
              <w:rPr>
                <w:rFonts w:hAnsi="宋体" w:hint="eastAsia"/>
                <w:szCs w:val="21"/>
                <w:lang w:bidi="ar"/>
              </w:rPr>
              <w:t>□虚拟仿真实验教学</w:t>
            </w:r>
          </w:p>
        </w:tc>
      </w:tr>
      <w:tr w:rsidR="00DB6FDF">
        <w:trPr>
          <w:trHeight w:val="636"/>
        </w:trPr>
        <w:tc>
          <w:tcPr>
            <w:tcW w:w="791" w:type="pct"/>
            <w:vAlign w:val="center"/>
          </w:tcPr>
          <w:p w:rsidR="00DB6FDF" w:rsidRDefault="00B2356E">
            <w:pPr>
              <w:jc w:val="center"/>
              <w:rPr>
                <w:rFonts w:ascii="Times New Roman" w:eastAsia="宋体" w:hAnsi="Times New Roman" w:cs="Times New Roman"/>
                <w:b/>
                <w:szCs w:val="21"/>
              </w:rPr>
            </w:pPr>
            <w:r>
              <w:rPr>
                <w:rFonts w:ascii="Times New Roman" w:eastAsia="宋体" w:hAnsi="Times New Roman" w:cs="Times New Roman"/>
                <w:b/>
                <w:szCs w:val="21"/>
              </w:rPr>
              <w:t>考核方式</w:t>
            </w:r>
          </w:p>
        </w:tc>
        <w:tc>
          <w:tcPr>
            <w:tcW w:w="4208" w:type="pct"/>
            <w:gridSpan w:val="9"/>
            <w:vAlign w:val="center"/>
          </w:tcPr>
          <w:p w:rsidR="00DB6FDF" w:rsidRDefault="00B2356E">
            <w:pPr>
              <w:snapToGrid w:val="0"/>
              <w:spacing w:line="400" w:lineRule="exact"/>
              <w:rPr>
                <w:rFonts w:ascii="宋体" w:eastAsia="宋体" w:hAnsi="宋体" w:cs="宋体"/>
                <w:szCs w:val="21"/>
              </w:rPr>
            </w:pPr>
            <w:r>
              <w:rPr>
                <w:rFonts w:ascii="宋体" w:eastAsia="宋体" w:hAnsi="宋体" w:cs="宋体" w:hint="eastAsia"/>
                <w:szCs w:val="21"/>
                <w:lang w:bidi="ar"/>
              </w:rPr>
              <w:t xml:space="preserve">□闭卷  </w:t>
            </w:r>
            <w:r w:rsidR="00333DE8">
              <w:rPr>
                <w:rFonts w:ascii="宋体" w:eastAsia="宋体" w:hAnsi="宋体" w:cs="Times New Roman" w:hint="eastAsia"/>
                <w:bCs/>
                <w:szCs w:val="21"/>
                <w:lang w:bidi="ar"/>
              </w:rPr>
              <w:t>√</w:t>
            </w:r>
            <w:r>
              <w:rPr>
                <w:rFonts w:ascii="宋体" w:eastAsia="宋体" w:hAnsi="宋体" w:cs="宋体" w:hint="eastAsia"/>
                <w:szCs w:val="21"/>
                <w:lang w:bidi="ar"/>
              </w:rPr>
              <w:t xml:space="preserve">开卷  □课程论文 </w:t>
            </w:r>
            <w:r>
              <w:rPr>
                <w:rFonts w:ascii="宋体" w:eastAsia="宋体" w:hAnsi="宋体" w:cs="Times New Roman" w:hint="eastAsia"/>
                <w:bCs/>
                <w:szCs w:val="21"/>
                <w:lang w:bidi="ar"/>
              </w:rPr>
              <w:t>√</w:t>
            </w:r>
            <w:r>
              <w:rPr>
                <w:rFonts w:ascii="宋体" w:eastAsia="宋体" w:hAnsi="宋体" w:cs="宋体" w:hint="eastAsia"/>
                <w:szCs w:val="21"/>
                <w:lang w:bidi="ar"/>
              </w:rPr>
              <w:t xml:space="preserve">课程作品  </w:t>
            </w:r>
            <w:r w:rsidR="00333DE8">
              <w:rPr>
                <w:rFonts w:ascii="宋体" w:eastAsia="宋体" w:hAnsi="宋体" w:cs="Times New Roman" w:hint="eastAsia"/>
                <w:bCs/>
                <w:szCs w:val="21"/>
                <w:lang w:bidi="ar"/>
              </w:rPr>
              <w:t>√</w:t>
            </w:r>
            <w:r>
              <w:rPr>
                <w:rFonts w:ascii="宋体" w:eastAsia="宋体" w:hAnsi="宋体" w:cs="宋体" w:hint="eastAsia"/>
                <w:szCs w:val="21"/>
                <w:lang w:bidi="ar"/>
              </w:rPr>
              <w:t xml:space="preserve">汇报展示 </w:t>
            </w:r>
            <w:r>
              <w:rPr>
                <w:rFonts w:ascii="宋体" w:eastAsia="宋体" w:hAnsi="宋体" w:cs="宋体" w:hint="eastAsia"/>
                <w:szCs w:val="21"/>
                <w:lang w:bidi="ar"/>
              </w:rPr>
              <w:sym w:font="Wingdings 2" w:char="00A3"/>
            </w:r>
            <w:r>
              <w:rPr>
                <w:rFonts w:ascii="宋体" w:eastAsia="宋体" w:hAnsi="宋体" w:cs="宋体" w:hint="eastAsia"/>
                <w:szCs w:val="21"/>
                <w:lang w:bidi="ar"/>
              </w:rPr>
              <w:t xml:space="preserve">报告   </w:t>
            </w:r>
          </w:p>
          <w:p w:rsidR="00DB6FDF" w:rsidRDefault="00B2356E">
            <w:pPr>
              <w:rPr>
                <w:rFonts w:ascii="Times New Roman" w:eastAsia="宋体" w:hAnsi="Times New Roman" w:cs="Times New Roman"/>
                <w:szCs w:val="21"/>
              </w:rPr>
            </w:pPr>
            <w:r>
              <w:rPr>
                <w:rFonts w:ascii="宋体" w:eastAsia="宋体" w:hAnsi="宋体" w:cs="Times New Roman" w:hint="eastAsia"/>
                <w:bCs/>
                <w:szCs w:val="21"/>
                <w:lang w:bidi="ar"/>
              </w:rPr>
              <w:t>√</w:t>
            </w:r>
            <w:r>
              <w:rPr>
                <w:rFonts w:ascii="宋体" w:eastAsia="宋体" w:hAnsi="宋体" w:cs="宋体" w:hint="eastAsia"/>
                <w:szCs w:val="21"/>
                <w:lang w:bidi="ar"/>
              </w:rPr>
              <w:t xml:space="preserve">课堂表现  □阶段性测试 </w:t>
            </w:r>
            <w:r>
              <w:rPr>
                <w:rFonts w:ascii="宋体" w:eastAsia="宋体" w:hAnsi="宋体" w:cs="Times New Roman" w:hint="eastAsia"/>
                <w:bCs/>
                <w:szCs w:val="21"/>
                <w:lang w:bidi="ar"/>
              </w:rPr>
              <w:t>√</w:t>
            </w:r>
            <w:r>
              <w:rPr>
                <w:rFonts w:ascii="宋体" w:eastAsia="宋体" w:hAnsi="宋体" w:cs="宋体" w:hint="eastAsia"/>
                <w:szCs w:val="21"/>
                <w:lang w:bidi="ar"/>
              </w:rPr>
              <w:t>平时作业   □其他</w:t>
            </w:r>
            <w:r>
              <w:rPr>
                <w:rFonts w:hAnsi="宋体" w:hint="eastAsia"/>
                <w:szCs w:val="21"/>
                <w:lang w:bidi="ar"/>
              </w:rPr>
              <w:t>（可多选）</w:t>
            </w:r>
          </w:p>
        </w:tc>
      </w:tr>
      <w:tr w:rsidR="00DB6FDF">
        <w:trPr>
          <w:trHeight w:val="636"/>
        </w:trPr>
        <w:tc>
          <w:tcPr>
            <w:tcW w:w="791" w:type="pct"/>
            <w:vAlign w:val="center"/>
          </w:tcPr>
          <w:p w:rsidR="00DB6FDF" w:rsidRDefault="00B2356E">
            <w:pPr>
              <w:jc w:val="center"/>
              <w:rPr>
                <w:rFonts w:ascii="Times New Roman" w:eastAsia="宋体" w:hAnsi="Times New Roman" w:cs="Times New Roman"/>
                <w:b/>
                <w:szCs w:val="21"/>
              </w:rPr>
            </w:pPr>
            <w:r>
              <w:rPr>
                <w:rFonts w:ascii="Times New Roman" w:eastAsia="宋体" w:hAnsi="Times New Roman" w:cs="Times New Roman"/>
                <w:b/>
                <w:szCs w:val="21"/>
              </w:rPr>
              <w:t>开课学院</w:t>
            </w:r>
          </w:p>
        </w:tc>
        <w:tc>
          <w:tcPr>
            <w:tcW w:w="1683" w:type="pct"/>
            <w:gridSpan w:val="2"/>
            <w:vAlign w:val="center"/>
          </w:tcPr>
          <w:p w:rsidR="00DB6FDF" w:rsidRDefault="00B2356E">
            <w:pPr>
              <w:jc w:val="center"/>
              <w:rPr>
                <w:rFonts w:ascii="Times New Roman" w:eastAsia="宋体" w:hAnsi="Times New Roman" w:cs="Times New Roman"/>
                <w:szCs w:val="21"/>
              </w:rPr>
            </w:pPr>
            <w:r>
              <w:rPr>
                <w:rFonts w:ascii="Times New Roman" w:eastAsia="宋体" w:hAnsi="Times New Roman" w:cs="Times New Roman" w:hint="eastAsia"/>
                <w:szCs w:val="21"/>
              </w:rPr>
              <w:t>美术学院</w:t>
            </w:r>
          </w:p>
        </w:tc>
        <w:tc>
          <w:tcPr>
            <w:tcW w:w="841" w:type="pct"/>
            <w:gridSpan w:val="3"/>
            <w:vAlign w:val="center"/>
          </w:tcPr>
          <w:p w:rsidR="00DB6FDF" w:rsidRDefault="00B2356E">
            <w:pPr>
              <w:jc w:val="center"/>
              <w:rPr>
                <w:rFonts w:ascii="Times New Roman" w:hAnsi="Times New Roman" w:cs="Times New Roman"/>
                <w:b/>
                <w:szCs w:val="21"/>
                <w:lang w:bidi="ar"/>
              </w:rPr>
            </w:pPr>
            <w:r>
              <w:rPr>
                <w:rFonts w:ascii="Times New Roman" w:hAnsi="Times New Roman" w:cs="Times New Roman"/>
                <w:b/>
                <w:szCs w:val="21"/>
                <w:lang w:bidi="ar"/>
              </w:rPr>
              <w:t>开课</w:t>
            </w:r>
          </w:p>
          <w:p w:rsidR="00DB6FDF" w:rsidRDefault="00B2356E">
            <w:pPr>
              <w:jc w:val="center"/>
              <w:rPr>
                <w:rFonts w:ascii="Times New Roman" w:eastAsia="宋体" w:hAnsi="Times New Roman" w:cs="Times New Roman"/>
                <w:b/>
                <w:szCs w:val="21"/>
              </w:rPr>
            </w:pPr>
            <w:r>
              <w:rPr>
                <w:rFonts w:ascii="Times New Roman" w:hAnsi="Times New Roman" w:cs="Times New Roman"/>
                <w:b/>
                <w:szCs w:val="21"/>
                <w:lang w:bidi="ar"/>
              </w:rPr>
              <w:t>系</w:t>
            </w:r>
            <w:r>
              <w:rPr>
                <w:rFonts w:ascii="Times New Roman" w:hAnsi="Times New Roman" w:cs="Times New Roman"/>
                <w:b/>
                <w:szCs w:val="21"/>
                <w:lang w:bidi="ar"/>
              </w:rPr>
              <w:t>(</w:t>
            </w:r>
            <w:r>
              <w:rPr>
                <w:rFonts w:ascii="Times New Roman" w:hAnsi="Times New Roman" w:cs="Times New Roman"/>
                <w:b/>
                <w:szCs w:val="21"/>
                <w:lang w:bidi="ar"/>
              </w:rPr>
              <w:t>教研室</w:t>
            </w:r>
            <w:r>
              <w:rPr>
                <w:rFonts w:ascii="Times New Roman" w:hAnsi="Times New Roman" w:cs="Times New Roman"/>
                <w:b/>
                <w:szCs w:val="21"/>
                <w:lang w:bidi="ar"/>
              </w:rPr>
              <w:t>)</w:t>
            </w:r>
          </w:p>
        </w:tc>
        <w:tc>
          <w:tcPr>
            <w:tcW w:w="1683" w:type="pct"/>
            <w:gridSpan w:val="4"/>
            <w:vAlign w:val="center"/>
          </w:tcPr>
          <w:p w:rsidR="00DB6FDF" w:rsidRDefault="00B2356E">
            <w:pPr>
              <w:jc w:val="center"/>
              <w:rPr>
                <w:rFonts w:ascii="Times New Roman" w:eastAsia="宋体" w:hAnsi="Times New Roman" w:cs="Times New Roman"/>
                <w:szCs w:val="21"/>
              </w:rPr>
            </w:pPr>
            <w:r>
              <w:rPr>
                <w:rFonts w:ascii="Times New Roman" w:eastAsia="宋体" w:hAnsi="Times New Roman" w:cs="Times New Roman" w:hint="eastAsia"/>
                <w:szCs w:val="21"/>
              </w:rPr>
              <w:t>美术学系</w:t>
            </w:r>
          </w:p>
        </w:tc>
      </w:tr>
      <w:tr w:rsidR="00DB6FDF">
        <w:trPr>
          <w:trHeight w:val="533"/>
        </w:trPr>
        <w:tc>
          <w:tcPr>
            <w:tcW w:w="791" w:type="pct"/>
            <w:vAlign w:val="center"/>
          </w:tcPr>
          <w:p w:rsidR="00DB6FDF" w:rsidRDefault="00B2356E">
            <w:pPr>
              <w:jc w:val="center"/>
              <w:rPr>
                <w:rFonts w:ascii="Times New Roman" w:eastAsia="宋体" w:hAnsi="Times New Roman" w:cs="Times New Roman"/>
                <w:b/>
                <w:szCs w:val="21"/>
              </w:rPr>
            </w:pPr>
            <w:r>
              <w:rPr>
                <w:rFonts w:ascii="Times New Roman" w:eastAsia="宋体" w:hAnsi="Times New Roman" w:cs="Times New Roman"/>
                <w:b/>
                <w:szCs w:val="21"/>
              </w:rPr>
              <w:t>面向专业</w:t>
            </w:r>
          </w:p>
        </w:tc>
        <w:tc>
          <w:tcPr>
            <w:tcW w:w="1683" w:type="pct"/>
            <w:gridSpan w:val="2"/>
            <w:vAlign w:val="center"/>
          </w:tcPr>
          <w:p w:rsidR="00DB6FDF" w:rsidRPr="00934744" w:rsidRDefault="00B2356E">
            <w:pPr>
              <w:jc w:val="center"/>
              <w:rPr>
                <w:rFonts w:ascii="Times New Roman" w:eastAsia="宋体" w:hAnsi="Times New Roman" w:cs="Times New Roman"/>
                <w:szCs w:val="21"/>
              </w:rPr>
            </w:pPr>
            <w:r w:rsidRPr="00934744">
              <w:rPr>
                <w:rFonts w:ascii="Times New Roman" w:eastAsia="宋体" w:hAnsi="Times New Roman" w:cs="Times New Roman" w:hint="eastAsia"/>
                <w:szCs w:val="21"/>
              </w:rPr>
              <w:t>美术学</w:t>
            </w:r>
          </w:p>
        </w:tc>
        <w:tc>
          <w:tcPr>
            <w:tcW w:w="841" w:type="pct"/>
            <w:gridSpan w:val="3"/>
            <w:vAlign w:val="center"/>
          </w:tcPr>
          <w:p w:rsidR="00DB6FDF" w:rsidRDefault="00B2356E">
            <w:pPr>
              <w:jc w:val="center"/>
              <w:rPr>
                <w:rFonts w:ascii="Times New Roman" w:eastAsia="宋体" w:hAnsi="Times New Roman" w:cs="Times New Roman"/>
                <w:b/>
                <w:szCs w:val="21"/>
              </w:rPr>
            </w:pPr>
            <w:r>
              <w:rPr>
                <w:rFonts w:ascii="Times New Roman" w:eastAsia="宋体" w:hAnsi="Times New Roman" w:cs="Times New Roman"/>
                <w:b/>
                <w:szCs w:val="21"/>
              </w:rPr>
              <w:t>开课学期</w:t>
            </w:r>
          </w:p>
        </w:tc>
        <w:tc>
          <w:tcPr>
            <w:tcW w:w="1683" w:type="pct"/>
            <w:gridSpan w:val="4"/>
            <w:vAlign w:val="center"/>
          </w:tcPr>
          <w:p w:rsidR="00DB6FDF" w:rsidRDefault="00B2356E">
            <w:pPr>
              <w:jc w:val="center"/>
              <w:rPr>
                <w:rFonts w:ascii="Times New Roman" w:eastAsia="宋体" w:hAnsi="Times New Roman" w:cs="Times New Roman"/>
                <w:szCs w:val="21"/>
              </w:rPr>
            </w:pPr>
            <w:r>
              <w:rPr>
                <w:rFonts w:ascii="Times New Roman" w:eastAsia="宋体" w:hAnsi="Times New Roman" w:cs="Times New Roman"/>
                <w:szCs w:val="21"/>
              </w:rPr>
              <w:t>第</w:t>
            </w:r>
            <w:r>
              <w:rPr>
                <w:rFonts w:ascii="Times New Roman" w:eastAsia="宋体" w:hAnsi="Times New Roman" w:cs="Times New Roman"/>
                <w:szCs w:val="21"/>
              </w:rPr>
              <w:t>3</w:t>
            </w:r>
            <w:r>
              <w:rPr>
                <w:rFonts w:ascii="Times New Roman" w:eastAsia="宋体" w:hAnsi="Times New Roman" w:cs="Times New Roman"/>
                <w:szCs w:val="21"/>
              </w:rPr>
              <w:t>学期</w:t>
            </w:r>
          </w:p>
        </w:tc>
      </w:tr>
      <w:tr w:rsidR="00DB6FDF">
        <w:trPr>
          <w:trHeight w:val="443"/>
        </w:trPr>
        <w:tc>
          <w:tcPr>
            <w:tcW w:w="791" w:type="pct"/>
            <w:vAlign w:val="center"/>
          </w:tcPr>
          <w:p w:rsidR="00DB6FDF" w:rsidRDefault="00B2356E">
            <w:pPr>
              <w:jc w:val="center"/>
              <w:rPr>
                <w:rFonts w:ascii="Times New Roman" w:eastAsia="宋体" w:hAnsi="Times New Roman" w:cs="Times New Roman"/>
                <w:szCs w:val="21"/>
              </w:rPr>
            </w:pPr>
            <w:r>
              <w:rPr>
                <w:rFonts w:ascii="Times New Roman" w:eastAsia="宋体" w:hAnsi="Times New Roman" w:cs="Times New Roman"/>
                <w:b/>
                <w:szCs w:val="21"/>
              </w:rPr>
              <w:t>课程负责人</w:t>
            </w:r>
          </w:p>
        </w:tc>
        <w:tc>
          <w:tcPr>
            <w:tcW w:w="1683" w:type="pct"/>
            <w:gridSpan w:val="2"/>
            <w:vAlign w:val="center"/>
          </w:tcPr>
          <w:p w:rsidR="00DB6FDF" w:rsidRDefault="00B2356E">
            <w:pPr>
              <w:adjustRightInd w:val="0"/>
              <w:snapToGrid w:val="0"/>
              <w:spacing w:line="400" w:lineRule="exact"/>
              <w:jc w:val="center"/>
              <w:rPr>
                <w:rFonts w:ascii="Times New Roman" w:eastAsia="宋体" w:hAnsi="Times New Roman" w:cs="Times New Roman"/>
                <w:szCs w:val="21"/>
              </w:rPr>
            </w:pPr>
            <w:proofErr w:type="gramStart"/>
            <w:r>
              <w:rPr>
                <w:rFonts w:ascii="Times New Roman" w:eastAsia="宋体" w:hAnsi="Times New Roman" w:cs="Times New Roman" w:hint="eastAsia"/>
                <w:szCs w:val="21"/>
              </w:rPr>
              <w:t>闫</w:t>
            </w:r>
            <w:proofErr w:type="gramEnd"/>
            <w:r w:rsidR="003C68CF">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翀</w:t>
            </w:r>
          </w:p>
        </w:tc>
        <w:tc>
          <w:tcPr>
            <w:tcW w:w="841" w:type="pct"/>
            <w:gridSpan w:val="3"/>
            <w:vAlign w:val="center"/>
          </w:tcPr>
          <w:p w:rsidR="00DB6FDF" w:rsidRDefault="00B2356E">
            <w:pPr>
              <w:jc w:val="center"/>
              <w:rPr>
                <w:rFonts w:ascii="Times New Roman" w:eastAsia="宋体" w:hAnsi="Times New Roman" w:cs="Times New Roman"/>
                <w:szCs w:val="21"/>
              </w:rPr>
            </w:pPr>
            <w:r>
              <w:rPr>
                <w:rFonts w:ascii="Times New Roman" w:eastAsia="宋体" w:hAnsi="Times New Roman" w:cs="Times New Roman"/>
                <w:b/>
                <w:szCs w:val="21"/>
              </w:rPr>
              <w:t>审核人</w:t>
            </w:r>
          </w:p>
        </w:tc>
        <w:tc>
          <w:tcPr>
            <w:tcW w:w="1683" w:type="pct"/>
            <w:gridSpan w:val="4"/>
            <w:vAlign w:val="center"/>
          </w:tcPr>
          <w:p w:rsidR="00DB6FDF" w:rsidRDefault="00B2356E">
            <w:pPr>
              <w:adjustRightInd w:val="0"/>
              <w:snapToGrid w:val="0"/>
              <w:spacing w:line="400" w:lineRule="exact"/>
              <w:jc w:val="center"/>
              <w:rPr>
                <w:rFonts w:ascii="Times New Roman" w:eastAsia="宋体" w:hAnsi="Times New Roman" w:cs="Times New Roman"/>
                <w:szCs w:val="21"/>
              </w:rPr>
            </w:pPr>
            <w:r>
              <w:rPr>
                <w:rFonts w:ascii="Times New Roman" w:eastAsia="宋体" w:hAnsi="Times New Roman" w:cs="Times New Roman" w:hint="eastAsia"/>
                <w:szCs w:val="21"/>
              </w:rPr>
              <w:t>罗小波</w:t>
            </w:r>
          </w:p>
        </w:tc>
      </w:tr>
      <w:tr w:rsidR="00DB6FDF">
        <w:trPr>
          <w:trHeight w:val="523"/>
        </w:trPr>
        <w:tc>
          <w:tcPr>
            <w:tcW w:w="791" w:type="pct"/>
            <w:vAlign w:val="center"/>
          </w:tcPr>
          <w:p w:rsidR="00DB6FDF" w:rsidRDefault="00B2356E">
            <w:pPr>
              <w:jc w:val="center"/>
              <w:rPr>
                <w:rFonts w:ascii="Times New Roman" w:eastAsia="宋体" w:hAnsi="Times New Roman" w:cs="Times New Roman"/>
                <w:b/>
                <w:szCs w:val="21"/>
              </w:rPr>
            </w:pPr>
            <w:r>
              <w:rPr>
                <w:rFonts w:ascii="Times New Roman" w:eastAsia="宋体" w:hAnsi="Times New Roman" w:cs="Times New Roman"/>
                <w:b/>
                <w:szCs w:val="21"/>
              </w:rPr>
              <w:t>先修课程</w:t>
            </w:r>
          </w:p>
        </w:tc>
        <w:tc>
          <w:tcPr>
            <w:tcW w:w="4208" w:type="pct"/>
            <w:gridSpan w:val="9"/>
            <w:vAlign w:val="center"/>
          </w:tcPr>
          <w:p w:rsidR="00DB6FDF" w:rsidRDefault="00B2356E">
            <w:pPr>
              <w:rPr>
                <w:rFonts w:ascii="Times New Roman" w:eastAsia="宋体" w:hAnsi="Times New Roman" w:cs="Times New Roman"/>
                <w:szCs w:val="21"/>
              </w:rPr>
            </w:pPr>
            <w:r>
              <w:rPr>
                <w:rFonts w:ascii="Times New Roman" w:eastAsia="宋体" w:hAnsi="Times New Roman" w:cs="Times New Roman" w:hint="eastAsia"/>
                <w:szCs w:val="21"/>
              </w:rPr>
              <w:t>素描</w:t>
            </w:r>
            <w:r>
              <w:rPr>
                <w:rFonts w:ascii="Times New Roman" w:eastAsia="宋体" w:hAnsi="Times New Roman" w:cs="Times New Roman"/>
                <w:szCs w:val="21"/>
              </w:rPr>
              <w:t>1</w:t>
            </w:r>
            <w:r>
              <w:rPr>
                <w:rFonts w:ascii="Times New Roman" w:eastAsia="宋体" w:hAnsi="Times New Roman" w:cs="Times New Roman" w:hint="eastAsia"/>
                <w:szCs w:val="21"/>
              </w:rPr>
              <w:t>、色彩</w:t>
            </w:r>
            <w:r>
              <w:rPr>
                <w:rFonts w:ascii="Times New Roman" w:eastAsia="宋体" w:hAnsi="Times New Roman" w:cs="Times New Roman"/>
                <w:szCs w:val="21"/>
              </w:rPr>
              <w:t>1</w:t>
            </w:r>
            <w:r>
              <w:rPr>
                <w:rFonts w:ascii="Times New Roman" w:eastAsia="宋体" w:hAnsi="Times New Roman" w:cs="Times New Roman" w:hint="eastAsia"/>
                <w:szCs w:val="21"/>
              </w:rPr>
              <w:t>、素描</w:t>
            </w:r>
            <w:r>
              <w:rPr>
                <w:rFonts w:ascii="Times New Roman" w:eastAsia="宋体" w:hAnsi="Times New Roman" w:cs="Times New Roman" w:hint="eastAsia"/>
                <w:szCs w:val="21"/>
              </w:rPr>
              <w:t>2</w:t>
            </w:r>
            <w:r>
              <w:rPr>
                <w:rFonts w:ascii="Times New Roman" w:eastAsia="宋体" w:hAnsi="Times New Roman" w:cs="Times New Roman" w:hint="eastAsia"/>
                <w:szCs w:val="21"/>
              </w:rPr>
              <w:t>、色彩</w:t>
            </w:r>
            <w:r>
              <w:rPr>
                <w:rFonts w:ascii="Times New Roman" w:eastAsia="宋体" w:hAnsi="Times New Roman" w:cs="Times New Roman" w:hint="eastAsia"/>
                <w:szCs w:val="21"/>
              </w:rPr>
              <w:t>2</w:t>
            </w:r>
          </w:p>
        </w:tc>
      </w:tr>
      <w:tr w:rsidR="00DB6FDF">
        <w:trPr>
          <w:trHeight w:val="545"/>
        </w:trPr>
        <w:tc>
          <w:tcPr>
            <w:tcW w:w="791" w:type="pct"/>
            <w:vAlign w:val="center"/>
          </w:tcPr>
          <w:p w:rsidR="00DB6FDF" w:rsidRDefault="00B2356E">
            <w:pPr>
              <w:jc w:val="center"/>
              <w:rPr>
                <w:rFonts w:ascii="Times New Roman" w:eastAsia="宋体" w:hAnsi="Times New Roman" w:cs="Times New Roman"/>
                <w:b/>
                <w:szCs w:val="21"/>
              </w:rPr>
            </w:pPr>
            <w:r>
              <w:rPr>
                <w:rFonts w:ascii="Times New Roman" w:eastAsia="宋体" w:hAnsi="Times New Roman" w:cs="Times New Roman"/>
                <w:b/>
                <w:szCs w:val="21"/>
              </w:rPr>
              <w:t>后续课程</w:t>
            </w:r>
          </w:p>
        </w:tc>
        <w:tc>
          <w:tcPr>
            <w:tcW w:w="4208" w:type="pct"/>
            <w:gridSpan w:val="9"/>
            <w:vAlign w:val="center"/>
          </w:tcPr>
          <w:p w:rsidR="00DB6FDF" w:rsidRDefault="00B2356E">
            <w:pPr>
              <w:rPr>
                <w:rFonts w:ascii="Times New Roman" w:eastAsia="宋体" w:hAnsi="Times New Roman" w:cs="Times New Roman"/>
                <w:szCs w:val="21"/>
              </w:rPr>
            </w:pPr>
            <w:r>
              <w:rPr>
                <w:rFonts w:ascii="Times New Roman" w:eastAsia="宋体" w:hAnsi="Times New Roman" w:cs="Times New Roman" w:hint="eastAsia"/>
                <w:szCs w:val="21"/>
              </w:rPr>
              <w:t>中国画（写意花鸟）、水彩画（基础）</w:t>
            </w:r>
          </w:p>
        </w:tc>
      </w:tr>
      <w:tr w:rsidR="00DB6FDF">
        <w:trPr>
          <w:trHeight w:val="567"/>
        </w:trPr>
        <w:tc>
          <w:tcPr>
            <w:tcW w:w="791" w:type="pct"/>
            <w:vAlign w:val="center"/>
          </w:tcPr>
          <w:p w:rsidR="00DB6FDF" w:rsidRDefault="00B2356E">
            <w:pPr>
              <w:jc w:val="center"/>
              <w:rPr>
                <w:rFonts w:ascii="Times New Roman" w:eastAsia="宋体" w:hAnsi="Times New Roman" w:cs="Times New Roman"/>
                <w:b/>
                <w:szCs w:val="21"/>
              </w:rPr>
            </w:pPr>
            <w:r>
              <w:rPr>
                <w:rFonts w:ascii="Times New Roman" w:eastAsia="宋体" w:hAnsi="Times New Roman" w:cs="Times New Roman"/>
                <w:b/>
                <w:szCs w:val="21"/>
              </w:rPr>
              <w:t>选用教材</w:t>
            </w:r>
          </w:p>
        </w:tc>
        <w:tc>
          <w:tcPr>
            <w:tcW w:w="4208" w:type="pct"/>
            <w:gridSpan w:val="9"/>
            <w:vAlign w:val="center"/>
          </w:tcPr>
          <w:p w:rsidR="00DB6FDF" w:rsidRDefault="00B2356E">
            <w:pPr>
              <w:adjustRightInd w:val="0"/>
              <w:snapToGrid w:val="0"/>
              <w:spacing w:line="400" w:lineRule="exact"/>
              <w:rPr>
                <w:rFonts w:ascii="Times New Roman" w:hAnsi="Times New Roman" w:cs="Times New Roman"/>
                <w:szCs w:val="21"/>
              </w:rPr>
            </w:pPr>
            <w:r>
              <w:rPr>
                <w:rFonts w:ascii="Times New Roman" w:hAnsi="Times New Roman" w:cs="Times New Roman"/>
                <w:szCs w:val="21"/>
              </w:rPr>
              <w:t xml:space="preserve">1. </w:t>
            </w:r>
            <w:r w:rsidR="00934744">
              <w:rPr>
                <w:rFonts w:ascii="Times New Roman" w:hAnsi="Times New Roman" w:cs="Times New Roman" w:hint="eastAsia"/>
                <w:szCs w:val="21"/>
              </w:rPr>
              <w:t>高天雄</w:t>
            </w:r>
            <w:r>
              <w:rPr>
                <w:rFonts w:ascii="Times New Roman" w:hAnsi="Times New Roman" w:cs="Times New Roman"/>
                <w:szCs w:val="21"/>
              </w:rPr>
              <w:t>.</w:t>
            </w:r>
            <w:proofErr w:type="gramStart"/>
            <w:r w:rsidR="00934744">
              <w:rPr>
                <w:rFonts w:ascii="Times New Roman" w:hAnsi="Times New Roman" w:cs="Times New Roman" w:hint="eastAsia"/>
                <w:szCs w:val="21"/>
              </w:rPr>
              <w:t>陆亮等</w:t>
            </w:r>
            <w:proofErr w:type="gramEnd"/>
            <w:r w:rsidRPr="00BD7935">
              <w:rPr>
                <w:rFonts w:ascii="Times New Roman" w:hAnsi="Times New Roman" w:cs="Times New Roman"/>
                <w:szCs w:val="21"/>
              </w:rPr>
              <w:t xml:space="preserve"> </w:t>
            </w:r>
            <w:r w:rsidRPr="00BD7935">
              <w:rPr>
                <w:rFonts w:ascii="Times New Roman" w:hAnsi="Times New Roman" w:cs="Times New Roman" w:hint="eastAsia"/>
                <w:szCs w:val="21"/>
              </w:rPr>
              <w:t>色彩教学</w:t>
            </w:r>
            <w:r w:rsidRPr="00E62C74">
              <w:rPr>
                <w:rFonts w:ascii="Times New Roman" w:hAnsi="Times New Roman" w:cs="Times New Roman"/>
                <w:color w:val="FF0000"/>
                <w:szCs w:val="21"/>
              </w:rPr>
              <w:t>（第</w:t>
            </w:r>
            <w:r w:rsidR="00934744" w:rsidRPr="00E62C74">
              <w:rPr>
                <w:rFonts w:ascii="Times New Roman" w:hAnsi="Times New Roman" w:cs="Times New Roman"/>
                <w:color w:val="FF0000"/>
                <w:szCs w:val="21"/>
              </w:rPr>
              <w:t>2</w:t>
            </w:r>
            <w:r w:rsidRPr="00E62C74">
              <w:rPr>
                <w:rFonts w:ascii="Times New Roman" w:hAnsi="Times New Roman" w:cs="Times New Roman"/>
                <w:color w:val="FF0000"/>
                <w:szCs w:val="21"/>
              </w:rPr>
              <w:t>版）</w:t>
            </w:r>
            <w:r>
              <w:rPr>
                <w:rFonts w:ascii="Times New Roman" w:hAnsi="Times New Roman" w:cs="Times New Roman"/>
                <w:szCs w:val="21"/>
              </w:rPr>
              <w:t xml:space="preserve">[M]. </w:t>
            </w:r>
            <w:r>
              <w:rPr>
                <w:rFonts w:ascii="Times New Roman" w:hAnsi="Times New Roman" w:cs="Times New Roman"/>
                <w:szCs w:val="21"/>
              </w:rPr>
              <w:t>北京</w:t>
            </w:r>
            <w:r>
              <w:rPr>
                <w:rFonts w:ascii="Times New Roman" w:hAnsi="Times New Roman" w:cs="Times New Roman"/>
                <w:szCs w:val="21"/>
              </w:rPr>
              <w:t xml:space="preserve">: </w:t>
            </w:r>
            <w:r>
              <w:rPr>
                <w:rFonts w:ascii="Times New Roman" w:hAnsi="Times New Roman" w:cs="Times New Roman" w:hint="eastAsia"/>
                <w:szCs w:val="21"/>
              </w:rPr>
              <w:t>人民美术出版社，</w:t>
            </w:r>
            <w:r>
              <w:rPr>
                <w:rFonts w:ascii="Times New Roman" w:hAnsi="Times New Roman" w:cs="Times New Roman"/>
                <w:szCs w:val="21"/>
              </w:rPr>
              <w:t>20</w:t>
            </w:r>
            <w:r w:rsidR="00934744">
              <w:rPr>
                <w:rFonts w:ascii="Times New Roman" w:hAnsi="Times New Roman" w:cs="Times New Roman"/>
                <w:szCs w:val="21"/>
              </w:rPr>
              <w:t>21.12</w:t>
            </w:r>
          </w:p>
        </w:tc>
      </w:tr>
      <w:tr w:rsidR="00DB6FDF">
        <w:trPr>
          <w:trHeight w:val="636"/>
        </w:trPr>
        <w:tc>
          <w:tcPr>
            <w:tcW w:w="791" w:type="pct"/>
            <w:vAlign w:val="center"/>
          </w:tcPr>
          <w:p w:rsidR="00DB6FDF" w:rsidRDefault="00B2356E">
            <w:pPr>
              <w:jc w:val="center"/>
              <w:rPr>
                <w:rFonts w:ascii="Times New Roman" w:eastAsia="宋体" w:hAnsi="Times New Roman" w:cs="Times New Roman"/>
                <w:b/>
                <w:szCs w:val="21"/>
              </w:rPr>
            </w:pPr>
            <w:r>
              <w:rPr>
                <w:rFonts w:ascii="Times New Roman" w:eastAsia="宋体" w:hAnsi="Times New Roman" w:cs="Times New Roman"/>
                <w:b/>
                <w:szCs w:val="21"/>
              </w:rPr>
              <w:t>参考书目</w:t>
            </w:r>
          </w:p>
        </w:tc>
        <w:tc>
          <w:tcPr>
            <w:tcW w:w="4208" w:type="pct"/>
            <w:gridSpan w:val="9"/>
            <w:vAlign w:val="center"/>
          </w:tcPr>
          <w:p w:rsidR="00DB6FDF" w:rsidRDefault="00B2356E">
            <w:pPr>
              <w:adjustRightInd w:val="0"/>
              <w:snapToGrid w:val="0"/>
              <w:spacing w:line="300" w:lineRule="exact"/>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[1] </w:t>
            </w:r>
            <w:r>
              <w:rPr>
                <w:rFonts w:ascii="Times New Roman" w:eastAsia="宋体" w:hAnsi="Times New Roman" w:cs="Times New Roman" w:hint="eastAsia"/>
                <w:szCs w:val="21"/>
              </w:rPr>
              <w:t>何军</w:t>
            </w:r>
            <w:r>
              <w:rPr>
                <w:rFonts w:ascii="Times New Roman" w:eastAsia="宋体" w:hAnsi="Times New Roman" w:cs="Times New Roman"/>
                <w:szCs w:val="21"/>
              </w:rPr>
              <w:t xml:space="preserve"> </w:t>
            </w:r>
            <w:r>
              <w:rPr>
                <w:rFonts w:ascii="Times New Roman" w:eastAsia="宋体" w:hAnsi="Times New Roman" w:cs="Times New Roman" w:hint="eastAsia"/>
                <w:szCs w:val="21"/>
              </w:rPr>
              <w:t>杨洋</w:t>
            </w:r>
            <w:r>
              <w:rPr>
                <w:rFonts w:ascii="Times New Roman" w:eastAsia="宋体" w:hAnsi="Times New Roman" w:cs="Times New Roman"/>
                <w:szCs w:val="21"/>
              </w:rPr>
              <w:t xml:space="preserve"> </w:t>
            </w:r>
            <w:r>
              <w:rPr>
                <w:rFonts w:ascii="Times New Roman" w:eastAsia="宋体" w:hAnsi="Times New Roman" w:cs="Times New Roman" w:hint="eastAsia"/>
                <w:szCs w:val="21"/>
              </w:rPr>
              <w:t>董文通</w:t>
            </w:r>
            <w:r>
              <w:rPr>
                <w:rFonts w:ascii="Times New Roman" w:eastAsia="宋体" w:hAnsi="Times New Roman" w:cs="Times New Roman"/>
                <w:szCs w:val="21"/>
              </w:rPr>
              <w:t>.</w:t>
            </w:r>
            <w:r>
              <w:rPr>
                <w:rFonts w:ascii="Times New Roman" w:eastAsia="宋体" w:hAnsi="Times New Roman" w:cs="Times New Roman" w:hint="eastAsia"/>
                <w:szCs w:val="21"/>
              </w:rPr>
              <w:t>油画</w:t>
            </w:r>
            <w:r>
              <w:rPr>
                <w:rFonts w:ascii="Times New Roman" w:eastAsia="宋体" w:hAnsi="Times New Roman" w:cs="Times New Roman"/>
                <w:szCs w:val="21"/>
              </w:rPr>
              <w:t>[M]</w:t>
            </w:r>
            <w:r>
              <w:rPr>
                <w:rFonts w:ascii="Times New Roman" w:eastAsia="宋体" w:hAnsi="Times New Roman" w:cs="Times New Roman" w:hint="eastAsia"/>
                <w:szCs w:val="21"/>
              </w:rPr>
              <w:t>北京：中青年出版社，</w:t>
            </w:r>
            <w:r>
              <w:rPr>
                <w:rFonts w:ascii="Times New Roman" w:eastAsia="宋体" w:hAnsi="Times New Roman" w:cs="Times New Roman"/>
                <w:szCs w:val="21"/>
              </w:rPr>
              <w:t>2014.</w:t>
            </w:r>
          </w:p>
          <w:p w:rsidR="00DB6FDF" w:rsidRDefault="00B2356E">
            <w:pPr>
              <w:adjustRightInd w:val="0"/>
              <w:snapToGrid w:val="0"/>
              <w:spacing w:line="300" w:lineRule="exact"/>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hint="eastAsia"/>
                <w:szCs w:val="21"/>
              </w:rPr>
              <w:t>卓别林（英）</w:t>
            </w:r>
            <w:r>
              <w:rPr>
                <w:rFonts w:ascii="Times New Roman" w:eastAsia="宋体" w:hAnsi="Times New Roman" w:cs="Times New Roman"/>
                <w:szCs w:val="21"/>
              </w:rPr>
              <w:t>.</w:t>
            </w:r>
            <w:r>
              <w:rPr>
                <w:rFonts w:ascii="Times New Roman" w:eastAsia="宋体" w:hAnsi="Times New Roman" w:cs="Times New Roman" w:hint="eastAsia"/>
                <w:szCs w:val="21"/>
              </w:rPr>
              <w:t>油画初步</w:t>
            </w:r>
            <w:r>
              <w:rPr>
                <w:rFonts w:ascii="Times New Roman" w:eastAsia="宋体" w:hAnsi="Times New Roman" w:cs="Times New Roman"/>
                <w:szCs w:val="21"/>
              </w:rPr>
              <w:t>[M].</w:t>
            </w:r>
            <w:r>
              <w:rPr>
                <w:rFonts w:ascii="Times New Roman" w:eastAsia="宋体" w:hAnsi="Times New Roman" w:cs="Times New Roman" w:hint="eastAsia"/>
                <w:szCs w:val="21"/>
              </w:rPr>
              <w:t>上海：人民美术出版社，</w:t>
            </w:r>
            <w:r>
              <w:rPr>
                <w:rFonts w:ascii="Times New Roman" w:eastAsia="宋体" w:hAnsi="Times New Roman" w:cs="Times New Roman"/>
                <w:szCs w:val="21"/>
              </w:rPr>
              <w:t>2011.</w:t>
            </w:r>
          </w:p>
          <w:p w:rsidR="00DB6FDF" w:rsidRDefault="00B2356E">
            <w:pPr>
              <w:adjustRightInd w:val="0"/>
              <w:snapToGrid w:val="0"/>
              <w:spacing w:line="300" w:lineRule="exact"/>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[3] </w:t>
            </w:r>
            <w:r>
              <w:rPr>
                <w:rFonts w:ascii="Times New Roman" w:eastAsia="宋体" w:hAnsi="Times New Roman" w:cs="Times New Roman" w:hint="eastAsia"/>
                <w:szCs w:val="21"/>
              </w:rPr>
              <w:t>甄巍</w:t>
            </w:r>
            <w:r>
              <w:rPr>
                <w:rFonts w:ascii="Times New Roman" w:eastAsia="宋体" w:hAnsi="Times New Roman" w:cs="Times New Roman"/>
                <w:szCs w:val="21"/>
              </w:rPr>
              <w:t>.</w:t>
            </w:r>
            <w:r>
              <w:rPr>
                <w:rFonts w:ascii="Times New Roman" w:eastAsia="宋体" w:hAnsi="Times New Roman" w:cs="Times New Roman" w:hint="eastAsia"/>
                <w:szCs w:val="21"/>
              </w:rPr>
              <w:t>向莫</w:t>
            </w:r>
            <w:proofErr w:type="gramStart"/>
            <w:r>
              <w:rPr>
                <w:rFonts w:ascii="Times New Roman" w:eastAsia="宋体" w:hAnsi="Times New Roman" w:cs="Times New Roman" w:hint="eastAsia"/>
                <w:szCs w:val="21"/>
              </w:rPr>
              <w:t>奈学色彩</w:t>
            </w:r>
            <w:proofErr w:type="gramEnd"/>
            <w:r>
              <w:rPr>
                <w:rFonts w:ascii="Times New Roman" w:eastAsia="宋体" w:hAnsi="Times New Roman" w:cs="Times New Roman"/>
                <w:szCs w:val="21"/>
              </w:rPr>
              <w:t>[M].</w:t>
            </w:r>
            <w:r>
              <w:rPr>
                <w:rFonts w:ascii="Times New Roman" w:eastAsia="宋体" w:hAnsi="Times New Roman" w:cs="Times New Roman" w:hint="eastAsia"/>
                <w:szCs w:val="21"/>
              </w:rPr>
              <w:t>山西：山西教育出版社，</w:t>
            </w:r>
            <w:r>
              <w:rPr>
                <w:rFonts w:ascii="Times New Roman" w:eastAsia="宋体" w:hAnsi="Times New Roman" w:cs="Times New Roman"/>
                <w:szCs w:val="21"/>
              </w:rPr>
              <w:t>2009.</w:t>
            </w:r>
          </w:p>
          <w:p w:rsidR="00DB6FDF" w:rsidRDefault="00B2356E">
            <w:pPr>
              <w:adjustRightInd w:val="0"/>
              <w:snapToGrid w:val="0"/>
              <w:spacing w:line="300" w:lineRule="exact"/>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[4] </w:t>
            </w:r>
            <w:r>
              <w:rPr>
                <w:rFonts w:ascii="Times New Roman" w:eastAsia="宋体" w:hAnsi="Times New Roman" w:cs="Times New Roman" w:hint="eastAsia"/>
                <w:szCs w:val="21"/>
              </w:rPr>
              <w:t>周培德</w:t>
            </w:r>
            <w:r>
              <w:rPr>
                <w:rFonts w:ascii="Times New Roman" w:eastAsia="宋体" w:hAnsi="Times New Roman" w:cs="Times New Roman"/>
                <w:szCs w:val="21"/>
              </w:rPr>
              <w:t>.</w:t>
            </w:r>
            <w:r>
              <w:rPr>
                <w:rFonts w:ascii="Times New Roman" w:eastAsia="宋体" w:hAnsi="Times New Roman" w:cs="Times New Roman" w:hint="eastAsia"/>
                <w:szCs w:val="21"/>
              </w:rPr>
              <w:t>油画基础</w:t>
            </w:r>
            <w:r>
              <w:rPr>
                <w:rFonts w:ascii="Times New Roman" w:eastAsia="宋体" w:hAnsi="Times New Roman" w:cs="Times New Roman"/>
                <w:szCs w:val="21"/>
              </w:rPr>
              <w:t>[M].</w:t>
            </w:r>
            <w:r>
              <w:rPr>
                <w:rFonts w:ascii="Times New Roman" w:eastAsia="宋体" w:hAnsi="Times New Roman" w:cs="Times New Roman" w:hint="eastAsia"/>
                <w:szCs w:val="21"/>
              </w:rPr>
              <w:t>上海：上海人民美术出版社，</w:t>
            </w:r>
            <w:r>
              <w:rPr>
                <w:rFonts w:ascii="Times New Roman" w:eastAsia="宋体" w:hAnsi="Times New Roman" w:cs="Times New Roman"/>
                <w:szCs w:val="21"/>
              </w:rPr>
              <w:t>2008.</w:t>
            </w:r>
          </w:p>
          <w:p w:rsidR="00DB6FDF" w:rsidRDefault="00B2356E">
            <w:pPr>
              <w:adjustRightInd w:val="0"/>
              <w:snapToGrid w:val="0"/>
              <w:spacing w:line="300" w:lineRule="exact"/>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[5] </w:t>
            </w:r>
            <w:hyperlink r:id="rId8" w:history="1">
              <w:r>
                <w:rPr>
                  <w:rFonts w:ascii="Times New Roman" w:eastAsia="宋体" w:hAnsi="Times New Roman" w:cs="Times New Roman" w:hint="eastAsia"/>
                  <w:szCs w:val="21"/>
                </w:rPr>
                <w:t>伊恩·罗伯茨</w:t>
              </w:r>
            </w:hyperlink>
            <w:r>
              <w:rPr>
                <w:rFonts w:ascii="Times New Roman" w:eastAsia="宋体" w:hAnsi="Times New Roman" w:cs="Times New Roman" w:hint="eastAsia"/>
                <w:szCs w:val="21"/>
              </w:rPr>
              <w:t>著</w:t>
            </w:r>
            <w:r>
              <w:rPr>
                <w:rFonts w:ascii="Times New Roman" w:eastAsia="宋体" w:hAnsi="Times New Roman" w:cs="Times New Roman"/>
                <w:szCs w:val="21"/>
              </w:rPr>
              <w:t>.</w:t>
            </w:r>
            <w:r>
              <w:rPr>
                <w:rFonts w:ascii="Times New Roman" w:eastAsia="宋体" w:hAnsi="Times New Roman" w:cs="Times New Roman" w:hint="eastAsia"/>
                <w:szCs w:val="21"/>
              </w:rPr>
              <w:t>构图的艺术</w:t>
            </w:r>
            <w:r>
              <w:rPr>
                <w:rFonts w:ascii="Times New Roman" w:eastAsia="宋体" w:hAnsi="Times New Roman" w:cs="Times New Roman"/>
                <w:szCs w:val="21"/>
              </w:rPr>
              <w:t>(</w:t>
            </w:r>
            <w:r>
              <w:rPr>
                <w:rFonts w:ascii="Times New Roman" w:eastAsia="宋体" w:hAnsi="Times New Roman" w:cs="Times New Roman" w:hint="eastAsia"/>
                <w:szCs w:val="21"/>
              </w:rPr>
              <w:t>经典版</w:t>
            </w:r>
            <w:r>
              <w:rPr>
                <w:rFonts w:ascii="Times New Roman" w:eastAsia="宋体" w:hAnsi="Times New Roman" w:cs="Times New Roman"/>
                <w:szCs w:val="21"/>
              </w:rPr>
              <w:t>)——</w:t>
            </w:r>
            <w:r>
              <w:rPr>
                <w:rFonts w:ascii="Times New Roman" w:eastAsia="宋体" w:hAnsi="Times New Roman" w:cs="Times New Roman" w:hint="eastAsia"/>
                <w:szCs w:val="21"/>
              </w:rPr>
              <w:t>西方经典美术技法译丛</w:t>
            </w:r>
            <w:r>
              <w:rPr>
                <w:rFonts w:ascii="Times New Roman" w:eastAsia="宋体" w:hAnsi="Times New Roman" w:cs="Times New Roman"/>
                <w:szCs w:val="21"/>
              </w:rPr>
              <w:t>.</w:t>
            </w:r>
            <w:r>
              <w:rPr>
                <w:rFonts w:ascii="Times New Roman" w:eastAsia="宋体" w:hAnsi="Times New Roman" w:cs="Times New Roman" w:hint="eastAsia"/>
                <w:szCs w:val="21"/>
              </w:rPr>
              <w:t>上海</w:t>
            </w:r>
            <w:r>
              <w:rPr>
                <w:rFonts w:ascii="Times New Roman" w:eastAsia="宋体" w:hAnsi="Times New Roman" w:cs="Times New Roman"/>
                <w:szCs w:val="21"/>
              </w:rPr>
              <w:t>:</w:t>
            </w:r>
            <w:r>
              <w:rPr>
                <w:rFonts w:ascii="Times New Roman" w:eastAsia="宋体" w:hAnsi="Times New Roman" w:cs="Times New Roman" w:hint="eastAsia"/>
                <w:szCs w:val="21"/>
              </w:rPr>
              <w:t>上海人民美术出版社，</w:t>
            </w:r>
            <w:r>
              <w:rPr>
                <w:rFonts w:ascii="Times New Roman" w:eastAsia="宋体" w:hAnsi="Times New Roman" w:cs="Times New Roman"/>
                <w:szCs w:val="21"/>
              </w:rPr>
              <w:t>2017</w:t>
            </w:r>
            <w:r>
              <w:rPr>
                <w:rFonts w:ascii="Times New Roman" w:eastAsia="宋体" w:hAnsi="Times New Roman" w:cs="Times New Roman" w:hint="eastAsia"/>
                <w:szCs w:val="21"/>
              </w:rPr>
              <w:t>年</w:t>
            </w:r>
            <w:r>
              <w:rPr>
                <w:rFonts w:ascii="Times New Roman" w:eastAsia="宋体" w:hAnsi="Times New Roman" w:cs="Times New Roman"/>
                <w:szCs w:val="21"/>
              </w:rPr>
              <w:t>5</w:t>
            </w:r>
            <w:r>
              <w:rPr>
                <w:rFonts w:ascii="Times New Roman" w:eastAsia="宋体" w:hAnsi="Times New Roman" w:cs="Times New Roman" w:hint="eastAsia"/>
                <w:szCs w:val="21"/>
              </w:rPr>
              <w:t>月</w:t>
            </w:r>
            <w:r>
              <w:rPr>
                <w:rFonts w:ascii="Times New Roman" w:eastAsia="宋体" w:hAnsi="Times New Roman" w:cs="Times New Roman"/>
                <w:szCs w:val="21"/>
              </w:rPr>
              <w:t>1</w:t>
            </w:r>
            <w:r>
              <w:rPr>
                <w:rFonts w:ascii="Times New Roman" w:eastAsia="宋体" w:hAnsi="Times New Roman" w:cs="Times New Roman" w:hint="eastAsia"/>
                <w:szCs w:val="21"/>
              </w:rPr>
              <w:t>日第</w:t>
            </w:r>
            <w:r>
              <w:rPr>
                <w:rFonts w:ascii="Times New Roman" w:eastAsia="宋体" w:hAnsi="Times New Roman" w:cs="Times New Roman"/>
                <w:szCs w:val="21"/>
              </w:rPr>
              <w:t>1</w:t>
            </w:r>
            <w:r>
              <w:rPr>
                <w:rFonts w:ascii="Times New Roman" w:eastAsia="宋体" w:hAnsi="Times New Roman" w:cs="Times New Roman" w:hint="eastAsia"/>
                <w:szCs w:val="21"/>
              </w:rPr>
              <w:t>版</w:t>
            </w:r>
            <w:r>
              <w:rPr>
                <w:rFonts w:ascii="Times New Roman" w:eastAsia="宋体" w:hAnsi="Times New Roman" w:cs="Times New Roman"/>
                <w:szCs w:val="21"/>
              </w:rPr>
              <w:t>.</w:t>
            </w:r>
          </w:p>
          <w:p w:rsidR="00DB6FDF" w:rsidRDefault="00B2356E">
            <w:pPr>
              <w:adjustRightInd w:val="0"/>
              <w:snapToGrid w:val="0"/>
              <w:spacing w:line="300" w:lineRule="exact"/>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[6] </w:t>
            </w:r>
            <w:r>
              <w:rPr>
                <w:rFonts w:ascii="Times New Roman" w:eastAsia="宋体" w:hAnsi="Times New Roman" w:cs="Times New Roman" w:hint="eastAsia"/>
                <w:szCs w:val="21"/>
              </w:rPr>
              <w:t>布朗</w:t>
            </w:r>
            <w:r>
              <w:rPr>
                <w:rFonts w:ascii="Times New Roman" w:eastAsia="宋体" w:hAnsi="Times New Roman" w:cs="Times New Roman" w:hint="eastAsia"/>
                <w:szCs w:val="21"/>
              </w:rPr>
              <w:t>.</w:t>
            </w:r>
            <w:r>
              <w:rPr>
                <w:rFonts w:ascii="Times New Roman" w:eastAsia="宋体" w:hAnsi="Times New Roman" w:cs="Times New Roman"/>
                <w:szCs w:val="21"/>
              </w:rPr>
              <w:t>[</w:t>
            </w:r>
            <w:r>
              <w:rPr>
                <w:rFonts w:ascii="Times New Roman" w:eastAsia="宋体" w:hAnsi="Times New Roman" w:cs="Times New Roman" w:hint="eastAsia"/>
                <w:szCs w:val="21"/>
              </w:rPr>
              <w:t>美</w:t>
            </w:r>
            <w:r>
              <w:rPr>
                <w:rFonts w:ascii="Times New Roman" w:eastAsia="宋体" w:hAnsi="Times New Roman" w:cs="Times New Roman"/>
                <w:szCs w:val="21"/>
              </w:rPr>
              <w:t>]</w:t>
            </w:r>
            <w:r>
              <w:rPr>
                <w:rFonts w:ascii="Times New Roman" w:eastAsia="宋体" w:hAnsi="Times New Roman" w:cs="Times New Roman" w:hint="eastAsia"/>
                <w:szCs w:val="21"/>
              </w:rPr>
              <w:t>艺术</w:t>
            </w:r>
            <w:r>
              <w:rPr>
                <w:rFonts w:ascii="Times New Roman" w:eastAsia="宋体" w:hAnsi="Times New Roman" w:cs="Times New Roman" w:hint="eastAsia"/>
                <w:szCs w:val="21"/>
              </w:rPr>
              <w:t>.</w:t>
            </w:r>
            <w:r>
              <w:rPr>
                <w:rFonts w:ascii="Times New Roman" w:eastAsia="宋体" w:hAnsi="Times New Roman" w:cs="Times New Roman" w:hint="eastAsia"/>
                <w:szCs w:val="21"/>
              </w:rPr>
              <w:t>让人成为人</w:t>
            </w:r>
            <w:r>
              <w:rPr>
                <w:rFonts w:ascii="Times New Roman" w:eastAsia="宋体" w:hAnsi="Times New Roman" w:cs="Times New Roman"/>
                <w:szCs w:val="21"/>
              </w:rPr>
              <w:t>[M].</w:t>
            </w:r>
            <w:r>
              <w:rPr>
                <w:rFonts w:ascii="Times New Roman" w:eastAsia="宋体" w:hAnsi="Times New Roman" w:cs="Times New Roman" w:hint="eastAsia"/>
                <w:szCs w:val="21"/>
              </w:rPr>
              <w:t>北京大学出版社，</w:t>
            </w:r>
            <w:r>
              <w:rPr>
                <w:rFonts w:ascii="Times New Roman" w:eastAsia="宋体" w:hAnsi="Times New Roman" w:cs="Times New Roman"/>
                <w:szCs w:val="21"/>
              </w:rPr>
              <w:t>2004.3.</w:t>
            </w:r>
          </w:p>
          <w:p w:rsidR="00DB6FDF" w:rsidRDefault="00B2356E">
            <w:pPr>
              <w:adjustRightInd w:val="0"/>
              <w:snapToGrid w:val="0"/>
              <w:spacing w:line="300" w:lineRule="exact"/>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[7] </w:t>
            </w:r>
            <w:r>
              <w:rPr>
                <w:rFonts w:ascii="Times New Roman" w:eastAsia="宋体" w:hAnsi="Times New Roman" w:cs="Times New Roman" w:hint="eastAsia"/>
                <w:szCs w:val="21"/>
              </w:rPr>
              <w:t>丹纳</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proofErr w:type="gramStart"/>
            <w:r>
              <w:rPr>
                <w:rFonts w:ascii="Times New Roman" w:eastAsia="宋体" w:hAnsi="Times New Roman" w:cs="Times New Roman" w:hint="eastAsia"/>
                <w:szCs w:val="21"/>
              </w:rPr>
              <w:t>付雷</w:t>
            </w:r>
            <w:proofErr w:type="gramEnd"/>
            <w:r>
              <w:rPr>
                <w:rFonts w:ascii="Times New Roman" w:eastAsia="宋体" w:hAnsi="Times New Roman" w:cs="Times New Roman"/>
                <w:szCs w:val="21"/>
              </w:rPr>
              <w:t xml:space="preserve"> </w:t>
            </w:r>
            <w:r>
              <w:rPr>
                <w:rFonts w:ascii="Times New Roman" w:eastAsia="宋体" w:hAnsi="Times New Roman" w:cs="Times New Roman" w:hint="eastAsia"/>
                <w:szCs w:val="21"/>
              </w:rPr>
              <w:t>译</w:t>
            </w:r>
            <w:r>
              <w:rPr>
                <w:rFonts w:ascii="Times New Roman" w:eastAsia="宋体" w:hAnsi="Times New Roman" w:cs="Times New Roman"/>
                <w:szCs w:val="21"/>
              </w:rPr>
              <w:t>.</w:t>
            </w:r>
            <w:r>
              <w:rPr>
                <w:rFonts w:ascii="Times New Roman" w:eastAsia="宋体" w:hAnsi="Times New Roman" w:cs="Times New Roman" w:hint="eastAsia"/>
                <w:szCs w:val="21"/>
              </w:rPr>
              <w:t>艺术哲学</w:t>
            </w:r>
            <w:r>
              <w:rPr>
                <w:rFonts w:ascii="Times New Roman" w:eastAsia="宋体" w:hAnsi="Times New Roman" w:cs="Times New Roman"/>
                <w:szCs w:val="21"/>
              </w:rPr>
              <w:t>[M].</w:t>
            </w:r>
            <w:r>
              <w:rPr>
                <w:rFonts w:ascii="Times New Roman" w:eastAsia="宋体" w:hAnsi="Times New Roman" w:cs="Times New Roman" w:hint="eastAsia"/>
                <w:szCs w:val="21"/>
              </w:rPr>
              <w:t>人民美术出版社，</w:t>
            </w:r>
            <w:r>
              <w:rPr>
                <w:rFonts w:ascii="Times New Roman" w:eastAsia="宋体" w:hAnsi="Times New Roman" w:cs="Times New Roman"/>
                <w:szCs w:val="21"/>
              </w:rPr>
              <w:t xml:space="preserve">2009.10. </w:t>
            </w:r>
          </w:p>
          <w:p w:rsidR="00DB6FDF" w:rsidRDefault="00B2356E">
            <w:pPr>
              <w:adjustRightInd w:val="0"/>
              <w:snapToGrid w:val="0"/>
              <w:spacing w:line="300" w:lineRule="exact"/>
              <w:ind w:firstLineChars="200" w:firstLine="420"/>
              <w:rPr>
                <w:rFonts w:ascii="Times" w:hAnsi="Times" w:cs="Times"/>
                <w:szCs w:val="21"/>
              </w:rPr>
            </w:pPr>
            <w:r>
              <w:rPr>
                <w:rFonts w:ascii="Times New Roman" w:eastAsia="宋体" w:hAnsi="Times New Roman" w:cs="Times New Roman"/>
                <w:szCs w:val="21"/>
              </w:rPr>
              <w:t xml:space="preserve">[8] </w:t>
            </w:r>
            <w:r>
              <w:rPr>
                <w:rFonts w:ascii="Times New Roman" w:eastAsia="宋体" w:hAnsi="Times New Roman" w:cs="Times New Roman" w:hint="eastAsia"/>
                <w:szCs w:val="21"/>
              </w:rPr>
              <w:t>约翰内斯·伊顿</w:t>
            </w:r>
            <w:r>
              <w:rPr>
                <w:rFonts w:ascii="Times New Roman" w:eastAsia="宋体" w:hAnsi="Times New Roman" w:cs="Times New Roman"/>
                <w:szCs w:val="21"/>
              </w:rPr>
              <w:t>. [</w:t>
            </w:r>
            <w:r>
              <w:rPr>
                <w:rFonts w:ascii="Times New Roman" w:eastAsia="宋体" w:hAnsi="Times New Roman" w:cs="Times New Roman" w:hint="eastAsia"/>
                <w:szCs w:val="21"/>
              </w:rPr>
              <w:t>德</w:t>
            </w:r>
            <w:r>
              <w:rPr>
                <w:rFonts w:ascii="Times New Roman" w:eastAsia="宋体" w:hAnsi="Times New Roman" w:cs="Times New Roman"/>
                <w:szCs w:val="21"/>
              </w:rPr>
              <w:t>]</w:t>
            </w:r>
            <w:r>
              <w:rPr>
                <w:rFonts w:ascii="Times New Roman" w:eastAsia="宋体" w:hAnsi="Times New Roman" w:cs="Times New Roman" w:hint="eastAsia"/>
                <w:szCs w:val="21"/>
              </w:rPr>
              <w:t>色彩艺术</w:t>
            </w:r>
            <w:r>
              <w:rPr>
                <w:rFonts w:ascii="Times New Roman" w:eastAsia="宋体" w:hAnsi="Times New Roman" w:cs="Times New Roman"/>
                <w:szCs w:val="21"/>
              </w:rPr>
              <w:t>[M].</w:t>
            </w:r>
            <w:r>
              <w:rPr>
                <w:rFonts w:ascii="Times New Roman" w:eastAsia="宋体" w:hAnsi="Times New Roman" w:cs="Times New Roman" w:hint="eastAsia"/>
                <w:szCs w:val="21"/>
              </w:rPr>
              <w:t>上海世界图书出版公司，</w:t>
            </w:r>
            <w:r>
              <w:rPr>
                <w:rFonts w:ascii="Times New Roman" w:eastAsia="宋体" w:hAnsi="Times New Roman" w:cs="Times New Roman"/>
                <w:szCs w:val="21"/>
              </w:rPr>
              <w:t>1999.</w:t>
            </w:r>
          </w:p>
        </w:tc>
      </w:tr>
      <w:tr w:rsidR="00DB6FDF">
        <w:trPr>
          <w:trHeight w:val="387"/>
        </w:trPr>
        <w:tc>
          <w:tcPr>
            <w:tcW w:w="791" w:type="pct"/>
            <w:vAlign w:val="center"/>
          </w:tcPr>
          <w:p w:rsidR="00DB6FDF" w:rsidRDefault="00B2356E">
            <w:pPr>
              <w:jc w:val="center"/>
              <w:rPr>
                <w:rFonts w:ascii="Times New Roman" w:eastAsia="宋体" w:hAnsi="Times New Roman" w:cs="Times New Roman"/>
                <w:b/>
                <w:szCs w:val="21"/>
              </w:rPr>
            </w:pPr>
            <w:r>
              <w:rPr>
                <w:rFonts w:ascii="Times New Roman" w:eastAsia="宋体" w:hAnsi="Times New Roman" w:cs="Times New Roman"/>
                <w:b/>
                <w:szCs w:val="21"/>
              </w:rPr>
              <w:t>课程资源</w:t>
            </w:r>
          </w:p>
        </w:tc>
        <w:tc>
          <w:tcPr>
            <w:tcW w:w="4208" w:type="pct"/>
            <w:gridSpan w:val="9"/>
            <w:vAlign w:val="center"/>
          </w:tcPr>
          <w:p w:rsidR="00DB6FDF" w:rsidRDefault="00C237E3">
            <w:pPr>
              <w:adjustRightInd w:val="0"/>
              <w:snapToGrid w:val="0"/>
              <w:spacing w:line="300" w:lineRule="exact"/>
              <w:ind w:firstLineChars="200" w:firstLine="420"/>
              <w:rPr>
                <w:rFonts w:ascii="Times New Roman" w:eastAsia="宋体" w:hAnsi="Times New Roman" w:cs="Times New Roman"/>
                <w:szCs w:val="21"/>
              </w:rPr>
            </w:pPr>
            <w:hyperlink r:id="rId9" w:history="1">
              <w:r w:rsidR="00B2356E">
                <w:rPr>
                  <w:rFonts w:ascii="Times New Roman" w:eastAsia="宋体" w:hAnsi="Times New Roman" w:cs="Times New Roman" w:hint="eastAsia"/>
                  <w:szCs w:val="21"/>
                </w:rPr>
                <w:t>中国美术馆</w:t>
              </w:r>
              <w:r w:rsidR="00B2356E">
                <w:rPr>
                  <w:rFonts w:ascii="Times New Roman" w:eastAsia="宋体" w:hAnsi="Times New Roman" w:cs="Times New Roman"/>
                  <w:szCs w:val="21"/>
                </w:rPr>
                <w:t xml:space="preserve"> (namoc.org)</w:t>
              </w:r>
            </w:hyperlink>
          </w:p>
          <w:p w:rsidR="00DB6FDF" w:rsidRDefault="00B2356E">
            <w:pPr>
              <w:adjustRightInd w:val="0"/>
              <w:snapToGrid w:val="0"/>
              <w:spacing w:line="300" w:lineRule="exact"/>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中国现代艺术网上虚拟展览馆</w:t>
            </w:r>
            <w:r>
              <w:rPr>
                <w:rFonts w:ascii="Times New Roman" w:eastAsia="宋体" w:hAnsi="Times New Roman" w:cs="Times New Roman"/>
                <w:szCs w:val="21"/>
              </w:rPr>
              <w:t>http://www.dslcollection.org/</w:t>
            </w:r>
          </w:p>
          <w:p w:rsidR="00DB6FDF" w:rsidRDefault="00B2356E">
            <w:pPr>
              <w:adjustRightInd w:val="0"/>
              <w:snapToGrid w:val="0"/>
              <w:spacing w:line="300" w:lineRule="exact"/>
              <w:ind w:firstLineChars="200" w:firstLine="420"/>
              <w:rPr>
                <w:rFonts w:ascii="Times New Roman" w:eastAsia="宋体" w:hAnsi="Times New Roman" w:cs="Times New Roman"/>
                <w:szCs w:val="21"/>
              </w:rPr>
            </w:pPr>
            <w:proofErr w:type="gramStart"/>
            <w:r>
              <w:rPr>
                <w:rFonts w:ascii="Times New Roman" w:eastAsia="宋体" w:hAnsi="Times New Roman" w:cs="Times New Roman" w:hint="eastAsia"/>
                <w:szCs w:val="21"/>
              </w:rPr>
              <w:t>中国艺志</w:t>
            </w:r>
            <w:proofErr w:type="gramEnd"/>
            <w:r>
              <w:fldChar w:fldCharType="begin"/>
            </w:r>
            <w:r>
              <w:instrText xml:space="preserve"> HYPERLINK "http://nisuwang.net/qqa/qqa_artzinechina_en.htm" </w:instrText>
            </w:r>
            <w:r>
              <w:fldChar w:fldCharType="separate"/>
            </w:r>
            <w:r>
              <w:rPr>
                <w:rFonts w:ascii="Times New Roman" w:eastAsia="宋体" w:hAnsi="Times New Roman" w:cs="Times New Roman"/>
                <w:szCs w:val="21"/>
              </w:rPr>
              <w:t xml:space="preserve">| ArtZineChina.com | </w:t>
            </w:r>
            <w:proofErr w:type="gramStart"/>
            <w:r>
              <w:rPr>
                <w:rFonts w:ascii="Times New Roman" w:eastAsia="宋体" w:hAnsi="Times New Roman" w:cs="Times New Roman" w:hint="eastAsia"/>
                <w:szCs w:val="21"/>
              </w:rPr>
              <w:t>中国艺志</w:t>
            </w:r>
            <w:proofErr w:type="gramEnd"/>
            <w:r>
              <w:rPr>
                <w:rFonts w:ascii="Times New Roman" w:eastAsia="宋体" w:hAnsi="Times New Roman" w:cs="Times New Roman"/>
                <w:szCs w:val="21"/>
              </w:rPr>
              <w:t xml:space="preserve"> (nisuwang.net)</w:t>
            </w:r>
            <w:r>
              <w:rPr>
                <w:rFonts w:ascii="Times New Roman" w:eastAsia="宋体" w:hAnsi="Times New Roman" w:cs="Times New Roman"/>
                <w:szCs w:val="21"/>
              </w:rPr>
              <w:fldChar w:fldCharType="end"/>
            </w:r>
          </w:p>
          <w:p w:rsidR="00DB6FDF" w:rsidRDefault="00B2356E">
            <w:pPr>
              <w:adjustRightInd w:val="0"/>
              <w:snapToGrid w:val="0"/>
              <w:spacing w:line="300" w:lineRule="exact"/>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靳尚谊、杨飞云、罗中立、刘晓东、</w:t>
            </w:r>
            <w:proofErr w:type="gramStart"/>
            <w:r>
              <w:rPr>
                <w:rFonts w:ascii="Times New Roman" w:eastAsia="宋体" w:hAnsi="Times New Roman" w:cs="Times New Roman" w:hint="eastAsia"/>
                <w:szCs w:val="21"/>
              </w:rPr>
              <w:t>昕</w:t>
            </w:r>
            <w:proofErr w:type="gramEnd"/>
            <w:r>
              <w:rPr>
                <w:rFonts w:ascii="Times New Roman" w:eastAsia="宋体" w:hAnsi="Times New Roman" w:cs="Times New Roman" w:hint="eastAsia"/>
                <w:szCs w:val="21"/>
              </w:rPr>
              <w:t>东旺、喻红、胡建成、庞茂琨、贾涤非、孙逊、</w:t>
            </w:r>
            <w:r>
              <w:rPr>
                <w:rFonts w:ascii="Times New Roman" w:eastAsia="宋体" w:hAnsi="Times New Roman" w:cs="Times New Roman"/>
                <w:szCs w:val="21"/>
              </w:rPr>
              <w:t xml:space="preserve">Giorgio </w:t>
            </w:r>
            <w:proofErr w:type="spellStart"/>
            <w:r>
              <w:rPr>
                <w:rFonts w:ascii="Times New Roman" w:eastAsia="宋体" w:hAnsi="Times New Roman" w:cs="Times New Roman"/>
                <w:szCs w:val="21"/>
              </w:rPr>
              <w:t>Morandi</w:t>
            </w:r>
            <w:proofErr w:type="spellEnd"/>
            <w:r>
              <w:rPr>
                <w:rFonts w:ascii="Times New Roman" w:eastAsia="宋体" w:hAnsi="Times New Roman" w:cs="Times New Roman"/>
                <w:szCs w:val="21"/>
              </w:rPr>
              <w:t xml:space="preserve"> </w:t>
            </w:r>
            <w:r>
              <w:rPr>
                <w:rFonts w:ascii="Times New Roman" w:eastAsia="宋体" w:hAnsi="Times New Roman" w:cs="Times New Roman" w:hint="eastAsia"/>
                <w:szCs w:val="21"/>
              </w:rPr>
              <w:t>等国内外</w:t>
            </w:r>
            <w:r w:rsidR="00456488">
              <w:rPr>
                <w:rFonts w:ascii="Times New Roman" w:eastAsia="宋体" w:hAnsi="Times New Roman" w:cs="Times New Roman" w:hint="eastAsia"/>
                <w:szCs w:val="21"/>
              </w:rPr>
              <w:t>画家</w:t>
            </w:r>
            <w:r>
              <w:rPr>
                <w:rFonts w:ascii="Times New Roman" w:eastAsia="宋体" w:hAnsi="Times New Roman" w:cs="Times New Roman" w:hint="eastAsia"/>
                <w:szCs w:val="21"/>
              </w:rPr>
              <w:t>作品。</w:t>
            </w:r>
          </w:p>
        </w:tc>
      </w:tr>
      <w:tr w:rsidR="00DB6FDF">
        <w:trPr>
          <w:trHeight w:val="983"/>
        </w:trPr>
        <w:tc>
          <w:tcPr>
            <w:tcW w:w="791" w:type="pct"/>
            <w:vAlign w:val="center"/>
          </w:tcPr>
          <w:p w:rsidR="00DB6FDF" w:rsidRDefault="00B2356E">
            <w:pPr>
              <w:adjustRightInd w:val="0"/>
              <w:snapToGrid w:val="0"/>
              <w:spacing w:line="400" w:lineRule="exact"/>
              <w:jc w:val="center"/>
              <w:rPr>
                <w:rFonts w:ascii="Times New Roman" w:eastAsia="宋体" w:hAnsi="Times New Roman" w:cs="Times New Roman"/>
                <w:szCs w:val="21"/>
              </w:rPr>
            </w:pPr>
            <w:r>
              <w:rPr>
                <w:rFonts w:ascii="Times New Roman" w:eastAsia="宋体" w:hAnsi="Times New Roman" w:cs="Times New Roman"/>
                <w:b/>
                <w:bCs/>
                <w:szCs w:val="21"/>
              </w:rPr>
              <w:t>课程简介</w:t>
            </w:r>
          </w:p>
        </w:tc>
        <w:tc>
          <w:tcPr>
            <w:tcW w:w="4208" w:type="pct"/>
            <w:gridSpan w:val="9"/>
            <w:vAlign w:val="center"/>
          </w:tcPr>
          <w:p w:rsidR="00DB6FDF" w:rsidRDefault="00B2356E" w:rsidP="00B8372C">
            <w:pPr>
              <w:adjustRightInd w:val="0"/>
              <w:snapToGrid w:val="0"/>
              <w:spacing w:line="300" w:lineRule="exact"/>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本课程是美术学专业分方向之前的主要基础课程之一，也是美术学专业核心课。主要包括油画静物写生基本方法</w:t>
            </w:r>
            <w:r w:rsidR="00B8372C">
              <w:rPr>
                <w:rFonts w:ascii="Times New Roman" w:eastAsia="宋体" w:hAnsi="Times New Roman" w:cs="Times New Roman" w:hint="eastAsia"/>
                <w:szCs w:val="21"/>
              </w:rPr>
              <w:t>，静物色彩、色调，色彩关系、色相特点和质感的</w:t>
            </w:r>
            <w:r>
              <w:rPr>
                <w:rFonts w:ascii="Times New Roman" w:eastAsia="宋体" w:hAnsi="Times New Roman" w:cs="Times New Roman" w:hint="eastAsia"/>
                <w:szCs w:val="21"/>
              </w:rPr>
              <w:t>深入塑造能力，掌握油画</w:t>
            </w:r>
            <w:r w:rsidR="00B8372C">
              <w:rPr>
                <w:rFonts w:ascii="Times New Roman" w:eastAsia="宋体" w:hAnsi="Times New Roman" w:cs="Times New Roman" w:hint="eastAsia"/>
                <w:szCs w:val="21"/>
              </w:rPr>
              <w:t>材料基本性能</w:t>
            </w:r>
            <w:r>
              <w:rPr>
                <w:rFonts w:ascii="Times New Roman" w:eastAsia="宋体" w:hAnsi="Times New Roman" w:cs="Times New Roman" w:hint="eastAsia"/>
                <w:szCs w:val="21"/>
              </w:rPr>
              <w:t>，并进行油画静物写生创作和实践。</w:t>
            </w:r>
          </w:p>
        </w:tc>
      </w:tr>
    </w:tbl>
    <w:p w:rsidR="00DB6FDF" w:rsidRDefault="00B2356E">
      <w:pPr>
        <w:autoSpaceDE w:val="0"/>
        <w:autoSpaceDN w:val="0"/>
        <w:adjustRightInd w:val="0"/>
        <w:snapToGrid w:val="0"/>
        <w:spacing w:line="360" w:lineRule="auto"/>
        <w:jc w:val="left"/>
        <w:rPr>
          <w:rFonts w:ascii="Times New Roman" w:eastAsia="黑体" w:hAnsi="Times New Roman" w:cs="Times New Roman"/>
          <w:b/>
          <w:kern w:val="0"/>
          <w:sz w:val="28"/>
          <w:szCs w:val="28"/>
        </w:rPr>
      </w:pPr>
      <w:r>
        <w:rPr>
          <w:rFonts w:ascii="Times New Roman" w:eastAsia="黑体" w:hAnsi="Times New Roman" w:cs="Times New Roman"/>
          <w:b/>
          <w:kern w:val="0"/>
          <w:sz w:val="28"/>
          <w:szCs w:val="28"/>
        </w:rPr>
        <w:t>二、课程目标</w:t>
      </w:r>
    </w:p>
    <w:p w:rsidR="00DB6FDF" w:rsidRDefault="00B2356E">
      <w:pPr>
        <w:spacing w:line="360" w:lineRule="auto"/>
        <w:jc w:val="center"/>
        <w:rPr>
          <w:rFonts w:ascii="Times New Roman" w:eastAsia="宋体" w:hAnsi="Times New Roman" w:cs="Times New Roman"/>
          <w:b/>
          <w:color w:val="000000" w:themeColor="text1"/>
          <w:sz w:val="24"/>
          <w:szCs w:val="24"/>
        </w:rPr>
      </w:pPr>
      <w:r>
        <w:rPr>
          <w:rFonts w:ascii="Times New Roman" w:eastAsia="宋体" w:hAnsi="Times New Roman" w:cs="Times New Roman"/>
          <w:b/>
          <w:color w:val="000000" w:themeColor="text1"/>
          <w:sz w:val="24"/>
          <w:szCs w:val="24"/>
        </w:rPr>
        <w:lastRenderedPageBreak/>
        <w:t>表</w:t>
      </w:r>
      <w:r>
        <w:rPr>
          <w:rFonts w:ascii="Times New Roman" w:eastAsia="宋体" w:hAnsi="Times New Roman" w:cs="Times New Roman"/>
          <w:b/>
          <w:color w:val="000000" w:themeColor="text1"/>
          <w:sz w:val="24"/>
          <w:szCs w:val="24"/>
        </w:rPr>
        <w:t xml:space="preserve">1  </w:t>
      </w:r>
      <w:r>
        <w:rPr>
          <w:rFonts w:ascii="Times New Roman" w:eastAsia="宋体" w:hAnsi="Times New Roman" w:cs="Times New Roman"/>
          <w:b/>
          <w:color w:val="000000" w:themeColor="text1"/>
          <w:sz w:val="24"/>
          <w:szCs w:val="24"/>
        </w:rPr>
        <w:t>课程目标</w:t>
      </w:r>
    </w:p>
    <w:tbl>
      <w:tblPr>
        <w:tblStyle w:val="af1"/>
        <w:tblW w:w="4999" w:type="pct"/>
        <w:tblLook w:val="04A0" w:firstRow="1" w:lastRow="0" w:firstColumn="1" w:lastColumn="0" w:noHBand="0" w:noVBand="1"/>
      </w:tblPr>
      <w:tblGrid>
        <w:gridCol w:w="1506"/>
        <w:gridCol w:w="7780"/>
      </w:tblGrid>
      <w:tr w:rsidR="00DB6FDF">
        <w:tc>
          <w:tcPr>
            <w:tcW w:w="811" w:type="pct"/>
            <w:vAlign w:val="center"/>
          </w:tcPr>
          <w:p w:rsidR="00DB6FDF" w:rsidRDefault="00B2356E">
            <w:pPr>
              <w:spacing w:line="360" w:lineRule="auto"/>
              <w:jc w:val="center"/>
              <w:rPr>
                <w:b/>
                <w:color w:val="000000" w:themeColor="text1"/>
                <w:kern w:val="0"/>
                <w:szCs w:val="21"/>
              </w:rPr>
            </w:pPr>
            <w:r>
              <w:rPr>
                <w:b/>
                <w:color w:val="000000" w:themeColor="text1"/>
                <w:kern w:val="0"/>
                <w:szCs w:val="21"/>
              </w:rPr>
              <w:t>序号</w:t>
            </w:r>
          </w:p>
        </w:tc>
        <w:tc>
          <w:tcPr>
            <w:tcW w:w="4189" w:type="pct"/>
            <w:vAlign w:val="center"/>
          </w:tcPr>
          <w:p w:rsidR="00DB6FDF" w:rsidRDefault="00B2356E">
            <w:pPr>
              <w:spacing w:line="360" w:lineRule="auto"/>
              <w:jc w:val="center"/>
              <w:rPr>
                <w:b/>
                <w:color w:val="000000" w:themeColor="text1"/>
                <w:kern w:val="0"/>
                <w:szCs w:val="21"/>
              </w:rPr>
            </w:pPr>
            <w:r>
              <w:rPr>
                <w:b/>
                <w:color w:val="000000" w:themeColor="text1"/>
                <w:kern w:val="0"/>
                <w:szCs w:val="21"/>
              </w:rPr>
              <w:t>具体课程目标</w:t>
            </w:r>
          </w:p>
        </w:tc>
      </w:tr>
      <w:tr w:rsidR="00DB6FDF">
        <w:trPr>
          <w:trHeight w:val="1055"/>
        </w:trPr>
        <w:tc>
          <w:tcPr>
            <w:tcW w:w="811" w:type="pct"/>
            <w:vAlign w:val="center"/>
          </w:tcPr>
          <w:p w:rsidR="00DB6FDF" w:rsidRDefault="00B2356E">
            <w:pPr>
              <w:spacing w:line="360" w:lineRule="auto"/>
              <w:jc w:val="center"/>
              <w:rPr>
                <w:b/>
                <w:color w:val="000000" w:themeColor="text1"/>
                <w:kern w:val="0"/>
                <w:szCs w:val="21"/>
              </w:rPr>
            </w:pPr>
            <w:r>
              <w:rPr>
                <w:b/>
                <w:color w:val="000000" w:themeColor="text1"/>
                <w:kern w:val="0"/>
                <w:szCs w:val="21"/>
              </w:rPr>
              <w:t>课程目标</w:t>
            </w:r>
            <w:r>
              <w:rPr>
                <w:b/>
                <w:color w:val="000000" w:themeColor="text1"/>
                <w:kern w:val="0"/>
                <w:szCs w:val="21"/>
              </w:rPr>
              <w:t>1</w:t>
            </w:r>
          </w:p>
        </w:tc>
        <w:tc>
          <w:tcPr>
            <w:tcW w:w="4189" w:type="pct"/>
            <w:vAlign w:val="center"/>
          </w:tcPr>
          <w:p w:rsidR="00DB6FDF" w:rsidRDefault="00B2356E">
            <w:pPr>
              <w:adjustRightInd w:val="0"/>
              <w:snapToGrid w:val="0"/>
              <w:spacing w:line="300" w:lineRule="exact"/>
              <w:ind w:firstLineChars="200" w:firstLine="420"/>
              <w:rPr>
                <w:szCs w:val="21"/>
              </w:rPr>
            </w:pPr>
            <w:r>
              <w:rPr>
                <w:rFonts w:ascii="宋体" w:hAnsi="宋体" w:cs="宋体" w:hint="eastAsia"/>
              </w:rPr>
              <w:t>掌握油画</w:t>
            </w:r>
            <w:r w:rsidR="00B8372C">
              <w:rPr>
                <w:rFonts w:ascii="宋体" w:hAnsi="宋体" w:cs="宋体" w:hint="eastAsia"/>
              </w:rPr>
              <w:t>色彩</w:t>
            </w:r>
            <w:r>
              <w:rPr>
                <w:rFonts w:ascii="宋体" w:hAnsi="宋体" w:cs="宋体" w:hint="eastAsia"/>
              </w:rPr>
              <w:t>的基本概念、基本理论、基本表现形式，认识油画材料和工具的基本性能和使用方法。</w:t>
            </w:r>
            <w:r>
              <w:rPr>
                <w:rFonts w:hint="eastAsia"/>
                <w:szCs w:val="21"/>
              </w:rPr>
              <w:t>了解油画基本发展历史和当下</w:t>
            </w:r>
            <w:r w:rsidR="00472D36">
              <w:rPr>
                <w:rFonts w:hint="eastAsia"/>
                <w:szCs w:val="21"/>
              </w:rPr>
              <w:t>中国</w:t>
            </w:r>
            <w:r>
              <w:rPr>
                <w:rFonts w:hint="eastAsia"/>
                <w:szCs w:val="21"/>
              </w:rPr>
              <w:t>油画发展</w:t>
            </w:r>
            <w:r w:rsidR="007D5933">
              <w:rPr>
                <w:rFonts w:hint="eastAsia"/>
                <w:szCs w:val="21"/>
              </w:rPr>
              <w:t>基本</w:t>
            </w:r>
            <w:r>
              <w:rPr>
                <w:rFonts w:hint="eastAsia"/>
                <w:szCs w:val="21"/>
              </w:rPr>
              <w:t>现状，油画</w:t>
            </w:r>
            <w:r w:rsidR="00B8372C">
              <w:rPr>
                <w:rFonts w:hint="eastAsia"/>
                <w:szCs w:val="21"/>
              </w:rPr>
              <w:t>静物</w:t>
            </w:r>
            <w:r>
              <w:rPr>
                <w:rFonts w:hint="eastAsia"/>
                <w:szCs w:val="21"/>
              </w:rPr>
              <w:t>创作</w:t>
            </w:r>
            <w:r w:rsidR="00B8372C">
              <w:rPr>
                <w:rFonts w:hint="eastAsia"/>
                <w:szCs w:val="21"/>
              </w:rPr>
              <w:t>发展</w:t>
            </w:r>
            <w:r w:rsidR="00472D36">
              <w:rPr>
                <w:rFonts w:hint="eastAsia"/>
                <w:szCs w:val="21"/>
              </w:rPr>
              <w:t>的</w:t>
            </w:r>
            <w:r w:rsidR="00D108E9">
              <w:rPr>
                <w:rFonts w:hint="eastAsia"/>
                <w:szCs w:val="21"/>
              </w:rPr>
              <w:t>成果</w:t>
            </w:r>
            <w:r>
              <w:rPr>
                <w:rFonts w:hint="eastAsia"/>
                <w:szCs w:val="21"/>
              </w:rPr>
              <w:t>。【毕业要求</w:t>
            </w:r>
            <w:r>
              <w:rPr>
                <w:szCs w:val="21"/>
              </w:rPr>
              <w:t xml:space="preserve"> 3 </w:t>
            </w:r>
            <w:r>
              <w:rPr>
                <w:rFonts w:hint="eastAsia"/>
                <w:szCs w:val="21"/>
              </w:rPr>
              <w:t>学科素养】</w:t>
            </w:r>
          </w:p>
        </w:tc>
      </w:tr>
      <w:tr w:rsidR="00DB6FDF">
        <w:trPr>
          <w:trHeight w:val="1280"/>
        </w:trPr>
        <w:tc>
          <w:tcPr>
            <w:tcW w:w="811" w:type="pct"/>
            <w:vAlign w:val="center"/>
          </w:tcPr>
          <w:p w:rsidR="00DB6FDF" w:rsidRDefault="00B2356E">
            <w:pPr>
              <w:spacing w:line="360" w:lineRule="auto"/>
              <w:jc w:val="center"/>
              <w:rPr>
                <w:b/>
                <w:color w:val="000000" w:themeColor="text1"/>
                <w:kern w:val="0"/>
                <w:szCs w:val="21"/>
              </w:rPr>
            </w:pPr>
            <w:r>
              <w:rPr>
                <w:b/>
                <w:color w:val="000000" w:themeColor="text1"/>
                <w:kern w:val="0"/>
                <w:szCs w:val="21"/>
              </w:rPr>
              <w:t>课程目标</w:t>
            </w:r>
            <w:r>
              <w:rPr>
                <w:b/>
                <w:color w:val="000000" w:themeColor="text1"/>
                <w:kern w:val="0"/>
                <w:szCs w:val="21"/>
              </w:rPr>
              <w:t>2</w:t>
            </w:r>
          </w:p>
        </w:tc>
        <w:tc>
          <w:tcPr>
            <w:tcW w:w="4189" w:type="pct"/>
            <w:vAlign w:val="center"/>
          </w:tcPr>
          <w:p w:rsidR="00DB6FDF" w:rsidRDefault="00B2356E">
            <w:pPr>
              <w:adjustRightInd w:val="0"/>
              <w:snapToGrid w:val="0"/>
              <w:spacing w:line="300" w:lineRule="exact"/>
              <w:ind w:firstLineChars="200" w:firstLine="420"/>
              <w:rPr>
                <w:szCs w:val="21"/>
              </w:rPr>
            </w:pPr>
            <w:r>
              <w:rPr>
                <w:rFonts w:hint="eastAsia"/>
                <w:szCs w:val="21"/>
              </w:rPr>
              <w:t>能运用油画的基本理论，开展油画写生实践和创作劳动，对油画材料的</w:t>
            </w:r>
            <w:r w:rsidR="00B8372C">
              <w:rPr>
                <w:rFonts w:hint="eastAsia"/>
                <w:szCs w:val="21"/>
              </w:rPr>
              <w:t>性能</w:t>
            </w:r>
            <w:r>
              <w:rPr>
                <w:rFonts w:hint="eastAsia"/>
                <w:szCs w:val="21"/>
              </w:rPr>
              <w:t>和直接写生方法有较好体验。</w:t>
            </w:r>
            <w:r w:rsidR="00D108E9">
              <w:rPr>
                <w:rFonts w:hint="eastAsia"/>
                <w:szCs w:val="21"/>
              </w:rPr>
              <w:t>熟练掌握油画静物写生的一般步骤和基本方法，</w:t>
            </w:r>
            <w:r>
              <w:rPr>
                <w:rFonts w:hint="eastAsia"/>
                <w:szCs w:val="21"/>
              </w:rPr>
              <w:t>形成构图取舍、色调归纳、质感塑造等</w:t>
            </w:r>
            <w:r w:rsidR="00D108E9">
              <w:rPr>
                <w:rFonts w:hint="eastAsia"/>
                <w:szCs w:val="21"/>
              </w:rPr>
              <w:t>色彩造型</w:t>
            </w:r>
            <w:r>
              <w:rPr>
                <w:rFonts w:hint="eastAsia"/>
                <w:szCs w:val="21"/>
              </w:rPr>
              <w:t>基础能力，为人像油画写生奠定</w:t>
            </w:r>
            <w:proofErr w:type="gramStart"/>
            <w:r>
              <w:rPr>
                <w:rFonts w:hint="eastAsia"/>
                <w:szCs w:val="21"/>
              </w:rPr>
              <w:t>良好实践</w:t>
            </w:r>
            <w:proofErr w:type="gramEnd"/>
            <w:r>
              <w:rPr>
                <w:rFonts w:hint="eastAsia"/>
                <w:szCs w:val="21"/>
              </w:rPr>
              <w:t>基础。【毕业要求</w:t>
            </w:r>
            <w:r>
              <w:rPr>
                <w:szCs w:val="21"/>
              </w:rPr>
              <w:t xml:space="preserve"> 3 </w:t>
            </w:r>
            <w:r>
              <w:rPr>
                <w:rFonts w:hint="eastAsia"/>
                <w:szCs w:val="21"/>
              </w:rPr>
              <w:t>学科素养】</w:t>
            </w:r>
          </w:p>
        </w:tc>
      </w:tr>
      <w:tr w:rsidR="00DB6FDF">
        <w:trPr>
          <w:trHeight w:val="1354"/>
        </w:trPr>
        <w:tc>
          <w:tcPr>
            <w:tcW w:w="811" w:type="pct"/>
            <w:vAlign w:val="center"/>
          </w:tcPr>
          <w:p w:rsidR="00DB6FDF" w:rsidRDefault="00B2356E">
            <w:pPr>
              <w:spacing w:line="360" w:lineRule="auto"/>
              <w:jc w:val="center"/>
              <w:rPr>
                <w:b/>
                <w:color w:val="000000" w:themeColor="text1"/>
                <w:kern w:val="0"/>
                <w:szCs w:val="21"/>
              </w:rPr>
            </w:pPr>
            <w:r>
              <w:rPr>
                <w:b/>
                <w:color w:val="000000" w:themeColor="text1"/>
                <w:kern w:val="0"/>
                <w:szCs w:val="21"/>
              </w:rPr>
              <w:t>课程目标</w:t>
            </w:r>
            <w:r>
              <w:rPr>
                <w:b/>
                <w:color w:val="000000" w:themeColor="text1"/>
                <w:kern w:val="0"/>
                <w:szCs w:val="21"/>
              </w:rPr>
              <w:t>3</w:t>
            </w:r>
          </w:p>
        </w:tc>
        <w:tc>
          <w:tcPr>
            <w:tcW w:w="4189" w:type="pct"/>
            <w:vAlign w:val="center"/>
          </w:tcPr>
          <w:p w:rsidR="00DB6FDF" w:rsidRDefault="00B2356E">
            <w:pPr>
              <w:adjustRightInd w:val="0"/>
              <w:snapToGrid w:val="0"/>
              <w:spacing w:line="300" w:lineRule="exact"/>
              <w:ind w:firstLineChars="200" w:firstLine="420"/>
              <w:rPr>
                <w:szCs w:val="21"/>
              </w:rPr>
            </w:pPr>
            <w:r>
              <w:rPr>
                <w:rFonts w:hint="eastAsia"/>
                <w:szCs w:val="21"/>
              </w:rPr>
              <w:t>在</w:t>
            </w:r>
            <w:r w:rsidR="00D108E9">
              <w:rPr>
                <w:rFonts w:hint="eastAsia"/>
                <w:szCs w:val="21"/>
              </w:rPr>
              <w:t>理论认知</w:t>
            </w:r>
            <w:r w:rsidR="00D108E9">
              <w:rPr>
                <w:rFonts w:hint="eastAsia"/>
                <w:szCs w:val="21"/>
              </w:rPr>
              <w:t>、</w:t>
            </w:r>
            <w:r>
              <w:rPr>
                <w:rFonts w:hint="eastAsia"/>
                <w:szCs w:val="21"/>
              </w:rPr>
              <w:t>写生实践过程中，开展教师素养和</w:t>
            </w:r>
            <w:r w:rsidR="00461940">
              <w:rPr>
                <w:rFonts w:hint="eastAsia"/>
                <w:szCs w:val="21"/>
              </w:rPr>
              <w:t>教师</w:t>
            </w:r>
            <w:r>
              <w:rPr>
                <w:rFonts w:hint="eastAsia"/>
                <w:szCs w:val="21"/>
              </w:rPr>
              <w:t>能力训练</w:t>
            </w:r>
            <w:r w:rsidR="00D108E9">
              <w:rPr>
                <w:rFonts w:hint="eastAsia"/>
                <w:szCs w:val="21"/>
              </w:rPr>
              <w:t>和尝试</w:t>
            </w:r>
            <w:r>
              <w:rPr>
                <w:rFonts w:hint="eastAsia"/>
                <w:szCs w:val="21"/>
              </w:rPr>
              <w:t>，运用掌握的油画基础知识和实践方法，对中国近现代代表性油画静物作品进行赏析，如</w:t>
            </w:r>
            <w:r>
              <w:rPr>
                <w:szCs w:val="21"/>
              </w:rPr>
              <w:t>常书鸿</w:t>
            </w:r>
            <w:r>
              <w:rPr>
                <w:szCs w:val="21"/>
              </w:rPr>
              <w:t>1942</w:t>
            </w:r>
            <w:r>
              <w:rPr>
                <w:szCs w:val="21"/>
              </w:rPr>
              <w:t>年</w:t>
            </w:r>
            <w:r>
              <w:rPr>
                <w:rFonts w:hint="eastAsia"/>
                <w:szCs w:val="21"/>
              </w:rPr>
              <w:t>作品</w:t>
            </w:r>
            <w:r>
              <w:rPr>
                <w:szCs w:val="21"/>
              </w:rPr>
              <w:t>《静物》</w:t>
            </w:r>
            <w:r>
              <w:rPr>
                <w:rFonts w:hint="eastAsia"/>
                <w:szCs w:val="21"/>
              </w:rPr>
              <w:t>，</w:t>
            </w:r>
            <w:proofErr w:type="gramStart"/>
            <w:r>
              <w:rPr>
                <w:rFonts w:hint="eastAsia"/>
                <w:szCs w:val="21"/>
              </w:rPr>
              <w:t>忻</w:t>
            </w:r>
            <w:proofErr w:type="gramEnd"/>
            <w:r>
              <w:rPr>
                <w:rFonts w:hint="eastAsia"/>
                <w:szCs w:val="21"/>
              </w:rPr>
              <w:t>东旺油画静物作品及全国美展精品作品</w:t>
            </w:r>
            <w:r w:rsidR="00CF1808">
              <w:rPr>
                <w:rFonts w:hint="eastAsia"/>
                <w:szCs w:val="21"/>
              </w:rPr>
              <w:t>等</w:t>
            </w:r>
            <w:r>
              <w:rPr>
                <w:rFonts w:hint="eastAsia"/>
                <w:szCs w:val="21"/>
              </w:rPr>
              <w:t>进行赏析，开展课程思政。【毕业要求</w:t>
            </w:r>
            <w:r>
              <w:rPr>
                <w:szCs w:val="21"/>
              </w:rPr>
              <w:t xml:space="preserve"> 4 </w:t>
            </w:r>
            <w:r>
              <w:rPr>
                <w:rFonts w:hint="eastAsia"/>
                <w:szCs w:val="21"/>
              </w:rPr>
              <w:t>教学能力】</w:t>
            </w:r>
          </w:p>
        </w:tc>
      </w:tr>
      <w:tr w:rsidR="00DB6FDF">
        <w:trPr>
          <w:trHeight w:val="706"/>
        </w:trPr>
        <w:tc>
          <w:tcPr>
            <w:tcW w:w="811" w:type="pct"/>
            <w:vAlign w:val="center"/>
          </w:tcPr>
          <w:p w:rsidR="00DB6FDF" w:rsidRDefault="00B2356E">
            <w:pPr>
              <w:spacing w:line="360" w:lineRule="auto"/>
              <w:jc w:val="center"/>
              <w:rPr>
                <w:b/>
                <w:color w:val="000000" w:themeColor="text1"/>
                <w:kern w:val="0"/>
                <w:szCs w:val="21"/>
              </w:rPr>
            </w:pPr>
            <w:r>
              <w:rPr>
                <w:b/>
                <w:color w:val="000000" w:themeColor="text1"/>
                <w:kern w:val="0"/>
                <w:szCs w:val="21"/>
              </w:rPr>
              <w:t>课程目标</w:t>
            </w:r>
            <w:r>
              <w:rPr>
                <w:b/>
                <w:color w:val="000000" w:themeColor="text1"/>
                <w:kern w:val="0"/>
                <w:szCs w:val="21"/>
              </w:rPr>
              <w:t>4</w:t>
            </w:r>
          </w:p>
        </w:tc>
        <w:tc>
          <w:tcPr>
            <w:tcW w:w="4189" w:type="pct"/>
            <w:vAlign w:val="center"/>
          </w:tcPr>
          <w:p w:rsidR="00DB6FDF" w:rsidRDefault="00B2356E">
            <w:pPr>
              <w:adjustRightInd w:val="0"/>
              <w:snapToGrid w:val="0"/>
              <w:spacing w:line="300" w:lineRule="exact"/>
              <w:ind w:firstLineChars="200" w:firstLine="420"/>
              <w:rPr>
                <w:szCs w:val="21"/>
              </w:rPr>
            </w:pPr>
            <w:r>
              <w:rPr>
                <w:rFonts w:hint="eastAsia"/>
                <w:szCs w:val="21"/>
              </w:rPr>
              <w:t>在分组写生实践和劳动实践中体现出团队合作的精神</w:t>
            </w:r>
            <w:r w:rsidR="00D72DDA">
              <w:rPr>
                <w:rFonts w:hint="eastAsia"/>
                <w:szCs w:val="21"/>
              </w:rPr>
              <w:t>，</w:t>
            </w:r>
            <w:r>
              <w:rPr>
                <w:rFonts w:hint="eastAsia"/>
                <w:szCs w:val="21"/>
              </w:rPr>
              <w:t>能够建立良好的沟通、表达能力。【毕业要求</w:t>
            </w:r>
            <w:r>
              <w:rPr>
                <w:szCs w:val="21"/>
              </w:rPr>
              <w:t xml:space="preserve"> 8 </w:t>
            </w:r>
            <w:r>
              <w:rPr>
                <w:rFonts w:hint="eastAsia"/>
                <w:szCs w:val="21"/>
              </w:rPr>
              <w:t>沟通合作】</w:t>
            </w:r>
          </w:p>
        </w:tc>
      </w:tr>
    </w:tbl>
    <w:p w:rsidR="00DB6FDF" w:rsidRDefault="00B2356E">
      <w:pPr>
        <w:spacing w:line="360" w:lineRule="auto"/>
        <w:jc w:val="center"/>
        <w:rPr>
          <w:rFonts w:ascii="Times New Roman" w:eastAsia="宋体" w:hAnsi="Times New Roman" w:cs="Times New Roman"/>
          <w:b/>
          <w:color w:val="000000" w:themeColor="text1"/>
          <w:sz w:val="24"/>
          <w:szCs w:val="24"/>
        </w:rPr>
      </w:pPr>
      <w:r>
        <w:rPr>
          <w:rFonts w:ascii="宋体" w:eastAsia="宋体" w:hAnsi="宋体" w:cs="宋体" w:hint="eastAsia"/>
          <w:color w:val="FF0000"/>
          <w:szCs w:val="21"/>
        </w:rPr>
        <w:t xml:space="preserve"> </w:t>
      </w:r>
      <w:r>
        <w:rPr>
          <w:rFonts w:ascii="Times New Roman" w:eastAsia="宋体" w:hAnsi="Times New Roman" w:cs="Times New Roman"/>
          <w:b/>
          <w:color w:val="000000" w:themeColor="text1"/>
          <w:sz w:val="24"/>
          <w:szCs w:val="24"/>
        </w:rPr>
        <w:t>表</w:t>
      </w:r>
      <w:r>
        <w:rPr>
          <w:rFonts w:ascii="Times New Roman" w:eastAsia="宋体" w:hAnsi="Times New Roman" w:cs="Times New Roman"/>
          <w:b/>
          <w:color w:val="000000" w:themeColor="text1"/>
          <w:sz w:val="24"/>
          <w:szCs w:val="24"/>
        </w:rPr>
        <w:t xml:space="preserve">2-1 </w:t>
      </w:r>
      <w:r>
        <w:rPr>
          <w:rFonts w:ascii="Times New Roman" w:eastAsia="宋体" w:hAnsi="Times New Roman" w:cs="Times New Roman"/>
          <w:b/>
          <w:color w:val="000000" w:themeColor="text1"/>
          <w:sz w:val="24"/>
          <w:szCs w:val="24"/>
        </w:rPr>
        <w:t>课程目标与毕业要求对应关系</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4112"/>
        <w:gridCol w:w="2515"/>
      </w:tblGrid>
      <w:tr w:rsidR="00DB6FDF" w:rsidTr="00333DE8">
        <w:trPr>
          <w:trHeight w:val="328"/>
          <w:tblHeader/>
          <w:jc w:val="center"/>
        </w:trPr>
        <w:tc>
          <w:tcPr>
            <w:tcW w:w="1432" w:type="pct"/>
            <w:tcBorders>
              <w:top w:val="single" w:sz="4" w:space="0" w:color="auto"/>
              <w:left w:val="single" w:sz="4" w:space="0" w:color="auto"/>
              <w:bottom w:val="single" w:sz="4" w:space="0" w:color="auto"/>
              <w:right w:val="single" w:sz="4" w:space="0" w:color="auto"/>
              <w:tl2br w:val="nil"/>
              <w:tr2bl w:val="nil"/>
            </w:tcBorders>
            <w:vAlign w:val="center"/>
          </w:tcPr>
          <w:p w:rsidR="00DB6FDF" w:rsidRPr="00456488" w:rsidRDefault="00B2356E">
            <w:pPr>
              <w:autoSpaceDE w:val="0"/>
              <w:autoSpaceDN w:val="0"/>
              <w:adjustRightInd w:val="0"/>
              <w:snapToGrid w:val="0"/>
              <w:jc w:val="center"/>
              <w:rPr>
                <w:rFonts w:ascii="Times New Roman" w:hAnsi="Times New Roman" w:cs="Times New Roman"/>
                <w:b/>
                <w:color w:val="000000"/>
                <w:szCs w:val="21"/>
              </w:rPr>
            </w:pPr>
            <w:r w:rsidRPr="00456488">
              <w:rPr>
                <w:rFonts w:ascii="Times New Roman" w:hAnsi="Times New Roman" w:cs="Times New Roman"/>
                <w:b/>
                <w:color w:val="000000"/>
                <w:szCs w:val="21"/>
              </w:rPr>
              <w:t>毕业要求</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rsidR="00DB6FDF" w:rsidRPr="00456488" w:rsidRDefault="00B2356E">
            <w:pPr>
              <w:autoSpaceDE w:val="0"/>
              <w:autoSpaceDN w:val="0"/>
              <w:adjustRightInd w:val="0"/>
              <w:snapToGrid w:val="0"/>
              <w:jc w:val="center"/>
              <w:rPr>
                <w:rFonts w:ascii="Times New Roman" w:hAnsi="Times New Roman" w:cs="Times New Roman"/>
                <w:b/>
                <w:color w:val="000000"/>
                <w:szCs w:val="21"/>
              </w:rPr>
            </w:pPr>
            <w:r w:rsidRPr="00456488">
              <w:rPr>
                <w:rFonts w:ascii="Times New Roman" w:hAnsi="Times New Roman" w:cs="Times New Roman"/>
                <w:b/>
                <w:color w:val="000000"/>
                <w:szCs w:val="21"/>
              </w:rPr>
              <w:t>指标点</w:t>
            </w:r>
          </w:p>
        </w:tc>
        <w:tc>
          <w:tcPr>
            <w:tcW w:w="1354" w:type="pct"/>
            <w:tcBorders>
              <w:top w:val="single" w:sz="4" w:space="0" w:color="auto"/>
              <w:left w:val="single" w:sz="4" w:space="0" w:color="auto"/>
              <w:bottom w:val="single" w:sz="4" w:space="0" w:color="auto"/>
              <w:right w:val="single" w:sz="4" w:space="0" w:color="auto"/>
              <w:tl2br w:val="nil"/>
              <w:tr2bl w:val="nil"/>
            </w:tcBorders>
            <w:vAlign w:val="center"/>
          </w:tcPr>
          <w:p w:rsidR="00DB6FDF" w:rsidRPr="00456488" w:rsidRDefault="00B2356E">
            <w:pPr>
              <w:autoSpaceDE w:val="0"/>
              <w:autoSpaceDN w:val="0"/>
              <w:adjustRightInd w:val="0"/>
              <w:snapToGrid w:val="0"/>
              <w:jc w:val="center"/>
              <w:rPr>
                <w:rFonts w:ascii="Times New Roman" w:hAnsi="Times New Roman" w:cs="Times New Roman"/>
                <w:b/>
                <w:color w:val="000000"/>
                <w:szCs w:val="21"/>
              </w:rPr>
            </w:pPr>
            <w:r w:rsidRPr="00456488">
              <w:rPr>
                <w:rFonts w:ascii="Times New Roman" w:hAnsi="Times New Roman" w:cs="Times New Roman"/>
                <w:b/>
                <w:color w:val="000000"/>
                <w:szCs w:val="21"/>
              </w:rPr>
              <w:t>课程目标</w:t>
            </w:r>
          </w:p>
        </w:tc>
      </w:tr>
      <w:tr w:rsidR="00DB6FDF" w:rsidTr="00333DE8">
        <w:trPr>
          <w:trHeight w:val="285"/>
          <w:jc w:val="center"/>
        </w:trPr>
        <w:tc>
          <w:tcPr>
            <w:tcW w:w="1432" w:type="pct"/>
            <w:vMerge w:val="restart"/>
            <w:tcBorders>
              <w:top w:val="single" w:sz="4" w:space="0" w:color="auto"/>
              <w:left w:val="single" w:sz="4" w:space="0" w:color="auto"/>
              <w:bottom w:val="single" w:sz="4" w:space="0" w:color="auto"/>
              <w:right w:val="single" w:sz="4" w:space="0" w:color="auto"/>
              <w:tl2br w:val="nil"/>
              <w:tr2bl w:val="nil"/>
            </w:tcBorders>
            <w:vAlign w:val="center"/>
          </w:tcPr>
          <w:p w:rsidR="00DB6FDF" w:rsidRDefault="00B2356E">
            <w:pPr>
              <w:rPr>
                <w:rFonts w:ascii="宋体" w:hAnsi="宋体" w:cs="宋体"/>
              </w:rPr>
            </w:pPr>
            <w:r>
              <w:rPr>
                <w:rFonts w:ascii="宋体" w:hAnsi="宋体" w:cs="宋体"/>
              </w:rPr>
              <w:t>毕业要求1：</w:t>
            </w:r>
            <w:r>
              <w:rPr>
                <w:rFonts w:ascii="宋体" w:hAnsi="宋体" w:cs="宋体" w:hint="eastAsia"/>
              </w:rPr>
              <w:t>[师德规范] 能准确把握社会主义核心价值观和中国特色社会主义的深刻内涵，通过交流、评判等实践活动，成为社会主义核心价值观的坚定信仰者、积极传播者和模范</w:t>
            </w:r>
            <w:proofErr w:type="gramStart"/>
            <w:r>
              <w:rPr>
                <w:rFonts w:ascii="宋体" w:hAnsi="宋体" w:cs="宋体" w:hint="eastAsia"/>
              </w:rPr>
              <w:t>践行</w:t>
            </w:r>
            <w:proofErr w:type="gramEnd"/>
            <w:r>
              <w:rPr>
                <w:rFonts w:ascii="宋体" w:hAnsi="宋体" w:cs="宋体" w:hint="eastAsia"/>
              </w:rPr>
              <w:t>者。贯彻党的教育方针、以立德树人为己任、“学高身正，敬业自强”，具有教书育人的使命感和依法执教意识，以中学教师职业道德规范为行为准则。为人师表，立志成为有理想信念、有道德情操、有扎实学识、有仁爱之心的好老师。</w:t>
            </w:r>
            <w:r>
              <w:rPr>
                <w:rFonts w:ascii="宋体" w:hAnsi="宋体" w:cs="宋体"/>
              </w:rPr>
              <w:t>【M】</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rsidR="00DB6FDF" w:rsidRDefault="00B2356E">
            <w:pPr>
              <w:rPr>
                <w:rFonts w:ascii="Times New Roman" w:hAnsi="Times New Roman" w:cs="Times New Roman"/>
                <w:color w:val="000000"/>
                <w:szCs w:val="21"/>
              </w:rPr>
            </w:pPr>
            <w:r>
              <w:rPr>
                <w:rFonts w:ascii="宋体" w:hAnsi="宋体" w:cs="宋体"/>
              </w:rPr>
              <w:t xml:space="preserve">1.1 </w:t>
            </w:r>
            <w:r>
              <w:rPr>
                <w:rFonts w:ascii="宋体" w:hAnsi="宋体" w:cs="宋体" w:hint="eastAsia"/>
              </w:rPr>
              <w:t>[思想品德]能准确把握社会主义核心价值观和中国特色社会主义思想的深刻内涵，能够依据社会主义核心价值观正确分析和评判社会现象，树立正确的世界观、人生观和价值观，坚持习近平新时代中国特色社会主义思想，在学习和生活中，能做到爱国、敬业、诚信、友善。</w:t>
            </w:r>
          </w:p>
        </w:tc>
        <w:tc>
          <w:tcPr>
            <w:tcW w:w="1354" w:type="pct"/>
            <w:tcBorders>
              <w:top w:val="single" w:sz="4" w:space="0" w:color="auto"/>
              <w:left w:val="single" w:sz="4" w:space="0" w:color="auto"/>
              <w:bottom w:val="single" w:sz="4" w:space="0" w:color="auto"/>
              <w:right w:val="single" w:sz="4" w:space="0" w:color="auto"/>
              <w:tl2br w:val="nil"/>
              <w:tr2bl w:val="nil"/>
            </w:tcBorders>
            <w:vAlign w:val="center"/>
          </w:tcPr>
          <w:p w:rsidR="00DB6FDF" w:rsidRDefault="00A73543">
            <w:pPr>
              <w:rPr>
                <w:rFonts w:ascii="宋体" w:hAnsi="宋体" w:cs="宋体"/>
              </w:rPr>
            </w:pPr>
            <w:r>
              <w:rPr>
                <w:rFonts w:ascii="宋体" w:hAnsi="宋体" w:cs="宋体" w:hint="eastAsia"/>
              </w:rPr>
              <w:t>掌握油画色彩的基本概念、基本理论、基本表现形式。</w:t>
            </w:r>
          </w:p>
          <w:p w:rsidR="00D72DDA" w:rsidRDefault="00D72DDA">
            <w:pPr>
              <w:rPr>
                <w:rFonts w:ascii="Times New Roman" w:hAnsi="Times New Roman" w:cs="Times New Roman" w:hint="eastAsia"/>
                <w:color w:val="000000"/>
                <w:szCs w:val="21"/>
              </w:rPr>
            </w:pPr>
            <w:r>
              <w:rPr>
                <w:rFonts w:hint="eastAsia"/>
                <w:szCs w:val="21"/>
              </w:rPr>
              <w:t>对中国近现代代表性油画静物作品进行赏析，如</w:t>
            </w:r>
            <w:r>
              <w:rPr>
                <w:szCs w:val="21"/>
              </w:rPr>
              <w:t>常书鸿</w:t>
            </w:r>
            <w:r>
              <w:rPr>
                <w:szCs w:val="21"/>
              </w:rPr>
              <w:t>1942</w:t>
            </w:r>
            <w:r>
              <w:rPr>
                <w:szCs w:val="21"/>
              </w:rPr>
              <w:t>年</w:t>
            </w:r>
            <w:r>
              <w:rPr>
                <w:rFonts w:hint="eastAsia"/>
                <w:szCs w:val="21"/>
              </w:rPr>
              <w:t>作品</w:t>
            </w:r>
            <w:r>
              <w:rPr>
                <w:szCs w:val="21"/>
              </w:rPr>
              <w:t>《静物》</w:t>
            </w:r>
            <w:r>
              <w:rPr>
                <w:rFonts w:hint="eastAsia"/>
                <w:szCs w:val="21"/>
              </w:rPr>
              <w:t>，</w:t>
            </w:r>
            <w:proofErr w:type="gramStart"/>
            <w:r>
              <w:rPr>
                <w:rFonts w:hint="eastAsia"/>
                <w:szCs w:val="21"/>
              </w:rPr>
              <w:t>忻</w:t>
            </w:r>
            <w:proofErr w:type="gramEnd"/>
            <w:r>
              <w:rPr>
                <w:rFonts w:hint="eastAsia"/>
                <w:szCs w:val="21"/>
              </w:rPr>
              <w:t>东旺油画静物作品及全国美展精品作品进行赏析，开展课程思政。</w:t>
            </w:r>
          </w:p>
        </w:tc>
      </w:tr>
      <w:tr w:rsidR="00DB6FDF" w:rsidTr="00333DE8">
        <w:trPr>
          <w:trHeight w:val="285"/>
          <w:jc w:val="center"/>
        </w:trPr>
        <w:tc>
          <w:tcPr>
            <w:tcW w:w="1432" w:type="pct"/>
            <w:vMerge/>
            <w:tcBorders>
              <w:top w:val="single" w:sz="4" w:space="0" w:color="auto"/>
              <w:left w:val="single" w:sz="4" w:space="0" w:color="auto"/>
              <w:bottom w:val="single" w:sz="4" w:space="0" w:color="auto"/>
              <w:right w:val="single" w:sz="4" w:space="0" w:color="auto"/>
              <w:tl2br w:val="nil"/>
              <w:tr2bl w:val="nil"/>
            </w:tcBorders>
            <w:vAlign w:val="center"/>
          </w:tcPr>
          <w:p w:rsidR="00DB6FDF" w:rsidRDefault="00DB6FDF">
            <w:pPr>
              <w:rPr>
                <w:rFonts w:ascii="宋体" w:hAnsi="宋体" w:cs="宋体"/>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rsidR="00DB6FDF" w:rsidRDefault="00B2356E">
            <w:pPr>
              <w:rPr>
                <w:rFonts w:ascii="宋体" w:hAnsi="宋体" w:cs="宋体"/>
              </w:rPr>
            </w:pPr>
            <w:r>
              <w:rPr>
                <w:rFonts w:ascii="宋体" w:hAnsi="宋体" w:cs="宋体"/>
              </w:rPr>
              <w:t xml:space="preserve">1.2 </w:t>
            </w:r>
            <w:r>
              <w:rPr>
                <w:rFonts w:ascii="宋体" w:hAnsi="宋体" w:cs="宋体" w:hint="eastAsia"/>
              </w:rPr>
              <w:t>[理想信念]自觉贯彻党的教育方针，能按照“立德树人”要求创营</w:t>
            </w:r>
            <w:proofErr w:type="gramStart"/>
            <w:r>
              <w:rPr>
                <w:rFonts w:ascii="宋体" w:hAnsi="宋体" w:cs="宋体" w:hint="eastAsia"/>
              </w:rPr>
              <w:t>践行</w:t>
            </w:r>
            <w:proofErr w:type="gramEnd"/>
            <w:r>
              <w:rPr>
                <w:rFonts w:ascii="宋体" w:hAnsi="宋体" w:cs="宋体" w:hint="eastAsia"/>
              </w:rPr>
              <w:t>师德的环境，创新师德养成的路径、形式和方法；能在教育实践活动中注重将师德认知内化为师德认同、转化为师德行为，立志成为有理想信念、有道德情操、有扎实学识、有仁爱之心的“四有”好老师。</w:t>
            </w:r>
          </w:p>
        </w:tc>
        <w:tc>
          <w:tcPr>
            <w:tcW w:w="1354" w:type="pct"/>
            <w:tcBorders>
              <w:top w:val="single" w:sz="4" w:space="0" w:color="auto"/>
              <w:left w:val="single" w:sz="4" w:space="0" w:color="auto"/>
              <w:bottom w:val="single" w:sz="4" w:space="0" w:color="auto"/>
              <w:right w:val="single" w:sz="4" w:space="0" w:color="auto"/>
              <w:tl2br w:val="nil"/>
              <w:tr2bl w:val="nil"/>
            </w:tcBorders>
            <w:vAlign w:val="center"/>
          </w:tcPr>
          <w:p w:rsidR="00DB6FDF" w:rsidRDefault="00472D36">
            <w:pPr>
              <w:rPr>
                <w:rFonts w:ascii="宋体" w:hAnsi="宋体" w:cs="宋体"/>
              </w:rPr>
            </w:pPr>
            <w:r>
              <w:rPr>
                <w:rFonts w:ascii="宋体" w:hAnsi="宋体" w:cs="宋体" w:hint="eastAsia"/>
              </w:rPr>
              <w:t>认识油画材料和工具的基本性能和使用方法。</w:t>
            </w:r>
            <w:r>
              <w:rPr>
                <w:rFonts w:hint="eastAsia"/>
                <w:szCs w:val="21"/>
              </w:rPr>
              <w:t>了解油画基本发展历史和当下中国油画发展现状，油画静物创作发展的</w:t>
            </w:r>
            <w:r w:rsidR="0076177B">
              <w:rPr>
                <w:rFonts w:hint="eastAsia"/>
                <w:szCs w:val="21"/>
              </w:rPr>
              <w:t>成果</w:t>
            </w:r>
            <w:r>
              <w:rPr>
                <w:rFonts w:hint="eastAsia"/>
                <w:szCs w:val="21"/>
              </w:rPr>
              <w:t>。</w:t>
            </w:r>
            <w:r w:rsidR="00D72DDA">
              <w:rPr>
                <w:rFonts w:hint="eastAsia"/>
                <w:szCs w:val="21"/>
              </w:rPr>
              <w:t>同时，对中国近现代代表性油画静物作品进行赏析，如</w:t>
            </w:r>
            <w:r w:rsidR="00D72DDA">
              <w:rPr>
                <w:szCs w:val="21"/>
              </w:rPr>
              <w:t>常书鸿</w:t>
            </w:r>
            <w:r w:rsidR="00D72DDA">
              <w:rPr>
                <w:szCs w:val="21"/>
              </w:rPr>
              <w:t>1942</w:t>
            </w:r>
            <w:r w:rsidR="00D72DDA">
              <w:rPr>
                <w:szCs w:val="21"/>
              </w:rPr>
              <w:t>年</w:t>
            </w:r>
            <w:r w:rsidR="00D72DDA">
              <w:rPr>
                <w:rFonts w:hint="eastAsia"/>
                <w:szCs w:val="21"/>
              </w:rPr>
              <w:t>作品</w:t>
            </w:r>
            <w:r w:rsidR="00D72DDA">
              <w:rPr>
                <w:szCs w:val="21"/>
              </w:rPr>
              <w:t>《静物》</w:t>
            </w:r>
            <w:r w:rsidR="00D72DDA">
              <w:rPr>
                <w:rFonts w:hint="eastAsia"/>
                <w:szCs w:val="21"/>
              </w:rPr>
              <w:t>，</w:t>
            </w:r>
            <w:proofErr w:type="gramStart"/>
            <w:r w:rsidR="00D72DDA">
              <w:rPr>
                <w:rFonts w:hint="eastAsia"/>
                <w:szCs w:val="21"/>
              </w:rPr>
              <w:t>忻</w:t>
            </w:r>
            <w:proofErr w:type="gramEnd"/>
            <w:r w:rsidR="00D72DDA">
              <w:rPr>
                <w:rFonts w:hint="eastAsia"/>
                <w:szCs w:val="21"/>
              </w:rPr>
              <w:t>东旺油画静物作品及全国美展精品作品</w:t>
            </w:r>
            <w:r w:rsidR="00CF1808">
              <w:rPr>
                <w:rFonts w:hint="eastAsia"/>
                <w:szCs w:val="21"/>
              </w:rPr>
              <w:t>等</w:t>
            </w:r>
            <w:r w:rsidR="00D72DDA">
              <w:rPr>
                <w:rFonts w:hint="eastAsia"/>
                <w:szCs w:val="21"/>
              </w:rPr>
              <w:t>进行赏析，开展课程思政。</w:t>
            </w:r>
          </w:p>
        </w:tc>
      </w:tr>
      <w:tr w:rsidR="00DB6FDF" w:rsidTr="00333DE8">
        <w:trPr>
          <w:trHeight w:val="146"/>
          <w:jc w:val="center"/>
        </w:trPr>
        <w:tc>
          <w:tcPr>
            <w:tcW w:w="1432" w:type="pct"/>
            <w:vMerge w:val="restart"/>
            <w:tcBorders>
              <w:top w:val="single" w:sz="4" w:space="0" w:color="auto"/>
              <w:left w:val="single" w:sz="4" w:space="0" w:color="auto"/>
              <w:bottom w:val="single" w:sz="4" w:space="0" w:color="auto"/>
              <w:right w:val="single" w:sz="4" w:space="0" w:color="auto"/>
              <w:tl2br w:val="nil"/>
              <w:tr2bl w:val="nil"/>
            </w:tcBorders>
            <w:vAlign w:val="center"/>
          </w:tcPr>
          <w:p w:rsidR="00DB6FDF" w:rsidRDefault="00B2356E">
            <w:pPr>
              <w:rPr>
                <w:rFonts w:ascii="宋体" w:hAnsi="宋体" w:cs="宋体"/>
              </w:rPr>
            </w:pPr>
            <w:r>
              <w:rPr>
                <w:rFonts w:ascii="宋体" w:hAnsi="宋体" w:cs="宋体"/>
              </w:rPr>
              <w:t>毕业要求2：</w:t>
            </w:r>
            <w:r>
              <w:rPr>
                <w:rFonts w:ascii="宋体" w:hAnsi="宋体" w:cs="宋体" w:hint="eastAsia"/>
              </w:rPr>
              <w:t>[学科素养]掌握美术学学科的基础知识、</w:t>
            </w:r>
            <w:r>
              <w:rPr>
                <w:rFonts w:ascii="宋体" w:hAnsi="宋体" w:cs="宋体" w:hint="eastAsia"/>
              </w:rPr>
              <w:lastRenderedPageBreak/>
              <w:t>基本原理和基本技能，理解美术学学科知识体系、基本思想和方法；了解美术学与其他学科的关系与联系，了解美术学学科与社会、生活实践的联系，具备一定的跨学科知识、能力和人文素养。</w:t>
            </w:r>
            <w:r>
              <w:rPr>
                <w:rFonts w:ascii="宋体" w:hAnsi="宋体" w:cs="宋体"/>
              </w:rPr>
              <w:t>【H】</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rsidR="00DB6FDF" w:rsidRDefault="00B2356E">
            <w:pPr>
              <w:rPr>
                <w:rFonts w:ascii="宋体" w:hAnsi="宋体" w:cs="宋体"/>
                <w:lang w:bidi="ar"/>
              </w:rPr>
            </w:pPr>
            <w:r>
              <w:rPr>
                <w:rFonts w:ascii="宋体" w:hAnsi="宋体" w:cs="宋体"/>
                <w:lang w:bidi="ar"/>
              </w:rPr>
              <w:lastRenderedPageBreak/>
              <w:t xml:space="preserve">2.1 </w:t>
            </w:r>
            <w:r>
              <w:rPr>
                <w:rFonts w:ascii="宋体" w:hAnsi="宋体" w:cs="宋体" w:hint="eastAsia"/>
                <w:lang w:bidi="ar"/>
              </w:rPr>
              <w:t>[学科理论]掌握美术学学科的基础知识与基本原理，熟悉中外美术理论、学科知</w:t>
            </w:r>
            <w:r>
              <w:rPr>
                <w:rFonts w:ascii="宋体" w:hAnsi="宋体" w:cs="宋体" w:hint="eastAsia"/>
                <w:lang w:bidi="ar"/>
              </w:rPr>
              <w:lastRenderedPageBreak/>
              <w:t>识体系，理解审美感知、艺术表现、审美态度、创新能力、文化理解等学科思想与方法；了解美术学学科发展趋势，形成美术学学科观。</w:t>
            </w:r>
          </w:p>
        </w:tc>
        <w:tc>
          <w:tcPr>
            <w:tcW w:w="1354" w:type="pct"/>
            <w:tcBorders>
              <w:top w:val="single" w:sz="4" w:space="0" w:color="auto"/>
              <w:left w:val="single" w:sz="4" w:space="0" w:color="auto"/>
              <w:bottom w:val="single" w:sz="4" w:space="0" w:color="auto"/>
              <w:right w:val="single" w:sz="4" w:space="0" w:color="auto"/>
              <w:tl2br w:val="nil"/>
              <w:tr2bl w:val="nil"/>
            </w:tcBorders>
            <w:vAlign w:val="center"/>
          </w:tcPr>
          <w:p w:rsidR="00DB6FDF" w:rsidRDefault="00D72DDA">
            <w:pPr>
              <w:jc w:val="left"/>
              <w:rPr>
                <w:rFonts w:ascii="宋体" w:hAnsi="宋体" w:cs="宋体"/>
              </w:rPr>
            </w:pPr>
            <w:r>
              <w:rPr>
                <w:rFonts w:hint="eastAsia"/>
                <w:szCs w:val="21"/>
              </w:rPr>
              <w:lastRenderedPageBreak/>
              <w:t>能运用油画的基本理论，开展油画写生实践和创</w:t>
            </w:r>
            <w:r>
              <w:rPr>
                <w:rFonts w:hint="eastAsia"/>
                <w:szCs w:val="21"/>
              </w:rPr>
              <w:lastRenderedPageBreak/>
              <w:t>作劳动，对油画材料的性能和直接写生方法有较好体验。</w:t>
            </w:r>
          </w:p>
        </w:tc>
      </w:tr>
      <w:tr w:rsidR="00DB6FDF" w:rsidTr="00333DE8">
        <w:trPr>
          <w:trHeight w:val="70"/>
          <w:jc w:val="center"/>
        </w:trPr>
        <w:tc>
          <w:tcPr>
            <w:tcW w:w="1432" w:type="pct"/>
            <w:vMerge/>
            <w:tcBorders>
              <w:top w:val="single" w:sz="4" w:space="0" w:color="auto"/>
              <w:left w:val="single" w:sz="4" w:space="0" w:color="auto"/>
              <w:bottom w:val="single" w:sz="4" w:space="0" w:color="auto"/>
              <w:right w:val="single" w:sz="4" w:space="0" w:color="auto"/>
              <w:tl2br w:val="nil"/>
              <w:tr2bl w:val="nil"/>
            </w:tcBorders>
            <w:vAlign w:val="center"/>
          </w:tcPr>
          <w:p w:rsidR="00DB6FDF" w:rsidRDefault="00DB6FDF">
            <w:pPr>
              <w:rPr>
                <w:rFonts w:ascii="宋体" w:hAnsi="宋体" w:cs="宋体"/>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rsidR="00DB6FDF" w:rsidRDefault="00B2356E">
            <w:pPr>
              <w:rPr>
                <w:rFonts w:ascii="宋体" w:hAnsi="宋体" w:cs="宋体"/>
                <w:lang w:bidi="ar"/>
              </w:rPr>
            </w:pPr>
            <w:r>
              <w:rPr>
                <w:rFonts w:ascii="宋体" w:hAnsi="宋体" w:cs="宋体"/>
                <w:lang w:bidi="ar"/>
              </w:rPr>
              <w:t>2.2</w:t>
            </w:r>
            <w:r>
              <w:rPr>
                <w:rFonts w:ascii="宋体" w:hAnsi="宋体" w:cs="宋体" w:hint="eastAsia"/>
                <w:lang w:bidi="ar"/>
              </w:rPr>
              <w:t>熟悉并运用中国画、油画、水粉画、综合绘画、书法等基本技法进行艺术实践，分析艺术语言、解读艺术作品，形成独立的审美判断能力、鉴赏能力。</w:t>
            </w:r>
          </w:p>
        </w:tc>
        <w:tc>
          <w:tcPr>
            <w:tcW w:w="1354" w:type="pct"/>
            <w:tcBorders>
              <w:top w:val="single" w:sz="4" w:space="0" w:color="auto"/>
              <w:left w:val="single" w:sz="4" w:space="0" w:color="auto"/>
              <w:bottom w:val="single" w:sz="4" w:space="0" w:color="auto"/>
              <w:right w:val="single" w:sz="4" w:space="0" w:color="auto"/>
              <w:tl2br w:val="nil"/>
              <w:tr2bl w:val="nil"/>
            </w:tcBorders>
            <w:vAlign w:val="center"/>
          </w:tcPr>
          <w:p w:rsidR="00DB6FDF" w:rsidRDefault="00D72DDA">
            <w:pPr>
              <w:rPr>
                <w:rFonts w:ascii="Times New Roman" w:hAnsi="Times New Roman" w:cs="Times New Roman"/>
                <w:color w:val="000000"/>
                <w:szCs w:val="21"/>
              </w:rPr>
            </w:pPr>
            <w:r>
              <w:rPr>
                <w:rFonts w:hint="eastAsia"/>
                <w:szCs w:val="21"/>
              </w:rPr>
              <w:t>形成构图取舍、色调归纳、质感塑造等基础能力，熟练掌握油画静物写生一般步骤和基本方法，为人像油画写生奠定</w:t>
            </w:r>
            <w:proofErr w:type="gramStart"/>
            <w:r>
              <w:rPr>
                <w:rFonts w:hint="eastAsia"/>
                <w:szCs w:val="21"/>
              </w:rPr>
              <w:t>良好实践</w:t>
            </w:r>
            <w:proofErr w:type="gramEnd"/>
            <w:r>
              <w:rPr>
                <w:rFonts w:hint="eastAsia"/>
                <w:szCs w:val="21"/>
              </w:rPr>
              <w:t>基础。</w:t>
            </w:r>
          </w:p>
        </w:tc>
      </w:tr>
      <w:tr w:rsidR="00DB6FDF" w:rsidTr="00333DE8">
        <w:trPr>
          <w:trHeight w:val="70"/>
          <w:jc w:val="center"/>
        </w:trPr>
        <w:tc>
          <w:tcPr>
            <w:tcW w:w="1432" w:type="pct"/>
            <w:vMerge w:val="restart"/>
            <w:tcBorders>
              <w:top w:val="single" w:sz="4" w:space="0" w:color="auto"/>
              <w:left w:val="single" w:sz="4" w:space="0" w:color="auto"/>
              <w:bottom w:val="single" w:sz="4" w:space="0" w:color="auto"/>
              <w:right w:val="single" w:sz="4" w:space="0" w:color="auto"/>
              <w:tl2br w:val="nil"/>
              <w:tr2bl w:val="nil"/>
            </w:tcBorders>
            <w:vAlign w:val="center"/>
          </w:tcPr>
          <w:p w:rsidR="00DB6FDF" w:rsidRDefault="00B2356E">
            <w:pPr>
              <w:rPr>
                <w:rFonts w:ascii="宋体" w:hAnsi="宋体" w:cs="宋体"/>
              </w:rPr>
            </w:pPr>
            <w:r>
              <w:rPr>
                <w:rFonts w:ascii="宋体" w:hAnsi="宋体" w:cs="宋体"/>
              </w:rPr>
              <w:t>毕业要求3：</w:t>
            </w:r>
            <w:r>
              <w:rPr>
                <w:rFonts w:ascii="宋体" w:hAnsi="宋体" w:cs="宋体" w:hint="eastAsia"/>
              </w:rPr>
              <w:t>[教学能力]掌握教育教学基本理论，熟悉中学艺术课程标准，能够针对中学生身心发展和美术学科认知特点，运用美术学科教学知识和信息技术，进行教学设计、实施和教学评价,获得教学体验；掌握美术学科教学基本技能，具有初步的教学能力和教学研究能力。</w:t>
            </w:r>
            <w:r>
              <w:rPr>
                <w:rFonts w:ascii="宋体" w:hAnsi="宋体" w:cs="宋体"/>
              </w:rPr>
              <w:t>【M】</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rsidR="00DB6FDF" w:rsidRDefault="00B2356E">
            <w:pPr>
              <w:rPr>
                <w:rFonts w:ascii="Times New Roman" w:hAnsi="Times New Roman" w:cs="Times New Roman"/>
                <w:color w:val="000000"/>
                <w:szCs w:val="21"/>
              </w:rPr>
            </w:pPr>
            <w:r>
              <w:rPr>
                <w:rFonts w:ascii="宋体" w:hAnsi="宋体" w:cs="宋体"/>
                <w:lang w:bidi="ar"/>
              </w:rPr>
              <w:t>4.2</w:t>
            </w:r>
            <w:r>
              <w:rPr>
                <w:rFonts w:ascii="宋体" w:hAnsi="宋体" w:cs="宋体" w:hint="eastAsia"/>
                <w:lang w:bidi="ar"/>
              </w:rPr>
              <w:t>[教学技能]利用跨学科知识整合指导方法与策略去指导学生；能有效利用现代信息技术进行美术学教学设计、实施与评价，用美育的手段促进中学生的全面及个性发展。</w:t>
            </w:r>
          </w:p>
        </w:tc>
        <w:tc>
          <w:tcPr>
            <w:tcW w:w="1354" w:type="pct"/>
            <w:tcBorders>
              <w:top w:val="single" w:sz="4" w:space="0" w:color="auto"/>
              <w:left w:val="single" w:sz="4" w:space="0" w:color="auto"/>
              <w:bottom w:val="single" w:sz="4" w:space="0" w:color="auto"/>
              <w:right w:val="single" w:sz="4" w:space="0" w:color="auto"/>
              <w:tl2br w:val="nil"/>
              <w:tr2bl w:val="nil"/>
            </w:tcBorders>
            <w:vAlign w:val="center"/>
          </w:tcPr>
          <w:p w:rsidR="00DB6FDF" w:rsidRDefault="00D72DDA">
            <w:pPr>
              <w:rPr>
                <w:rFonts w:ascii="宋体" w:hAnsi="宋体" w:cs="宋体"/>
              </w:rPr>
            </w:pPr>
            <w:r>
              <w:rPr>
                <w:rFonts w:hint="eastAsia"/>
                <w:szCs w:val="21"/>
              </w:rPr>
              <w:t>在写生实践、理论认知过程中，开展教师素养和教师能力训练，运用掌握的油画基础知识和实践方法，进行作品赏析。</w:t>
            </w:r>
          </w:p>
        </w:tc>
      </w:tr>
      <w:tr w:rsidR="00DB6FDF" w:rsidTr="00333DE8">
        <w:trPr>
          <w:trHeight w:val="262"/>
          <w:jc w:val="center"/>
        </w:trPr>
        <w:tc>
          <w:tcPr>
            <w:tcW w:w="1432" w:type="pct"/>
            <w:vMerge/>
            <w:tcBorders>
              <w:top w:val="single" w:sz="4" w:space="0" w:color="auto"/>
              <w:left w:val="single" w:sz="4" w:space="0" w:color="auto"/>
              <w:bottom w:val="single" w:sz="4" w:space="0" w:color="auto"/>
              <w:right w:val="single" w:sz="4" w:space="0" w:color="auto"/>
              <w:tl2br w:val="nil"/>
              <w:tr2bl w:val="nil"/>
            </w:tcBorders>
            <w:vAlign w:val="center"/>
          </w:tcPr>
          <w:p w:rsidR="00DB6FDF" w:rsidRDefault="00DB6FDF">
            <w:pPr>
              <w:spacing w:line="360" w:lineRule="auto"/>
              <w:rPr>
                <w:rFonts w:ascii="Times New Roman" w:hAnsi="Times New Roman" w:cs="Times New Roman"/>
                <w:color w:val="548DD4"/>
                <w:szCs w:val="21"/>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rsidR="00DB6FDF" w:rsidRDefault="00B2356E">
            <w:pPr>
              <w:spacing w:afterLines="50" w:after="156" w:line="310" w:lineRule="exact"/>
              <w:rPr>
                <w:rFonts w:ascii="宋体" w:hAnsi="宋体" w:cs="宋体"/>
              </w:rPr>
            </w:pPr>
            <w:r>
              <w:rPr>
                <w:rFonts w:ascii="宋体" w:hAnsi="宋体" w:cs="宋体" w:hint="eastAsia"/>
              </w:rPr>
              <w:t>4</w:t>
            </w:r>
            <w:r>
              <w:rPr>
                <w:rFonts w:ascii="宋体" w:hAnsi="宋体" w:cs="宋体"/>
              </w:rPr>
              <w:t>.</w:t>
            </w:r>
            <w:r>
              <w:rPr>
                <w:rFonts w:ascii="宋体" w:hAnsi="宋体" w:cs="宋体" w:hint="eastAsia"/>
                <w:lang w:val="zh-CN" w:bidi="zh-CN"/>
              </w:rPr>
              <w:t>3</w:t>
            </w:r>
            <w:r>
              <w:rPr>
                <w:rFonts w:ascii="宋体" w:hAnsi="宋体" w:cs="宋体" w:hint="eastAsia"/>
              </w:rPr>
              <w:t>[教学实施] 掌握中学美术课程标准和中学生发展知识，熟悉中学美术教材和知识体系，了解中学美术学科的教学目标、教学要求、教学内容和教学方法。能依据中学生的认知特点和学习规律，以学生为中心，采用情境学习、探究学习、问题解决学习等多种教学策略进行教学设计和实施，并能够根据实际情况对学生的学习进行考查和评价，并在教学实践中获得积极体验。</w:t>
            </w:r>
          </w:p>
        </w:tc>
        <w:tc>
          <w:tcPr>
            <w:tcW w:w="1354" w:type="pct"/>
            <w:tcBorders>
              <w:top w:val="single" w:sz="4" w:space="0" w:color="auto"/>
              <w:left w:val="single" w:sz="4" w:space="0" w:color="auto"/>
              <w:bottom w:val="single" w:sz="4" w:space="0" w:color="auto"/>
              <w:right w:val="single" w:sz="4" w:space="0" w:color="auto"/>
              <w:tl2br w:val="nil"/>
              <w:tr2bl w:val="nil"/>
            </w:tcBorders>
            <w:vAlign w:val="center"/>
          </w:tcPr>
          <w:p w:rsidR="00DB6FDF" w:rsidRDefault="00D72DDA">
            <w:pPr>
              <w:rPr>
                <w:rFonts w:ascii="宋体" w:hAnsi="宋体" w:cs="宋体"/>
              </w:rPr>
            </w:pPr>
            <w:r>
              <w:rPr>
                <w:rFonts w:hint="eastAsia"/>
                <w:szCs w:val="21"/>
              </w:rPr>
              <w:t>对中国近现代代表性油画静物作品，如</w:t>
            </w:r>
            <w:r>
              <w:rPr>
                <w:szCs w:val="21"/>
              </w:rPr>
              <w:t>常书鸿</w:t>
            </w:r>
            <w:r>
              <w:rPr>
                <w:szCs w:val="21"/>
              </w:rPr>
              <w:t>1942</w:t>
            </w:r>
            <w:r>
              <w:rPr>
                <w:szCs w:val="21"/>
              </w:rPr>
              <w:t>年</w:t>
            </w:r>
            <w:r>
              <w:rPr>
                <w:rFonts w:hint="eastAsia"/>
                <w:szCs w:val="21"/>
              </w:rPr>
              <w:t>作品</w:t>
            </w:r>
            <w:r>
              <w:rPr>
                <w:szCs w:val="21"/>
              </w:rPr>
              <w:t>《静物》</w:t>
            </w:r>
            <w:r>
              <w:rPr>
                <w:rFonts w:hint="eastAsia"/>
                <w:szCs w:val="21"/>
              </w:rPr>
              <w:t>，忻东旺油画静物作品及全国美展精品作品</w:t>
            </w:r>
            <w:r w:rsidR="00CF1808">
              <w:rPr>
                <w:rFonts w:hint="eastAsia"/>
                <w:szCs w:val="21"/>
              </w:rPr>
              <w:t>等</w:t>
            </w:r>
            <w:bookmarkStart w:id="0" w:name="_GoBack"/>
            <w:bookmarkEnd w:id="0"/>
            <w:r>
              <w:rPr>
                <w:rFonts w:hint="eastAsia"/>
                <w:szCs w:val="21"/>
              </w:rPr>
              <w:t>进行赏析，开展课程思政。</w:t>
            </w:r>
          </w:p>
        </w:tc>
      </w:tr>
      <w:tr w:rsidR="00DB6FDF" w:rsidTr="00333DE8">
        <w:trPr>
          <w:trHeight w:val="2689"/>
          <w:jc w:val="center"/>
        </w:trPr>
        <w:tc>
          <w:tcPr>
            <w:tcW w:w="1432" w:type="pct"/>
            <w:tcBorders>
              <w:top w:val="single" w:sz="4" w:space="0" w:color="auto"/>
              <w:left w:val="single" w:sz="4" w:space="0" w:color="auto"/>
              <w:bottom w:val="single" w:sz="4" w:space="0" w:color="auto"/>
              <w:right w:val="single" w:sz="4" w:space="0" w:color="auto"/>
              <w:tl2br w:val="nil"/>
              <w:tr2bl w:val="nil"/>
            </w:tcBorders>
            <w:vAlign w:val="center"/>
          </w:tcPr>
          <w:p w:rsidR="00DB6FDF" w:rsidRDefault="00B2356E">
            <w:pPr>
              <w:rPr>
                <w:rFonts w:ascii="Times New Roman" w:hAnsi="Times New Roman" w:cs="Times New Roman"/>
                <w:color w:val="000000"/>
                <w:szCs w:val="21"/>
              </w:rPr>
            </w:pPr>
            <w:r>
              <w:rPr>
                <w:rFonts w:ascii="宋体" w:hAnsi="宋体" w:cs="宋体"/>
              </w:rPr>
              <w:t>毕业要求4：</w:t>
            </w:r>
            <w:r>
              <w:rPr>
                <w:rFonts w:ascii="宋体" w:hAnsi="宋体" w:cs="宋体" w:hint="eastAsia"/>
              </w:rPr>
              <w:t>[沟通合作] 理解学习共同体的作用，具有较好的沟通能力和团队协作精神；具有团队互助与协作学习体验，善于合作，乐于与学习伙伴分享交流实践经验，共同探讨解决问题。</w:t>
            </w:r>
            <w:r>
              <w:rPr>
                <w:rFonts w:ascii="宋体" w:hAnsi="宋体" w:cs="宋体"/>
              </w:rPr>
              <w:t>【</w:t>
            </w:r>
            <w:r w:rsidR="00706D3B">
              <w:rPr>
                <w:rFonts w:ascii="宋体" w:hAnsi="宋体" w:cs="宋体"/>
              </w:rPr>
              <w:t>L</w:t>
            </w:r>
            <w:r>
              <w:rPr>
                <w:rFonts w:ascii="宋体" w:hAnsi="宋体" w:cs="宋体"/>
              </w:rPr>
              <w:t>】</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rsidR="00DB6FDF" w:rsidRDefault="00B2356E">
            <w:pPr>
              <w:rPr>
                <w:rFonts w:ascii="Times New Roman" w:hAnsi="Times New Roman" w:cs="Times New Roman"/>
                <w:color w:val="000000"/>
                <w:szCs w:val="21"/>
              </w:rPr>
            </w:pPr>
            <w:r>
              <w:rPr>
                <w:rFonts w:ascii="宋体" w:hAnsi="宋体" w:cs="宋体" w:hint="eastAsia"/>
              </w:rPr>
              <w:t>8</w:t>
            </w:r>
            <w:r>
              <w:rPr>
                <w:rFonts w:ascii="宋体" w:hAnsi="宋体" w:cs="宋体"/>
              </w:rPr>
              <w:t>.</w:t>
            </w:r>
            <w:r>
              <w:rPr>
                <w:rFonts w:ascii="宋体" w:hAnsi="宋体" w:cs="宋体" w:hint="eastAsia"/>
              </w:rPr>
              <w:t>1[团队合作] 理解交流合作对教师专业发展、教育教学活动的重要性，掌握建构学习共同体的各要素功能，具有组织和指导学习共同体的能力；</w:t>
            </w:r>
            <w:r>
              <w:rPr>
                <w:rFonts w:ascii="宋体" w:hAnsi="宋体" w:cs="宋体" w:hint="eastAsia"/>
                <w:lang w:bidi="zh-CN"/>
              </w:rPr>
              <w:t>在</w:t>
            </w:r>
            <w:r>
              <w:rPr>
                <w:rFonts w:ascii="宋体" w:hAnsi="宋体" w:cs="宋体" w:hint="eastAsia"/>
                <w:lang w:val="zh-CN" w:bidi="zh-CN"/>
              </w:rPr>
              <w:t>小组互</w:t>
            </w:r>
            <w:r>
              <w:rPr>
                <w:rFonts w:ascii="宋体" w:hAnsi="宋体" w:cs="宋体" w:hint="eastAsia"/>
                <w:lang w:bidi="zh-CN"/>
              </w:rPr>
              <w:t>助</w:t>
            </w:r>
            <w:r>
              <w:rPr>
                <w:rFonts w:ascii="宋体" w:hAnsi="宋体" w:cs="宋体" w:hint="eastAsia"/>
                <w:lang w:val="zh-CN" w:bidi="zh-CN"/>
              </w:rPr>
              <w:t>与</w:t>
            </w:r>
            <w:r>
              <w:rPr>
                <w:rFonts w:ascii="宋体" w:hAnsi="宋体" w:cs="宋体" w:hint="eastAsia"/>
                <w:lang w:bidi="zh-CN"/>
              </w:rPr>
              <w:t>教学中体现出团队</w:t>
            </w:r>
            <w:r>
              <w:rPr>
                <w:rFonts w:ascii="宋体" w:hAnsi="宋体" w:cs="宋体" w:hint="eastAsia"/>
                <w:lang w:val="zh-CN" w:bidi="zh-CN"/>
              </w:rPr>
              <w:t>合作</w:t>
            </w:r>
            <w:r>
              <w:rPr>
                <w:rFonts w:ascii="宋体" w:hAnsi="宋体" w:cs="宋体" w:hint="eastAsia"/>
                <w:lang w:bidi="zh-CN"/>
              </w:rPr>
              <w:t>的精神</w:t>
            </w:r>
            <w:r>
              <w:rPr>
                <w:rFonts w:ascii="宋体" w:hAnsi="宋体" w:cs="宋体" w:hint="eastAsia"/>
                <w:lang w:val="zh-CN" w:bidi="zh-CN"/>
              </w:rPr>
              <w:t>。</w:t>
            </w:r>
          </w:p>
        </w:tc>
        <w:tc>
          <w:tcPr>
            <w:tcW w:w="1354" w:type="pct"/>
            <w:tcBorders>
              <w:top w:val="single" w:sz="4" w:space="0" w:color="auto"/>
              <w:left w:val="single" w:sz="4" w:space="0" w:color="auto"/>
              <w:bottom w:val="single" w:sz="4" w:space="0" w:color="auto"/>
              <w:right w:val="single" w:sz="4" w:space="0" w:color="auto"/>
              <w:tl2br w:val="nil"/>
              <w:tr2bl w:val="nil"/>
            </w:tcBorders>
            <w:vAlign w:val="center"/>
          </w:tcPr>
          <w:p w:rsidR="00DB6FDF" w:rsidRDefault="00D72DDA" w:rsidP="00684D25">
            <w:pPr>
              <w:jc w:val="left"/>
              <w:rPr>
                <w:rFonts w:ascii="Times New Roman" w:hAnsi="Times New Roman" w:cs="Times New Roman"/>
                <w:color w:val="000000"/>
                <w:szCs w:val="21"/>
              </w:rPr>
            </w:pPr>
            <w:r>
              <w:rPr>
                <w:rFonts w:hint="eastAsia"/>
                <w:szCs w:val="21"/>
              </w:rPr>
              <w:t>在分组写生实践和劳动实践中体现出团队合作的精神，能够建立良好的沟通、表达能力。</w:t>
            </w:r>
          </w:p>
        </w:tc>
      </w:tr>
    </w:tbl>
    <w:p w:rsidR="00DB6FDF" w:rsidRDefault="00DB6FDF">
      <w:pPr>
        <w:rPr>
          <w:rFonts w:ascii="Times New Roman" w:hAnsi="Times New Roman" w:cs="Times New Roman"/>
        </w:rPr>
        <w:sectPr w:rsidR="00DB6FDF">
          <w:footerReference w:type="default" r:id="rId10"/>
          <w:pgSz w:w="11906" w:h="16838"/>
          <w:pgMar w:top="1417" w:right="1417" w:bottom="1417" w:left="1417" w:header="851" w:footer="992" w:gutter="0"/>
          <w:cols w:space="425"/>
          <w:docGrid w:type="lines" w:linePitch="312"/>
        </w:sectPr>
      </w:pPr>
    </w:p>
    <w:p w:rsidR="00DB6FDF" w:rsidRDefault="00B2356E">
      <w:pPr>
        <w:pStyle w:val="a5"/>
        <w:kinsoku w:val="0"/>
        <w:overflowPunct w:val="0"/>
        <w:spacing w:before="61"/>
        <w:rPr>
          <w:rFonts w:ascii="Times New Roman" w:eastAsia="黑体" w:cs="Times New Roman"/>
          <w:b/>
          <w:sz w:val="28"/>
          <w:szCs w:val="28"/>
        </w:rPr>
      </w:pPr>
      <w:r>
        <w:rPr>
          <w:rFonts w:ascii="Times New Roman" w:eastAsia="黑体" w:cs="Times New Roman"/>
          <w:b/>
          <w:sz w:val="28"/>
          <w:szCs w:val="28"/>
        </w:rPr>
        <w:lastRenderedPageBreak/>
        <w:t>三、课程教学内容与方法</w:t>
      </w:r>
    </w:p>
    <w:p w:rsidR="00DB6FDF" w:rsidRDefault="00B2356E">
      <w:pPr>
        <w:spacing w:line="360" w:lineRule="auto"/>
        <w:jc w:val="center"/>
        <w:rPr>
          <w:rFonts w:ascii="Times New Roman" w:eastAsia="宋体" w:hAnsi="Times New Roman" w:cs="Times New Roman"/>
          <w:b/>
          <w:color w:val="000000" w:themeColor="text1"/>
          <w:sz w:val="24"/>
          <w:szCs w:val="24"/>
        </w:rPr>
      </w:pPr>
      <w:r>
        <w:rPr>
          <w:rFonts w:ascii="Times New Roman" w:eastAsia="宋体" w:hAnsi="Times New Roman" w:cs="Times New Roman"/>
          <w:b/>
          <w:color w:val="000000" w:themeColor="text1"/>
          <w:sz w:val="24"/>
          <w:szCs w:val="24"/>
        </w:rPr>
        <w:t>表</w:t>
      </w:r>
      <w:r>
        <w:rPr>
          <w:rFonts w:ascii="Times New Roman" w:eastAsia="宋体" w:hAnsi="Times New Roman" w:cs="Times New Roman"/>
          <w:b/>
          <w:color w:val="000000" w:themeColor="text1"/>
          <w:sz w:val="24"/>
          <w:szCs w:val="24"/>
        </w:rPr>
        <w:t>3</w:t>
      </w:r>
      <w:r>
        <w:rPr>
          <w:rFonts w:ascii="Times New Roman" w:eastAsia="宋体" w:hAnsi="Times New Roman" w:cs="Times New Roman"/>
          <w:b/>
          <w:color w:val="000000" w:themeColor="text1"/>
          <w:sz w:val="24"/>
          <w:szCs w:val="24"/>
        </w:rPr>
        <w:t>课程目标、教学内容和方法对应关系</w:t>
      </w:r>
    </w:p>
    <w:tbl>
      <w:tblPr>
        <w:tblStyle w:val="af1"/>
        <w:tblW w:w="0" w:type="auto"/>
        <w:jc w:val="center"/>
        <w:tblLook w:val="04A0" w:firstRow="1" w:lastRow="0" w:firstColumn="1" w:lastColumn="0" w:noHBand="0" w:noVBand="1"/>
      </w:tblPr>
      <w:tblGrid>
        <w:gridCol w:w="504"/>
        <w:gridCol w:w="2094"/>
        <w:gridCol w:w="1054"/>
        <w:gridCol w:w="5827"/>
        <w:gridCol w:w="690"/>
        <w:gridCol w:w="848"/>
        <w:gridCol w:w="690"/>
        <w:gridCol w:w="496"/>
        <w:gridCol w:w="1088"/>
        <w:gridCol w:w="929"/>
      </w:tblGrid>
      <w:tr w:rsidR="00DB6FDF">
        <w:trPr>
          <w:jc w:val="center"/>
        </w:trPr>
        <w:tc>
          <w:tcPr>
            <w:tcW w:w="504" w:type="dxa"/>
            <w:vAlign w:val="center"/>
          </w:tcPr>
          <w:p w:rsidR="00DB6FDF" w:rsidRDefault="00B2356E">
            <w:pPr>
              <w:spacing w:line="300" w:lineRule="exact"/>
              <w:jc w:val="center"/>
              <w:rPr>
                <w:b/>
                <w:kern w:val="0"/>
                <w:sz w:val="20"/>
                <w:szCs w:val="21"/>
              </w:rPr>
            </w:pPr>
            <w:r>
              <w:rPr>
                <w:b/>
                <w:kern w:val="0"/>
                <w:sz w:val="20"/>
                <w:szCs w:val="21"/>
              </w:rPr>
              <w:t>序号</w:t>
            </w:r>
          </w:p>
        </w:tc>
        <w:tc>
          <w:tcPr>
            <w:tcW w:w="2094" w:type="dxa"/>
            <w:vAlign w:val="center"/>
          </w:tcPr>
          <w:p w:rsidR="00DB6FDF" w:rsidRDefault="00B2356E">
            <w:pPr>
              <w:spacing w:line="300" w:lineRule="exact"/>
              <w:jc w:val="center"/>
              <w:rPr>
                <w:b/>
                <w:kern w:val="0"/>
                <w:sz w:val="20"/>
                <w:szCs w:val="21"/>
              </w:rPr>
            </w:pPr>
            <w:r>
              <w:rPr>
                <w:b/>
                <w:kern w:val="0"/>
                <w:sz w:val="20"/>
                <w:szCs w:val="21"/>
              </w:rPr>
              <w:t>项目名称</w:t>
            </w:r>
          </w:p>
        </w:tc>
        <w:tc>
          <w:tcPr>
            <w:tcW w:w="1054" w:type="dxa"/>
            <w:vAlign w:val="center"/>
          </w:tcPr>
          <w:p w:rsidR="00DB6FDF" w:rsidRDefault="00B2356E">
            <w:pPr>
              <w:spacing w:line="300" w:lineRule="exact"/>
              <w:jc w:val="center"/>
              <w:rPr>
                <w:b/>
                <w:kern w:val="0"/>
                <w:sz w:val="20"/>
                <w:szCs w:val="21"/>
              </w:rPr>
            </w:pPr>
            <w:r>
              <w:rPr>
                <w:b/>
                <w:kern w:val="0"/>
                <w:sz w:val="20"/>
                <w:szCs w:val="21"/>
              </w:rPr>
              <w:t>项目来源</w:t>
            </w:r>
          </w:p>
        </w:tc>
        <w:tc>
          <w:tcPr>
            <w:tcW w:w="5827" w:type="dxa"/>
            <w:vAlign w:val="center"/>
          </w:tcPr>
          <w:p w:rsidR="00DB6FDF" w:rsidRDefault="00B2356E">
            <w:pPr>
              <w:spacing w:line="300" w:lineRule="exact"/>
              <w:jc w:val="center"/>
              <w:rPr>
                <w:b/>
                <w:kern w:val="0"/>
                <w:sz w:val="20"/>
                <w:szCs w:val="21"/>
              </w:rPr>
            </w:pPr>
            <w:r>
              <w:rPr>
                <w:b/>
                <w:kern w:val="0"/>
                <w:sz w:val="20"/>
                <w:szCs w:val="21"/>
              </w:rPr>
              <w:t>教学目标（观测点、重难点）</w:t>
            </w:r>
          </w:p>
        </w:tc>
        <w:tc>
          <w:tcPr>
            <w:tcW w:w="690" w:type="dxa"/>
            <w:vAlign w:val="center"/>
          </w:tcPr>
          <w:p w:rsidR="00DB6FDF" w:rsidRDefault="00B2356E">
            <w:pPr>
              <w:spacing w:line="300" w:lineRule="exact"/>
              <w:jc w:val="center"/>
              <w:rPr>
                <w:b/>
                <w:kern w:val="0"/>
                <w:sz w:val="20"/>
                <w:szCs w:val="21"/>
              </w:rPr>
            </w:pPr>
            <w:r>
              <w:rPr>
                <w:b/>
                <w:kern w:val="0"/>
                <w:sz w:val="20"/>
                <w:szCs w:val="21"/>
              </w:rPr>
              <w:t>学时数</w:t>
            </w:r>
          </w:p>
        </w:tc>
        <w:tc>
          <w:tcPr>
            <w:tcW w:w="848" w:type="dxa"/>
            <w:vAlign w:val="center"/>
          </w:tcPr>
          <w:p w:rsidR="00DB6FDF" w:rsidRDefault="00B2356E">
            <w:pPr>
              <w:spacing w:line="300" w:lineRule="exact"/>
              <w:jc w:val="center"/>
              <w:rPr>
                <w:b/>
                <w:kern w:val="0"/>
                <w:sz w:val="20"/>
                <w:szCs w:val="21"/>
              </w:rPr>
            </w:pPr>
            <w:r>
              <w:rPr>
                <w:b/>
                <w:kern w:val="0"/>
                <w:sz w:val="20"/>
                <w:szCs w:val="21"/>
              </w:rPr>
              <w:t>项目类型</w:t>
            </w:r>
          </w:p>
        </w:tc>
        <w:tc>
          <w:tcPr>
            <w:tcW w:w="690" w:type="dxa"/>
            <w:vAlign w:val="center"/>
          </w:tcPr>
          <w:p w:rsidR="00DB6FDF" w:rsidRDefault="00B2356E">
            <w:pPr>
              <w:spacing w:line="300" w:lineRule="exact"/>
              <w:jc w:val="center"/>
              <w:rPr>
                <w:b/>
                <w:kern w:val="0"/>
                <w:sz w:val="20"/>
                <w:szCs w:val="21"/>
              </w:rPr>
            </w:pPr>
            <w:r>
              <w:rPr>
                <w:b/>
                <w:kern w:val="0"/>
                <w:sz w:val="20"/>
                <w:szCs w:val="21"/>
              </w:rPr>
              <w:t>要求</w:t>
            </w:r>
          </w:p>
        </w:tc>
        <w:tc>
          <w:tcPr>
            <w:tcW w:w="496" w:type="dxa"/>
            <w:vAlign w:val="center"/>
          </w:tcPr>
          <w:p w:rsidR="00DB6FDF" w:rsidRDefault="00B2356E">
            <w:pPr>
              <w:spacing w:line="300" w:lineRule="exact"/>
              <w:jc w:val="center"/>
              <w:rPr>
                <w:b/>
                <w:kern w:val="0"/>
                <w:sz w:val="20"/>
                <w:szCs w:val="21"/>
              </w:rPr>
            </w:pPr>
            <w:r>
              <w:rPr>
                <w:b/>
                <w:kern w:val="0"/>
                <w:sz w:val="20"/>
                <w:szCs w:val="21"/>
              </w:rPr>
              <w:t>每组人数</w:t>
            </w:r>
          </w:p>
        </w:tc>
        <w:tc>
          <w:tcPr>
            <w:tcW w:w="1088" w:type="dxa"/>
            <w:vAlign w:val="center"/>
          </w:tcPr>
          <w:p w:rsidR="00DB6FDF" w:rsidRDefault="00B2356E">
            <w:pPr>
              <w:spacing w:line="300" w:lineRule="exact"/>
              <w:jc w:val="center"/>
              <w:rPr>
                <w:b/>
                <w:kern w:val="0"/>
                <w:sz w:val="20"/>
                <w:szCs w:val="21"/>
              </w:rPr>
            </w:pPr>
            <w:r>
              <w:rPr>
                <w:b/>
                <w:kern w:val="0"/>
                <w:sz w:val="20"/>
                <w:szCs w:val="21"/>
              </w:rPr>
              <w:t>教学方法</w:t>
            </w:r>
          </w:p>
        </w:tc>
        <w:tc>
          <w:tcPr>
            <w:tcW w:w="929" w:type="dxa"/>
            <w:vAlign w:val="center"/>
          </w:tcPr>
          <w:p w:rsidR="00DB6FDF" w:rsidRDefault="00B2356E">
            <w:pPr>
              <w:spacing w:line="300" w:lineRule="exact"/>
              <w:jc w:val="center"/>
              <w:rPr>
                <w:b/>
                <w:kern w:val="0"/>
                <w:sz w:val="20"/>
                <w:szCs w:val="21"/>
              </w:rPr>
            </w:pPr>
            <w:r>
              <w:rPr>
                <w:b/>
                <w:kern w:val="0"/>
                <w:sz w:val="20"/>
                <w:szCs w:val="21"/>
              </w:rPr>
              <w:t>课程目标</w:t>
            </w:r>
          </w:p>
        </w:tc>
      </w:tr>
      <w:tr w:rsidR="00DB6FDF">
        <w:trPr>
          <w:trHeight w:val="365"/>
          <w:jc w:val="center"/>
        </w:trPr>
        <w:tc>
          <w:tcPr>
            <w:tcW w:w="504" w:type="dxa"/>
            <w:vMerge w:val="restart"/>
            <w:vAlign w:val="center"/>
          </w:tcPr>
          <w:p w:rsidR="00DB6FDF" w:rsidRDefault="00B2356E">
            <w:pPr>
              <w:adjustRightInd w:val="0"/>
              <w:snapToGrid w:val="0"/>
              <w:spacing w:line="300" w:lineRule="exact"/>
              <w:jc w:val="center"/>
              <w:rPr>
                <w:kern w:val="0"/>
                <w:sz w:val="20"/>
                <w:szCs w:val="21"/>
              </w:rPr>
            </w:pPr>
            <w:r>
              <w:rPr>
                <w:kern w:val="0"/>
                <w:sz w:val="20"/>
                <w:szCs w:val="21"/>
              </w:rPr>
              <w:t>1</w:t>
            </w:r>
          </w:p>
        </w:tc>
        <w:tc>
          <w:tcPr>
            <w:tcW w:w="2094" w:type="dxa"/>
            <w:vMerge w:val="restart"/>
            <w:vAlign w:val="center"/>
          </w:tcPr>
          <w:p w:rsidR="00DB6FDF" w:rsidRDefault="00B2356E" w:rsidP="00DB1C4B">
            <w:pPr>
              <w:spacing w:line="300" w:lineRule="exact"/>
              <w:jc w:val="left"/>
              <w:rPr>
                <w:kern w:val="0"/>
                <w:szCs w:val="21"/>
              </w:rPr>
            </w:pPr>
            <w:r>
              <w:rPr>
                <w:kern w:val="0"/>
                <w:szCs w:val="21"/>
              </w:rPr>
              <w:t>实验</w:t>
            </w:r>
            <w:r>
              <w:rPr>
                <w:kern w:val="0"/>
                <w:szCs w:val="21"/>
              </w:rPr>
              <w:t>1</w:t>
            </w:r>
            <w:r>
              <w:rPr>
                <w:kern w:val="0"/>
                <w:szCs w:val="21"/>
              </w:rPr>
              <w:t>：</w:t>
            </w:r>
            <w:r>
              <w:rPr>
                <w:rFonts w:hint="eastAsia"/>
                <w:kern w:val="0"/>
                <w:szCs w:val="21"/>
              </w:rPr>
              <w:t>油画基本概念、发展概况</w:t>
            </w:r>
          </w:p>
        </w:tc>
        <w:tc>
          <w:tcPr>
            <w:tcW w:w="1054" w:type="dxa"/>
            <w:vMerge w:val="restart"/>
            <w:vAlign w:val="center"/>
          </w:tcPr>
          <w:p w:rsidR="00DB6FDF" w:rsidRDefault="00B2356E" w:rsidP="00DB1C4B">
            <w:pPr>
              <w:spacing w:line="300" w:lineRule="exact"/>
              <w:jc w:val="center"/>
              <w:rPr>
                <w:kern w:val="0"/>
                <w:szCs w:val="21"/>
              </w:rPr>
            </w:pPr>
            <w:r>
              <w:rPr>
                <w:kern w:val="0"/>
                <w:szCs w:val="21"/>
              </w:rPr>
              <w:t>其他</w:t>
            </w:r>
          </w:p>
        </w:tc>
        <w:tc>
          <w:tcPr>
            <w:tcW w:w="5827" w:type="dxa"/>
            <w:vAlign w:val="center"/>
          </w:tcPr>
          <w:p w:rsidR="00DB6FDF" w:rsidRDefault="00B2356E" w:rsidP="00DB1C4B">
            <w:pPr>
              <w:spacing w:line="300" w:lineRule="exact"/>
              <w:jc w:val="left"/>
              <w:rPr>
                <w:kern w:val="0"/>
                <w:szCs w:val="21"/>
              </w:rPr>
            </w:pPr>
            <w:r>
              <w:rPr>
                <w:kern w:val="0"/>
                <w:szCs w:val="21"/>
              </w:rPr>
              <w:t xml:space="preserve">1. </w:t>
            </w:r>
            <w:r>
              <w:rPr>
                <w:rFonts w:hint="eastAsia"/>
                <w:kern w:val="0"/>
                <w:szCs w:val="21"/>
              </w:rPr>
              <w:t>学生能够掌握油画的概念、发展历史和基本形式</w:t>
            </w:r>
            <w:r w:rsidR="00AE029A">
              <w:rPr>
                <w:rFonts w:hint="eastAsia"/>
                <w:kern w:val="0"/>
                <w:szCs w:val="21"/>
              </w:rPr>
              <w:t>；</w:t>
            </w:r>
          </w:p>
        </w:tc>
        <w:tc>
          <w:tcPr>
            <w:tcW w:w="690" w:type="dxa"/>
            <w:vMerge w:val="restart"/>
            <w:vAlign w:val="center"/>
          </w:tcPr>
          <w:p w:rsidR="00DB6FDF" w:rsidRDefault="00B2356E" w:rsidP="00DB1C4B">
            <w:pPr>
              <w:spacing w:line="300" w:lineRule="exact"/>
              <w:jc w:val="center"/>
              <w:rPr>
                <w:kern w:val="0"/>
                <w:szCs w:val="21"/>
              </w:rPr>
            </w:pPr>
            <w:r>
              <w:rPr>
                <w:kern w:val="0"/>
                <w:szCs w:val="21"/>
              </w:rPr>
              <w:t>8</w:t>
            </w:r>
          </w:p>
        </w:tc>
        <w:tc>
          <w:tcPr>
            <w:tcW w:w="848" w:type="dxa"/>
            <w:vMerge w:val="restart"/>
            <w:vAlign w:val="center"/>
          </w:tcPr>
          <w:p w:rsidR="00DB6FDF" w:rsidRDefault="00B2356E" w:rsidP="00DB1C4B">
            <w:pPr>
              <w:spacing w:line="300" w:lineRule="exact"/>
              <w:jc w:val="center"/>
              <w:rPr>
                <w:kern w:val="0"/>
                <w:szCs w:val="21"/>
              </w:rPr>
            </w:pPr>
            <w:r>
              <w:rPr>
                <w:kern w:val="0"/>
                <w:szCs w:val="21"/>
              </w:rPr>
              <w:t>综合性</w:t>
            </w:r>
          </w:p>
        </w:tc>
        <w:tc>
          <w:tcPr>
            <w:tcW w:w="690" w:type="dxa"/>
            <w:vMerge w:val="restart"/>
            <w:vAlign w:val="center"/>
          </w:tcPr>
          <w:p w:rsidR="00DB6FDF" w:rsidRDefault="00B2356E" w:rsidP="00DB1C4B">
            <w:pPr>
              <w:spacing w:line="300" w:lineRule="exact"/>
              <w:jc w:val="center"/>
              <w:rPr>
                <w:kern w:val="0"/>
                <w:szCs w:val="21"/>
              </w:rPr>
            </w:pPr>
            <w:r>
              <w:rPr>
                <w:kern w:val="0"/>
                <w:szCs w:val="21"/>
              </w:rPr>
              <w:t>必做</w:t>
            </w:r>
          </w:p>
        </w:tc>
        <w:tc>
          <w:tcPr>
            <w:tcW w:w="496" w:type="dxa"/>
            <w:vMerge w:val="restart"/>
            <w:vAlign w:val="center"/>
          </w:tcPr>
          <w:p w:rsidR="00DB6FDF" w:rsidRDefault="00B2356E" w:rsidP="00DB1C4B">
            <w:pPr>
              <w:spacing w:line="300" w:lineRule="exact"/>
              <w:jc w:val="center"/>
              <w:rPr>
                <w:kern w:val="0"/>
                <w:szCs w:val="21"/>
              </w:rPr>
            </w:pPr>
            <w:r>
              <w:rPr>
                <w:kern w:val="0"/>
                <w:szCs w:val="21"/>
              </w:rPr>
              <w:t>5</w:t>
            </w:r>
            <w:r>
              <w:rPr>
                <w:rFonts w:hint="eastAsia"/>
                <w:kern w:val="0"/>
                <w:szCs w:val="21"/>
              </w:rPr>
              <w:t>-</w:t>
            </w:r>
            <w:r>
              <w:rPr>
                <w:kern w:val="0"/>
                <w:szCs w:val="21"/>
              </w:rPr>
              <w:t>7</w:t>
            </w:r>
          </w:p>
        </w:tc>
        <w:tc>
          <w:tcPr>
            <w:tcW w:w="1088" w:type="dxa"/>
            <w:vMerge w:val="restart"/>
            <w:vAlign w:val="center"/>
          </w:tcPr>
          <w:p w:rsidR="00DB6FDF" w:rsidRDefault="00B2356E" w:rsidP="00DB1C4B">
            <w:pPr>
              <w:spacing w:line="240" w:lineRule="exact"/>
              <w:jc w:val="left"/>
              <w:rPr>
                <w:kern w:val="0"/>
                <w:szCs w:val="21"/>
              </w:rPr>
            </w:pPr>
            <w:r>
              <w:rPr>
                <w:rFonts w:hint="eastAsia"/>
                <w:kern w:val="0"/>
                <w:szCs w:val="21"/>
              </w:rPr>
              <w:t>讲授法、查阅文献法、自主学习法</w:t>
            </w:r>
          </w:p>
        </w:tc>
        <w:tc>
          <w:tcPr>
            <w:tcW w:w="929" w:type="dxa"/>
            <w:vMerge w:val="restart"/>
            <w:vAlign w:val="center"/>
          </w:tcPr>
          <w:p w:rsidR="00DB6FDF" w:rsidRDefault="00B2356E" w:rsidP="00DB1C4B">
            <w:pPr>
              <w:spacing w:line="300" w:lineRule="exact"/>
              <w:rPr>
                <w:kern w:val="0"/>
                <w:szCs w:val="21"/>
              </w:rPr>
            </w:pPr>
            <w:r>
              <w:rPr>
                <w:rFonts w:hint="eastAsia"/>
                <w:kern w:val="0"/>
                <w:szCs w:val="21"/>
              </w:rPr>
              <w:t>课程目标</w:t>
            </w:r>
            <w:r>
              <w:rPr>
                <w:kern w:val="0"/>
                <w:szCs w:val="21"/>
              </w:rPr>
              <w:t>1</w:t>
            </w:r>
          </w:p>
        </w:tc>
      </w:tr>
      <w:tr w:rsidR="00DB6FDF">
        <w:trPr>
          <w:trHeight w:val="413"/>
          <w:jc w:val="center"/>
        </w:trPr>
        <w:tc>
          <w:tcPr>
            <w:tcW w:w="504" w:type="dxa"/>
            <w:vMerge/>
            <w:vAlign w:val="center"/>
          </w:tcPr>
          <w:p w:rsidR="00DB6FDF" w:rsidRDefault="00DB6FDF">
            <w:pPr>
              <w:adjustRightInd w:val="0"/>
              <w:snapToGrid w:val="0"/>
              <w:spacing w:line="300" w:lineRule="exact"/>
              <w:jc w:val="center"/>
              <w:rPr>
                <w:kern w:val="0"/>
                <w:sz w:val="20"/>
                <w:szCs w:val="21"/>
              </w:rPr>
            </w:pPr>
          </w:p>
        </w:tc>
        <w:tc>
          <w:tcPr>
            <w:tcW w:w="2094" w:type="dxa"/>
            <w:vMerge/>
            <w:vAlign w:val="center"/>
          </w:tcPr>
          <w:p w:rsidR="00DB6FDF" w:rsidRDefault="00DB6FDF" w:rsidP="00DB1C4B">
            <w:pPr>
              <w:spacing w:line="300" w:lineRule="exact"/>
              <w:jc w:val="left"/>
              <w:rPr>
                <w:kern w:val="0"/>
                <w:szCs w:val="21"/>
              </w:rPr>
            </w:pPr>
          </w:p>
        </w:tc>
        <w:tc>
          <w:tcPr>
            <w:tcW w:w="1054" w:type="dxa"/>
            <w:vMerge/>
            <w:vAlign w:val="center"/>
          </w:tcPr>
          <w:p w:rsidR="00DB6FDF" w:rsidRDefault="00DB6FDF" w:rsidP="00DB1C4B">
            <w:pPr>
              <w:spacing w:line="300" w:lineRule="exact"/>
              <w:jc w:val="center"/>
              <w:rPr>
                <w:kern w:val="0"/>
                <w:szCs w:val="21"/>
              </w:rPr>
            </w:pPr>
          </w:p>
        </w:tc>
        <w:tc>
          <w:tcPr>
            <w:tcW w:w="5827" w:type="dxa"/>
            <w:vAlign w:val="center"/>
          </w:tcPr>
          <w:p w:rsidR="00DB6FDF" w:rsidRDefault="00B2356E" w:rsidP="00DB1C4B">
            <w:pPr>
              <w:spacing w:line="300" w:lineRule="exact"/>
              <w:jc w:val="left"/>
              <w:rPr>
                <w:kern w:val="0"/>
                <w:szCs w:val="21"/>
              </w:rPr>
            </w:pPr>
            <w:r>
              <w:rPr>
                <w:kern w:val="0"/>
                <w:szCs w:val="21"/>
              </w:rPr>
              <w:t xml:space="preserve">2. </w:t>
            </w:r>
            <w:r>
              <w:rPr>
                <w:rFonts w:hint="eastAsia"/>
                <w:kern w:val="0"/>
                <w:szCs w:val="21"/>
              </w:rPr>
              <w:t>学生能够掌握油画制作的基本步骤和方法，理解油画基本形式的审美特点</w:t>
            </w:r>
            <w:r w:rsidR="00AE029A">
              <w:rPr>
                <w:rFonts w:hint="eastAsia"/>
                <w:kern w:val="0"/>
                <w:szCs w:val="21"/>
              </w:rPr>
              <w:t>；</w:t>
            </w:r>
          </w:p>
        </w:tc>
        <w:tc>
          <w:tcPr>
            <w:tcW w:w="690" w:type="dxa"/>
            <w:vMerge/>
            <w:vAlign w:val="center"/>
          </w:tcPr>
          <w:p w:rsidR="00DB6FDF" w:rsidRDefault="00DB6FDF" w:rsidP="00DB1C4B">
            <w:pPr>
              <w:spacing w:line="300" w:lineRule="exact"/>
              <w:jc w:val="center"/>
              <w:rPr>
                <w:kern w:val="0"/>
                <w:szCs w:val="21"/>
              </w:rPr>
            </w:pPr>
          </w:p>
        </w:tc>
        <w:tc>
          <w:tcPr>
            <w:tcW w:w="848" w:type="dxa"/>
            <w:vMerge/>
            <w:vAlign w:val="center"/>
          </w:tcPr>
          <w:p w:rsidR="00DB6FDF" w:rsidRDefault="00DB6FDF" w:rsidP="00DB1C4B">
            <w:pPr>
              <w:spacing w:line="300" w:lineRule="exact"/>
              <w:jc w:val="center"/>
              <w:rPr>
                <w:kern w:val="0"/>
                <w:szCs w:val="21"/>
              </w:rPr>
            </w:pPr>
          </w:p>
        </w:tc>
        <w:tc>
          <w:tcPr>
            <w:tcW w:w="690" w:type="dxa"/>
            <w:vMerge/>
            <w:vAlign w:val="center"/>
          </w:tcPr>
          <w:p w:rsidR="00DB6FDF" w:rsidRDefault="00DB6FDF" w:rsidP="00DB1C4B">
            <w:pPr>
              <w:spacing w:line="300" w:lineRule="exact"/>
              <w:jc w:val="center"/>
              <w:rPr>
                <w:kern w:val="0"/>
                <w:szCs w:val="21"/>
              </w:rPr>
            </w:pPr>
          </w:p>
        </w:tc>
        <w:tc>
          <w:tcPr>
            <w:tcW w:w="496" w:type="dxa"/>
            <w:vMerge/>
            <w:vAlign w:val="center"/>
          </w:tcPr>
          <w:p w:rsidR="00DB6FDF" w:rsidRDefault="00DB6FDF" w:rsidP="00DB1C4B">
            <w:pPr>
              <w:spacing w:line="300" w:lineRule="exact"/>
              <w:jc w:val="center"/>
              <w:rPr>
                <w:kern w:val="0"/>
                <w:szCs w:val="21"/>
              </w:rPr>
            </w:pPr>
          </w:p>
        </w:tc>
        <w:tc>
          <w:tcPr>
            <w:tcW w:w="1088" w:type="dxa"/>
            <w:vMerge/>
            <w:vAlign w:val="center"/>
          </w:tcPr>
          <w:p w:rsidR="00DB6FDF" w:rsidRDefault="00DB6FDF" w:rsidP="00DB1C4B">
            <w:pPr>
              <w:spacing w:line="240" w:lineRule="exact"/>
              <w:jc w:val="left"/>
              <w:rPr>
                <w:kern w:val="0"/>
                <w:szCs w:val="21"/>
              </w:rPr>
            </w:pPr>
          </w:p>
        </w:tc>
        <w:tc>
          <w:tcPr>
            <w:tcW w:w="929" w:type="dxa"/>
            <w:vMerge/>
            <w:vAlign w:val="center"/>
          </w:tcPr>
          <w:p w:rsidR="00DB6FDF" w:rsidRDefault="00DB6FDF" w:rsidP="00DB1C4B">
            <w:pPr>
              <w:spacing w:line="300" w:lineRule="exact"/>
              <w:jc w:val="center"/>
              <w:rPr>
                <w:kern w:val="0"/>
                <w:szCs w:val="21"/>
              </w:rPr>
            </w:pPr>
          </w:p>
        </w:tc>
      </w:tr>
      <w:tr w:rsidR="00DB6FDF">
        <w:trPr>
          <w:trHeight w:val="408"/>
          <w:jc w:val="center"/>
        </w:trPr>
        <w:tc>
          <w:tcPr>
            <w:tcW w:w="504" w:type="dxa"/>
            <w:vMerge/>
            <w:vAlign w:val="center"/>
          </w:tcPr>
          <w:p w:rsidR="00DB6FDF" w:rsidRDefault="00DB6FDF">
            <w:pPr>
              <w:adjustRightInd w:val="0"/>
              <w:snapToGrid w:val="0"/>
              <w:spacing w:line="300" w:lineRule="exact"/>
              <w:jc w:val="center"/>
              <w:rPr>
                <w:kern w:val="0"/>
                <w:sz w:val="20"/>
                <w:szCs w:val="21"/>
              </w:rPr>
            </w:pPr>
          </w:p>
        </w:tc>
        <w:tc>
          <w:tcPr>
            <w:tcW w:w="2094" w:type="dxa"/>
            <w:vMerge/>
            <w:vAlign w:val="center"/>
          </w:tcPr>
          <w:p w:rsidR="00DB6FDF" w:rsidRDefault="00DB6FDF" w:rsidP="00DB1C4B">
            <w:pPr>
              <w:spacing w:line="300" w:lineRule="exact"/>
              <w:jc w:val="left"/>
              <w:rPr>
                <w:kern w:val="0"/>
                <w:szCs w:val="21"/>
              </w:rPr>
            </w:pPr>
          </w:p>
        </w:tc>
        <w:tc>
          <w:tcPr>
            <w:tcW w:w="1054" w:type="dxa"/>
            <w:vMerge/>
            <w:vAlign w:val="center"/>
          </w:tcPr>
          <w:p w:rsidR="00DB6FDF" w:rsidRDefault="00DB6FDF" w:rsidP="00DB1C4B">
            <w:pPr>
              <w:spacing w:line="300" w:lineRule="exact"/>
              <w:jc w:val="center"/>
              <w:rPr>
                <w:kern w:val="0"/>
                <w:szCs w:val="21"/>
              </w:rPr>
            </w:pPr>
          </w:p>
        </w:tc>
        <w:tc>
          <w:tcPr>
            <w:tcW w:w="5827" w:type="dxa"/>
            <w:vAlign w:val="center"/>
          </w:tcPr>
          <w:p w:rsidR="00DB6FDF" w:rsidRDefault="00B2356E" w:rsidP="00DB1C4B">
            <w:pPr>
              <w:spacing w:line="300" w:lineRule="exact"/>
              <w:jc w:val="left"/>
              <w:rPr>
                <w:kern w:val="0"/>
                <w:szCs w:val="21"/>
              </w:rPr>
            </w:pPr>
            <w:r>
              <w:rPr>
                <w:kern w:val="0"/>
                <w:szCs w:val="21"/>
              </w:rPr>
              <w:t xml:space="preserve">3. </w:t>
            </w:r>
            <w:r>
              <w:rPr>
                <w:rFonts w:hint="eastAsia"/>
                <w:kern w:val="0"/>
                <w:szCs w:val="21"/>
              </w:rPr>
              <w:t>了解中国现当代油画发展情况、发展方向，坚定对事物美感表达态度，建立油画创作和社会发展相互联系的基本</w:t>
            </w:r>
            <w:r w:rsidR="00AE029A">
              <w:rPr>
                <w:rFonts w:hint="eastAsia"/>
                <w:kern w:val="0"/>
                <w:szCs w:val="21"/>
              </w:rPr>
              <w:t>态度</w:t>
            </w:r>
            <w:r>
              <w:rPr>
                <w:rFonts w:hint="eastAsia"/>
                <w:kern w:val="0"/>
                <w:szCs w:val="21"/>
              </w:rPr>
              <w:t>。</w:t>
            </w:r>
          </w:p>
        </w:tc>
        <w:tc>
          <w:tcPr>
            <w:tcW w:w="690" w:type="dxa"/>
            <w:vMerge/>
            <w:vAlign w:val="center"/>
          </w:tcPr>
          <w:p w:rsidR="00DB6FDF" w:rsidRDefault="00DB6FDF" w:rsidP="00DB1C4B">
            <w:pPr>
              <w:spacing w:line="300" w:lineRule="exact"/>
              <w:jc w:val="center"/>
              <w:rPr>
                <w:kern w:val="0"/>
                <w:szCs w:val="21"/>
              </w:rPr>
            </w:pPr>
          </w:p>
        </w:tc>
        <w:tc>
          <w:tcPr>
            <w:tcW w:w="848" w:type="dxa"/>
            <w:vMerge/>
            <w:vAlign w:val="center"/>
          </w:tcPr>
          <w:p w:rsidR="00DB6FDF" w:rsidRDefault="00DB6FDF" w:rsidP="00DB1C4B">
            <w:pPr>
              <w:spacing w:line="300" w:lineRule="exact"/>
              <w:jc w:val="center"/>
              <w:rPr>
                <w:kern w:val="0"/>
                <w:szCs w:val="21"/>
              </w:rPr>
            </w:pPr>
          </w:p>
        </w:tc>
        <w:tc>
          <w:tcPr>
            <w:tcW w:w="690" w:type="dxa"/>
            <w:vMerge/>
            <w:vAlign w:val="center"/>
          </w:tcPr>
          <w:p w:rsidR="00DB6FDF" w:rsidRDefault="00DB6FDF" w:rsidP="00DB1C4B">
            <w:pPr>
              <w:spacing w:line="300" w:lineRule="exact"/>
              <w:jc w:val="center"/>
              <w:rPr>
                <w:kern w:val="0"/>
                <w:szCs w:val="21"/>
              </w:rPr>
            </w:pPr>
          </w:p>
        </w:tc>
        <w:tc>
          <w:tcPr>
            <w:tcW w:w="496" w:type="dxa"/>
            <w:vMerge/>
            <w:vAlign w:val="center"/>
          </w:tcPr>
          <w:p w:rsidR="00DB6FDF" w:rsidRDefault="00DB6FDF" w:rsidP="00DB1C4B">
            <w:pPr>
              <w:spacing w:line="300" w:lineRule="exact"/>
              <w:jc w:val="center"/>
              <w:rPr>
                <w:kern w:val="0"/>
                <w:szCs w:val="21"/>
              </w:rPr>
            </w:pPr>
          </w:p>
        </w:tc>
        <w:tc>
          <w:tcPr>
            <w:tcW w:w="1088" w:type="dxa"/>
            <w:vMerge/>
            <w:vAlign w:val="center"/>
          </w:tcPr>
          <w:p w:rsidR="00DB6FDF" w:rsidRDefault="00DB6FDF" w:rsidP="00DB1C4B">
            <w:pPr>
              <w:spacing w:line="240" w:lineRule="exact"/>
              <w:jc w:val="left"/>
              <w:rPr>
                <w:kern w:val="0"/>
                <w:szCs w:val="21"/>
              </w:rPr>
            </w:pPr>
          </w:p>
        </w:tc>
        <w:tc>
          <w:tcPr>
            <w:tcW w:w="929" w:type="dxa"/>
            <w:vMerge/>
            <w:vAlign w:val="center"/>
          </w:tcPr>
          <w:p w:rsidR="00DB6FDF" w:rsidRDefault="00DB6FDF" w:rsidP="00DB1C4B">
            <w:pPr>
              <w:spacing w:line="300" w:lineRule="exact"/>
              <w:jc w:val="center"/>
              <w:rPr>
                <w:kern w:val="0"/>
                <w:szCs w:val="21"/>
              </w:rPr>
            </w:pPr>
          </w:p>
        </w:tc>
      </w:tr>
      <w:tr w:rsidR="00DB6FDF">
        <w:trPr>
          <w:trHeight w:val="384"/>
          <w:jc w:val="center"/>
        </w:trPr>
        <w:tc>
          <w:tcPr>
            <w:tcW w:w="504" w:type="dxa"/>
            <w:vMerge w:val="restart"/>
            <w:vAlign w:val="center"/>
          </w:tcPr>
          <w:p w:rsidR="00DB6FDF" w:rsidRDefault="00B2356E">
            <w:pPr>
              <w:adjustRightInd w:val="0"/>
              <w:snapToGrid w:val="0"/>
              <w:spacing w:line="300" w:lineRule="exact"/>
              <w:jc w:val="center"/>
              <w:rPr>
                <w:kern w:val="0"/>
                <w:sz w:val="20"/>
                <w:szCs w:val="21"/>
              </w:rPr>
            </w:pPr>
            <w:r>
              <w:rPr>
                <w:kern w:val="0"/>
                <w:sz w:val="20"/>
                <w:szCs w:val="21"/>
              </w:rPr>
              <w:t>2</w:t>
            </w:r>
          </w:p>
        </w:tc>
        <w:tc>
          <w:tcPr>
            <w:tcW w:w="2094" w:type="dxa"/>
            <w:vMerge w:val="restart"/>
            <w:vAlign w:val="center"/>
          </w:tcPr>
          <w:p w:rsidR="00DB6FDF" w:rsidRDefault="00B2356E" w:rsidP="00DB1C4B">
            <w:pPr>
              <w:spacing w:line="300" w:lineRule="exact"/>
              <w:jc w:val="left"/>
              <w:rPr>
                <w:kern w:val="0"/>
                <w:szCs w:val="21"/>
              </w:rPr>
            </w:pPr>
            <w:r>
              <w:rPr>
                <w:kern w:val="0"/>
                <w:szCs w:val="21"/>
              </w:rPr>
              <w:t>实验</w:t>
            </w:r>
            <w:r>
              <w:rPr>
                <w:kern w:val="0"/>
                <w:szCs w:val="21"/>
              </w:rPr>
              <w:t>2</w:t>
            </w:r>
            <w:r>
              <w:rPr>
                <w:kern w:val="0"/>
                <w:szCs w:val="21"/>
              </w:rPr>
              <w:t>：</w:t>
            </w:r>
            <w:r>
              <w:rPr>
                <w:rFonts w:hint="eastAsia"/>
                <w:kern w:val="0"/>
                <w:szCs w:val="21"/>
              </w:rPr>
              <w:t>油画静物写生与实践</w:t>
            </w:r>
          </w:p>
        </w:tc>
        <w:tc>
          <w:tcPr>
            <w:tcW w:w="1054" w:type="dxa"/>
            <w:vMerge w:val="restart"/>
            <w:vAlign w:val="center"/>
          </w:tcPr>
          <w:p w:rsidR="00DB6FDF" w:rsidRDefault="00B2356E" w:rsidP="00DB1C4B">
            <w:pPr>
              <w:spacing w:line="300" w:lineRule="exact"/>
              <w:jc w:val="center"/>
              <w:rPr>
                <w:kern w:val="0"/>
                <w:szCs w:val="21"/>
              </w:rPr>
            </w:pPr>
            <w:r>
              <w:rPr>
                <w:kern w:val="0"/>
                <w:szCs w:val="21"/>
              </w:rPr>
              <w:t>其他</w:t>
            </w:r>
          </w:p>
        </w:tc>
        <w:tc>
          <w:tcPr>
            <w:tcW w:w="5827" w:type="dxa"/>
            <w:vAlign w:val="center"/>
          </w:tcPr>
          <w:p w:rsidR="00DB6FDF" w:rsidRDefault="00B2356E" w:rsidP="00DB1C4B">
            <w:pPr>
              <w:spacing w:line="300" w:lineRule="exact"/>
              <w:jc w:val="left"/>
              <w:rPr>
                <w:kern w:val="0"/>
                <w:szCs w:val="21"/>
              </w:rPr>
            </w:pPr>
            <w:r>
              <w:rPr>
                <w:kern w:val="0"/>
                <w:szCs w:val="21"/>
              </w:rPr>
              <w:t>1.</w:t>
            </w:r>
            <w:r>
              <w:rPr>
                <w:rFonts w:hint="eastAsia"/>
                <w:kern w:val="0"/>
                <w:szCs w:val="21"/>
              </w:rPr>
              <w:t xml:space="preserve"> </w:t>
            </w:r>
            <w:r>
              <w:rPr>
                <w:rFonts w:hint="eastAsia"/>
                <w:kern w:val="0"/>
                <w:szCs w:val="21"/>
              </w:rPr>
              <w:t>开展油画写生实践和创作劳动，能够掌握油画工具包括媒介、油画颜料、介质的基本特性的认识，并形成一定的感受</w:t>
            </w:r>
            <w:r w:rsidR="002670EE">
              <w:rPr>
                <w:rFonts w:hint="eastAsia"/>
                <w:kern w:val="0"/>
                <w:szCs w:val="21"/>
              </w:rPr>
              <w:t>；</w:t>
            </w:r>
          </w:p>
        </w:tc>
        <w:tc>
          <w:tcPr>
            <w:tcW w:w="690" w:type="dxa"/>
            <w:vMerge w:val="restart"/>
            <w:vAlign w:val="center"/>
          </w:tcPr>
          <w:p w:rsidR="00DB6FDF" w:rsidRDefault="00B2356E" w:rsidP="00DB1C4B">
            <w:pPr>
              <w:spacing w:line="300" w:lineRule="exact"/>
              <w:jc w:val="center"/>
              <w:rPr>
                <w:kern w:val="0"/>
                <w:szCs w:val="21"/>
              </w:rPr>
            </w:pPr>
            <w:r>
              <w:rPr>
                <w:kern w:val="0"/>
                <w:szCs w:val="21"/>
              </w:rPr>
              <w:t>20</w:t>
            </w:r>
          </w:p>
        </w:tc>
        <w:tc>
          <w:tcPr>
            <w:tcW w:w="848" w:type="dxa"/>
            <w:vMerge w:val="restart"/>
            <w:vAlign w:val="center"/>
          </w:tcPr>
          <w:p w:rsidR="00DB6FDF" w:rsidRDefault="00B2356E" w:rsidP="00DB1C4B">
            <w:pPr>
              <w:spacing w:line="300" w:lineRule="exact"/>
              <w:jc w:val="center"/>
              <w:rPr>
                <w:kern w:val="0"/>
                <w:szCs w:val="21"/>
              </w:rPr>
            </w:pPr>
            <w:r>
              <w:rPr>
                <w:kern w:val="0"/>
                <w:szCs w:val="21"/>
              </w:rPr>
              <w:t>综合性</w:t>
            </w:r>
          </w:p>
        </w:tc>
        <w:tc>
          <w:tcPr>
            <w:tcW w:w="690" w:type="dxa"/>
            <w:vMerge w:val="restart"/>
            <w:vAlign w:val="center"/>
          </w:tcPr>
          <w:p w:rsidR="00DB6FDF" w:rsidRDefault="00B2356E" w:rsidP="00DB1C4B">
            <w:pPr>
              <w:spacing w:line="300" w:lineRule="exact"/>
              <w:jc w:val="center"/>
              <w:rPr>
                <w:kern w:val="0"/>
                <w:szCs w:val="21"/>
              </w:rPr>
            </w:pPr>
            <w:r>
              <w:rPr>
                <w:kern w:val="0"/>
                <w:szCs w:val="21"/>
              </w:rPr>
              <w:t>必做</w:t>
            </w:r>
          </w:p>
        </w:tc>
        <w:tc>
          <w:tcPr>
            <w:tcW w:w="496" w:type="dxa"/>
            <w:vMerge w:val="restart"/>
            <w:vAlign w:val="center"/>
          </w:tcPr>
          <w:p w:rsidR="00DB6FDF" w:rsidRDefault="00B2356E" w:rsidP="00DB1C4B">
            <w:pPr>
              <w:spacing w:line="300" w:lineRule="exact"/>
              <w:jc w:val="center"/>
              <w:rPr>
                <w:kern w:val="0"/>
                <w:szCs w:val="21"/>
              </w:rPr>
            </w:pPr>
            <w:r>
              <w:rPr>
                <w:kern w:val="0"/>
                <w:szCs w:val="21"/>
              </w:rPr>
              <w:t>5</w:t>
            </w:r>
            <w:r>
              <w:rPr>
                <w:rFonts w:hint="eastAsia"/>
                <w:kern w:val="0"/>
                <w:szCs w:val="21"/>
              </w:rPr>
              <w:t>-</w:t>
            </w:r>
            <w:r>
              <w:rPr>
                <w:kern w:val="0"/>
                <w:szCs w:val="21"/>
              </w:rPr>
              <w:t>7</w:t>
            </w:r>
          </w:p>
        </w:tc>
        <w:tc>
          <w:tcPr>
            <w:tcW w:w="1088" w:type="dxa"/>
            <w:vMerge w:val="restart"/>
            <w:vAlign w:val="center"/>
          </w:tcPr>
          <w:p w:rsidR="00DB6FDF" w:rsidRDefault="00B2356E" w:rsidP="00DB1C4B">
            <w:pPr>
              <w:pStyle w:val="TableParagraph"/>
              <w:kinsoku w:val="0"/>
              <w:overflowPunct w:val="0"/>
              <w:adjustRightInd/>
              <w:spacing w:line="240" w:lineRule="exact"/>
              <w:rPr>
                <w:rFonts w:ascii="Times New Roman" w:cs="Times New Roman" w:hint="default"/>
                <w:sz w:val="21"/>
                <w:szCs w:val="21"/>
              </w:rPr>
            </w:pPr>
            <w:r>
              <w:rPr>
                <w:rFonts w:ascii="Times New Roman" w:cs="Times New Roman"/>
                <w:sz w:val="21"/>
                <w:szCs w:val="21"/>
              </w:rPr>
              <w:t>讲授法、示范</w:t>
            </w:r>
            <w:r w:rsidR="002670EE">
              <w:rPr>
                <w:rFonts w:ascii="Times New Roman" w:cs="Times New Roman"/>
                <w:sz w:val="21"/>
                <w:szCs w:val="21"/>
              </w:rPr>
              <w:t>法、</w:t>
            </w:r>
          </w:p>
          <w:p w:rsidR="00DB6FDF" w:rsidRDefault="00B2356E" w:rsidP="00DB1C4B">
            <w:pPr>
              <w:spacing w:line="240" w:lineRule="exact"/>
              <w:jc w:val="left"/>
              <w:rPr>
                <w:kern w:val="0"/>
                <w:szCs w:val="21"/>
              </w:rPr>
            </w:pPr>
            <w:r>
              <w:rPr>
                <w:rFonts w:hint="eastAsia"/>
                <w:kern w:val="0"/>
                <w:szCs w:val="21"/>
              </w:rPr>
              <w:t>赏析讲解</w:t>
            </w:r>
          </w:p>
        </w:tc>
        <w:tc>
          <w:tcPr>
            <w:tcW w:w="929" w:type="dxa"/>
            <w:vMerge w:val="restart"/>
            <w:vAlign w:val="center"/>
          </w:tcPr>
          <w:p w:rsidR="00DB6FDF" w:rsidRDefault="00B2356E" w:rsidP="00DB1C4B">
            <w:pPr>
              <w:spacing w:line="300" w:lineRule="exact"/>
              <w:jc w:val="center"/>
              <w:rPr>
                <w:kern w:val="0"/>
                <w:szCs w:val="21"/>
              </w:rPr>
            </w:pPr>
            <w:r>
              <w:rPr>
                <w:rFonts w:hint="eastAsia"/>
                <w:kern w:val="0"/>
                <w:szCs w:val="21"/>
              </w:rPr>
              <w:t>课程目标</w:t>
            </w:r>
            <w:r>
              <w:rPr>
                <w:kern w:val="0"/>
                <w:szCs w:val="21"/>
              </w:rPr>
              <w:t>2.3</w:t>
            </w:r>
          </w:p>
        </w:tc>
      </w:tr>
      <w:tr w:rsidR="00DB6FDF">
        <w:trPr>
          <w:trHeight w:val="346"/>
          <w:jc w:val="center"/>
        </w:trPr>
        <w:tc>
          <w:tcPr>
            <w:tcW w:w="504" w:type="dxa"/>
            <w:vMerge/>
            <w:vAlign w:val="center"/>
          </w:tcPr>
          <w:p w:rsidR="00DB6FDF" w:rsidRDefault="00DB6FDF">
            <w:pPr>
              <w:spacing w:line="300" w:lineRule="exact"/>
              <w:jc w:val="center"/>
              <w:rPr>
                <w:b/>
                <w:kern w:val="0"/>
                <w:sz w:val="20"/>
                <w:szCs w:val="21"/>
              </w:rPr>
            </w:pPr>
          </w:p>
        </w:tc>
        <w:tc>
          <w:tcPr>
            <w:tcW w:w="2094" w:type="dxa"/>
            <w:vMerge/>
            <w:vAlign w:val="center"/>
          </w:tcPr>
          <w:p w:rsidR="00DB6FDF" w:rsidRDefault="00DB6FDF" w:rsidP="00DB1C4B">
            <w:pPr>
              <w:spacing w:line="300" w:lineRule="exact"/>
              <w:jc w:val="left"/>
              <w:rPr>
                <w:kern w:val="0"/>
                <w:szCs w:val="21"/>
              </w:rPr>
            </w:pPr>
          </w:p>
        </w:tc>
        <w:tc>
          <w:tcPr>
            <w:tcW w:w="1054" w:type="dxa"/>
            <w:vMerge/>
            <w:vAlign w:val="center"/>
          </w:tcPr>
          <w:p w:rsidR="00DB6FDF" w:rsidRDefault="00DB6FDF" w:rsidP="00DB1C4B">
            <w:pPr>
              <w:spacing w:line="300" w:lineRule="exact"/>
              <w:jc w:val="center"/>
              <w:rPr>
                <w:kern w:val="0"/>
                <w:szCs w:val="21"/>
              </w:rPr>
            </w:pPr>
          </w:p>
        </w:tc>
        <w:tc>
          <w:tcPr>
            <w:tcW w:w="5827" w:type="dxa"/>
            <w:vAlign w:val="center"/>
          </w:tcPr>
          <w:p w:rsidR="00DB6FDF" w:rsidRDefault="00B2356E" w:rsidP="00DB1C4B">
            <w:pPr>
              <w:spacing w:line="300" w:lineRule="exact"/>
              <w:jc w:val="left"/>
              <w:rPr>
                <w:kern w:val="0"/>
                <w:szCs w:val="21"/>
              </w:rPr>
            </w:pPr>
            <w:r>
              <w:rPr>
                <w:kern w:val="0"/>
                <w:szCs w:val="21"/>
              </w:rPr>
              <w:t xml:space="preserve">2. </w:t>
            </w:r>
            <w:r>
              <w:rPr>
                <w:rFonts w:hint="eastAsia"/>
                <w:kern w:val="0"/>
                <w:szCs w:val="21"/>
              </w:rPr>
              <w:t>学生能够掌握油画静物写生的基本步骤和观察、写生方法</w:t>
            </w:r>
            <w:r w:rsidR="002670EE">
              <w:rPr>
                <w:rFonts w:hint="eastAsia"/>
                <w:kern w:val="0"/>
                <w:szCs w:val="21"/>
              </w:rPr>
              <w:t>；</w:t>
            </w:r>
          </w:p>
        </w:tc>
        <w:tc>
          <w:tcPr>
            <w:tcW w:w="690" w:type="dxa"/>
            <w:vMerge/>
            <w:vAlign w:val="center"/>
          </w:tcPr>
          <w:p w:rsidR="00DB6FDF" w:rsidRDefault="00DB6FDF" w:rsidP="00DB1C4B">
            <w:pPr>
              <w:spacing w:line="300" w:lineRule="exact"/>
              <w:jc w:val="center"/>
              <w:rPr>
                <w:kern w:val="0"/>
                <w:szCs w:val="21"/>
              </w:rPr>
            </w:pPr>
          </w:p>
        </w:tc>
        <w:tc>
          <w:tcPr>
            <w:tcW w:w="848" w:type="dxa"/>
            <w:vMerge/>
            <w:vAlign w:val="center"/>
          </w:tcPr>
          <w:p w:rsidR="00DB6FDF" w:rsidRDefault="00DB6FDF" w:rsidP="00DB1C4B">
            <w:pPr>
              <w:spacing w:line="300" w:lineRule="exact"/>
              <w:jc w:val="center"/>
              <w:rPr>
                <w:kern w:val="0"/>
                <w:szCs w:val="21"/>
              </w:rPr>
            </w:pPr>
          </w:p>
        </w:tc>
        <w:tc>
          <w:tcPr>
            <w:tcW w:w="690" w:type="dxa"/>
            <w:vMerge/>
            <w:vAlign w:val="center"/>
          </w:tcPr>
          <w:p w:rsidR="00DB6FDF" w:rsidRDefault="00DB6FDF" w:rsidP="00DB1C4B">
            <w:pPr>
              <w:spacing w:line="300" w:lineRule="exact"/>
              <w:jc w:val="center"/>
              <w:rPr>
                <w:kern w:val="0"/>
                <w:szCs w:val="21"/>
              </w:rPr>
            </w:pPr>
          </w:p>
        </w:tc>
        <w:tc>
          <w:tcPr>
            <w:tcW w:w="496" w:type="dxa"/>
            <w:vMerge/>
            <w:vAlign w:val="center"/>
          </w:tcPr>
          <w:p w:rsidR="00DB6FDF" w:rsidRDefault="00DB6FDF" w:rsidP="00DB1C4B">
            <w:pPr>
              <w:spacing w:line="300" w:lineRule="exact"/>
              <w:jc w:val="center"/>
              <w:rPr>
                <w:kern w:val="0"/>
                <w:szCs w:val="21"/>
              </w:rPr>
            </w:pPr>
          </w:p>
        </w:tc>
        <w:tc>
          <w:tcPr>
            <w:tcW w:w="1088" w:type="dxa"/>
            <w:vMerge/>
            <w:vAlign w:val="center"/>
          </w:tcPr>
          <w:p w:rsidR="00DB6FDF" w:rsidRDefault="00DB6FDF" w:rsidP="00DB1C4B">
            <w:pPr>
              <w:spacing w:line="240" w:lineRule="exact"/>
              <w:jc w:val="left"/>
              <w:rPr>
                <w:kern w:val="0"/>
                <w:szCs w:val="21"/>
              </w:rPr>
            </w:pPr>
          </w:p>
        </w:tc>
        <w:tc>
          <w:tcPr>
            <w:tcW w:w="929" w:type="dxa"/>
            <w:vMerge/>
            <w:vAlign w:val="center"/>
          </w:tcPr>
          <w:p w:rsidR="00DB6FDF" w:rsidRDefault="00DB6FDF" w:rsidP="00DB1C4B">
            <w:pPr>
              <w:spacing w:line="300" w:lineRule="exact"/>
              <w:jc w:val="center"/>
              <w:rPr>
                <w:kern w:val="0"/>
                <w:szCs w:val="21"/>
              </w:rPr>
            </w:pPr>
          </w:p>
        </w:tc>
      </w:tr>
      <w:tr w:rsidR="00DB6FDF">
        <w:trPr>
          <w:trHeight w:val="464"/>
          <w:jc w:val="center"/>
        </w:trPr>
        <w:tc>
          <w:tcPr>
            <w:tcW w:w="504" w:type="dxa"/>
            <w:vMerge/>
            <w:vAlign w:val="center"/>
          </w:tcPr>
          <w:p w:rsidR="00DB6FDF" w:rsidRDefault="00DB6FDF">
            <w:pPr>
              <w:spacing w:line="300" w:lineRule="exact"/>
              <w:jc w:val="center"/>
              <w:rPr>
                <w:b/>
                <w:kern w:val="0"/>
                <w:sz w:val="20"/>
                <w:szCs w:val="21"/>
              </w:rPr>
            </w:pPr>
          </w:p>
        </w:tc>
        <w:tc>
          <w:tcPr>
            <w:tcW w:w="2094" w:type="dxa"/>
            <w:vMerge/>
            <w:vAlign w:val="center"/>
          </w:tcPr>
          <w:p w:rsidR="00DB6FDF" w:rsidRDefault="00DB6FDF" w:rsidP="00DB1C4B">
            <w:pPr>
              <w:spacing w:line="300" w:lineRule="exact"/>
              <w:jc w:val="left"/>
              <w:rPr>
                <w:kern w:val="0"/>
                <w:szCs w:val="21"/>
              </w:rPr>
            </w:pPr>
          </w:p>
        </w:tc>
        <w:tc>
          <w:tcPr>
            <w:tcW w:w="1054" w:type="dxa"/>
            <w:vMerge/>
            <w:vAlign w:val="center"/>
          </w:tcPr>
          <w:p w:rsidR="00DB6FDF" w:rsidRDefault="00DB6FDF" w:rsidP="00DB1C4B">
            <w:pPr>
              <w:spacing w:line="300" w:lineRule="exact"/>
              <w:jc w:val="center"/>
              <w:rPr>
                <w:kern w:val="0"/>
                <w:szCs w:val="21"/>
              </w:rPr>
            </w:pPr>
          </w:p>
        </w:tc>
        <w:tc>
          <w:tcPr>
            <w:tcW w:w="5827" w:type="dxa"/>
            <w:vAlign w:val="center"/>
          </w:tcPr>
          <w:p w:rsidR="00DB6FDF" w:rsidRDefault="00B2356E" w:rsidP="00DB1C4B">
            <w:pPr>
              <w:spacing w:line="300" w:lineRule="exact"/>
              <w:jc w:val="left"/>
              <w:rPr>
                <w:kern w:val="0"/>
                <w:szCs w:val="21"/>
              </w:rPr>
            </w:pPr>
            <w:r>
              <w:rPr>
                <w:kern w:val="0"/>
                <w:szCs w:val="21"/>
              </w:rPr>
              <w:t xml:space="preserve">3. </w:t>
            </w:r>
            <w:r>
              <w:rPr>
                <w:rFonts w:hint="eastAsia"/>
                <w:kern w:val="0"/>
                <w:szCs w:val="21"/>
              </w:rPr>
              <w:t>学生参与油画写生构图、形式、节奏、审美训练，能够获得对形式美感的认知。</w:t>
            </w:r>
            <w:r w:rsidR="002670EE">
              <w:rPr>
                <w:rFonts w:hint="eastAsia"/>
                <w:kern w:val="0"/>
                <w:szCs w:val="21"/>
              </w:rPr>
              <w:t>对色彩造型有充分的认识。</w:t>
            </w:r>
          </w:p>
        </w:tc>
        <w:tc>
          <w:tcPr>
            <w:tcW w:w="690" w:type="dxa"/>
            <w:vMerge/>
            <w:vAlign w:val="center"/>
          </w:tcPr>
          <w:p w:rsidR="00DB6FDF" w:rsidRDefault="00DB6FDF" w:rsidP="00DB1C4B">
            <w:pPr>
              <w:spacing w:line="300" w:lineRule="exact"/>
              <w:jc w:val="center"/>
              <w:rPr>
                <w:kern w:val="0"/>
                <w:szCs w:val="21"/>
              </w:rPr>
            </w:pPr>
          </w:p>
        </w:tc>
        <w:tc>
          <w:tcPr>
            <w:tcW w:w="848" w:type="dxa"/>
            <w:vMerge/>
            <w:vAlign w:val="center"/>
          </w:tcPr>
          <w:p w:rsidR="00DB6FDF" w:rsidRDefault="00DB6FDF" w:rsidP="00DB1C4B">
            <w:pPr>
              <w:spacing w:line="300" w:lineRule="exact"/>
              <w:jc w:val="center"/>
              <w:rPr>
                <w:kern w:val="0"/>
                <w:szCs w:val="21"/>
              </w:rPr>
            </w:pPr>
          </w:p>
        </w:tc>
        <w:tc>
          <w:tcPr>
            <w:tcW w:w="690" w:type="dxa"/>
            <w:vMerge/>
            <w:vAlign w:val="center"/>
          </w:tcPr>
          <w:p w:rsidR="00DB6FDF" w:rsidRDefault="00DB6FDF" w:rsidP="00DB1C4B">
            <w:pPr>
              <w:spacing w:line="300" w:lineRule="exact"/>
              <w:jc w:val="center"/>
              <w:rPr>
                <w:kern w:val="0"/>
                <w:szCs w:val="21"/>
              </w:rPr>
            </w:pPr>
          </w:p>
        </w:tc>
        <w:tc>
          <w:tcPr>
            <w:tcW w:w="496" w:type="dxa"/>
            <w:vMerge/>
            <w:vAlign w:val="center"/>
          </w:tcPr>
          <w:p w:rsidR="00DB6FDF" w:rsidRDefault="00DB6FDF" w:rsidP="00DB1C4B">
            <w:pPr>
              <w:spacing w:line="300" w:lineRule="exact"/>
              <w:jc w:val="center"/>
              <w:rPr>
                <w:kern w:val="0"/>
                <w:szCs w:val="21"/>
              </w:rPr>
            </w:pPr>
          </w:p>
        </w:tc>
        <w:tc>
          <w:tcPr>
            <w:tcW w:w="1088" w:type="dxa"/>
            <w:vMerge/>
            <w:vAlign w:val="center"/>
          </w:tcPr>
          <w:p w:rsidR="00DB6FDF" w:rsidRDefault="00DB6FDF" w:rsidP="00DB1C4B">
            <w:pPr>
              <w:spacing w:line="240" w:lineRule="exact"/>
              <w:jc w:val="left"/>
              <w:rPr>
                <w:kern w:val="0"/>
                <w:szCs w:val="21"/>
              </w:rPr>
            </w:pPr>
          </w:p>
        </w:tc>
        <w:tc>
          <w:tcPr>
            <w:tcW w:w="929" w:type="dxa"/>
            <w:vMerge/>
            <w:vAlign w:val="center"/>
          </w:tcPr>
          <w:p w:rsidR="00DB6FDF" w:rsidRDefault="00DB6FDF" w:rsidP="00DB1C4B">
            <w:pPr>
              <w:spacing w:line="300" w:lineRule="exact"/>
              <w:jc w:val="center"/>
              <w:rPr>
                <w:kern w:val="0"/>
                <w:szCs w:val="21"/>
              </w:rPr>
            </w:pPr>
          </w:p>
        </w:tc>
      </w:tr>
      <w:tr w:rsidR="00DB6FDF">
        <w:trPr>
          <w:trHeight w:val="440"/>
          <w:jc w:val="center"/>
        </w:trPr>
        <w:tc>
          <w:tcPr>
            <w:tcW w:w="504" w:type="dxa"/>
            <w:vMerge w:val="restart"/>
            <w:vAlign w:val="center"/>
          </w:tcPr>
          <w:p w:rsidR="00DB6FDF" w:rsidRDefault="00B2356E">
            <w:pPr>
              <w:spacing w:line="300" w:lineRule="exact"/>
              <w:jc w:val="center"/>
              <w:rPr>
                <w:b/>
                <w:kern w:val="0"/>
                <w:sz w:val="20"/>
                <w:szCs w:val="21"/>
              </w:rPr>
            </w:pPr>
            <w:r>
              <w:rPr>
                <w:rFonts w:hint="eastAsia"/>
                <w:b/>
                <w:kern w:val="0"/>
                <w:sz w:val="20"/>
                <w:szCs w:val="21"/>
              </w:rPr>
              <w:t>3</w:t>
            </w:r>
          </w:p>
        </w:tc>
        <w:tc>
          <w:tcPr>
            <w:tcW w:w="2094" w:type="dxa"/>
            <w:vMerge w:val="restart"/>
            <w:vAlign w:val="center"/>
          </w:tcPr>
          <w:p w:rsidR="00DB6FDF" w:rsidRDefault="00B2356E" w:rsidP="00DB1C4B">
            <w:pPr>
              <w:spacing w:line="300" w:lineRule="exact"/>
              <w:jc w:val="left"/>
              <w:rPr>
                <w:kern w:val="0"/>
                <w:szCs w:val="21"/>
              </w:rPr>
            </w:pPr>
            <w:r>
              <w:rPr>
                <w:kern w:val="0"/>
                <w:szCs w:val="21"/>
              </w:rPr>
              <w:t>实验</w:t>
            </w:r>
            <w:r>
              <w:rPr>
                <w:kern w:val="0"/>
                <w:szCs w:val="21"/>
              </w:rPr>
              <w:t>3</w:t>
            </w:r>
            <w:r>
              <w:rPr>
                <w:kern w:val="0"/>
                <w:szCs w:val="21"/>
              </w:rPr>
              <w:t>：</w:t>
            </w:r>
            <w:r>
              <w:rPr>
                <w:rFonts w:hint="eastAsia"/>
                <w:kern w:val="0"/>
                <w:szCs w:val="21"/>
              </w:rPr>
              <w:t>油画技法解析与实践</w:t>
            </w:r>
          </w:p>
        </w:tc>
        <w:tc>
          <w:tcPr>
            <w:tcW w:w="1054" w:type="dxa"/>
            <w:vMerge w:val="restart"/>
            <w:vAlign w:val="center"/>
          </w:tcPr>
          <w:p w:rsidR="00DB6FDF" w:rsidRDefault="00B2356E" w:rsidP="00DB1C4B">
            <w:pPr>
              <w:spacing w:line="300" w:lineRule="exact"/>
              <w:jc w:val="center"/>
              <w:rPr>
                <w:kern w:val="0"/>
                <w:szCs w:val="21"/>
              </w:rPr>
            </w:pPr>
            <w:r>
              <w:rPr>
                <w:kern w:val="0"/>
                <w:szCs w:val="21"/>
              </w:rPr>
              <w:t>其他</w:t>
            </w:r>
          </w:p>
        </w:tc>
        <w:tc>
          <w:tcPr>
            <w:tcW w:w="5827" w:type="dxa"/>
            <w:vAlign w:val="center"/>
          </w:tcPr>
          <w:p w:rsidR="00DB6FDF" w:rsidRDefault="00B2356E" w:rsidP="00DB1C4B">
            <w:pPr>
              <w:spacing w:line="300" w:lineRule="exact"/>
              <w:jc w:val="left"/>
              <w:rPr>
                <w:kern w:val="0"/>
                <w:szCs w:val="21"/>
              </w:rPr>
            </w:pPr>
            <w:r>
              <w:rPr>
                <w:kern w:val="0"/>
                <w:szCs w:val="21"/>
              </w:rPr>
              <w:t xml:space="preserve">1. </w:t>
            </w:r>
            <w:r>
              <w:rPr>
                <w:rFonts w:hint="eastAsia"/>
                <w:kern w:val="0"/>
                <w:szCs w:val="21"/>
              </w:rPr>
              <w:t>学生尝试油画基本技法，开展技法实践训练，掌握油画静物写生方法</w:t>
            </w:r>
            <w:r w:rsidR="002670EE">
              <w:rPr>
                <w:rFonts w:hint="eastAsia"/>
                <w:kern w:val="0"/>
                <w:szCs w:val="21"/>
              </w:rPr>
              <w:t>；</w:t>
            </w:r>
          </w:p>
        </w:tc>
        <w:tc>
          <w:tcPr>
            <w:tcW w:w="690" w:type="dxa"/>
            <w:vMerge w:val="restart"/>
            <w:vAlign w:val="center"/>
          </w:tcPr>
          <w:p w:rsidR="00DB6FDF" w:rsidRDefault="00B2356E" w:rsidP="00DB1C4B">
            <w:pPr>
              <w:spacing w:line="300" w:lineRule="exact"/>
              <w:jc w:val="center"/>
              <w:rPr>
                <w:kern w:val="0"/>
                <w:szCs w:val="21"/>
              </w:rPr>
            </w:pPr>
            <w:r>
              <w:rPr>
                <w:rFonts w:hint="eastAsia"/>
                <w:kern w:val="0"/>
                <w:szCs w:val="21"/>
              </w:rPr>
              <w:t>2</w:t>
            </w:r>
            <w:r>
              <w:rPr>
                <w:kern w:val="0"/>
                <w:szCs w:val="21"/>
              </w:rPr>
              <w:t>0</w:t>
            </w:r>
          </w:p>
        </w:tc>
        <w:tc>
          <w:tcPr>
            <w:tcW w:w="848" w:type="dxa"/>
            <w:vMerge w:val="restart"/>
            <w:vAlign w:val="center"/>
          </w:tcPr>
          <w:p w:rsidR="00DB6FDF" w:rsidRDefault="00B2356E" w:rsidP="00DB1C4B">
            <w:pPr>
              <w:spacing w:line="300" w:lineRule="exact"/>
              <w:jc w:val="center"/>
              <w:rPr>
                <w:kern w:val="0"/>
                <w:szCs w:val="21"/>
              </w:rPr>
            </w:pPr>
            <w:r>
              <w:rPr>
                <w:kern w:val="0"/>
                <w:szCs w:val="21"/>
              </w:rPr>
              <w:t>综合性</w:t>
            </w:r>
          </w:p>
        </w:tc>
        <w:tc>
          <w:tcPr>
            <w:tcW w:w="690" w:type="dxa"/>
            <w:vMerge w:val="restart"/>
            <w:vAlign w:val="center"/>
          </w:tcPr>
          <w:p w:rsidR="00DB6FDF" w:rsidRDefault="00B2356E" w:rsidP="00DB1C4B">
            <w:pPr>
              <w:spacing w:line="300" w:lineRule="exact"/>
              <w:jc w:val="center"/>
              <w:rPr>
                <w:kern w:val="0"/>
                <w:szCs w:val="21"/>
              </w:rPr>
            </w:pPr>
            <w:r>
              <w:rPr>
                <w:kern w:val="0"/>
                <w:szCs w:val="21"/>
              </w:rPr>
              <w:t>必做</w:t>
            </w:r>
          </w:p>
        </w:tc>
        <w:tc>
          <w:tcPr>
            <w:tcW w:w="496" w:type="dxa"/>
            <w:vMerge w:val="restart"/>
            <w:vAlign w:val="center"/>
          </w:tcPr>
          <w:p w:rsidR="00DB6FDF" w:rsidRDefault="00B2356E" w:rsidP="00DB1C4B">
            <w:pPr>
              <w:spacing w:line="300" w:lineRule="exact"/>
              <w:jc w:val="center"/>
              <w:rPr>
                <w:kern w:val="0"/>
                <w:szCs w:val="21"/>
              </w:rPr>
            </w:pPr>
            <w:r>
              <w:rPr>
                <w:kern w:val="0"/>
                <w:szCs w:val="21"/>
              </w:rPr>
              <w:t>5</w:t>
            </w:r>
            <w:r>
              <w:rPr>
                <w:rFonts w:hint="eastAsia"/>
                <w:kern w:val="0"/>
                <w:szCs w:val="21"/>
              </w:rPr>
              <w:t>-</w:t>
            </w:r>
            <w:r>
              <w:rPr>
                <w:kern w:val="0"/>
                <w:szCs w:val="21"/>
              </w:rPr>
              <w:t>7</w:t>
            </w:r>
          </w:p>
        </w:tc>
        <w:tc>
          <w:tcPr>
            <w:tcW w:w="1088" w:type="dxa"/>
            <w:vMerge w:val="restart"/>
            <w:vAlign w:val="center"/>
          </w:tcPr>
          <w:p w:rsidR="00DB6FDF" w:rsidRPr="00DB1C4B" w:rsidRDefault="00B2356E" w:rsidP="00DB1C4B">
            <w:pPr>
              <w:pStyle w:val="TableParagraph"/>
              <w:kinsoku w:val="0"/>
              <w:overflowPunct w:val="0"/>
              <w:adjustRightInd/>
              <w:spacing w:line="240" w:lineRule="exact"/>
              <w:rPr>
                <w:rFonts w:ascii="Times New Roman" w:cs="Times New Roman" w:hint="default"/>
                <w:sz w:val="21"/>
                <w:szCs w:val="21"/>
              </w:rPr>
            </w:pPr>
            <w:r>
              <w:rPr>
                <w:rFonts w:ascii="Times New Roman" w:cs="Times New Roman"/>
                <w:sz w:val="21"/>
                <w:szCs w:val="21"/>
              </w:rPr>
              <w:t>实践指导、写生示范、</w:t>
            </w:r>
            <w:r w:rsidRPr="00DB1C4B">
              <w:rPr>
                <w:rFonts w:ascii="Times New Roman" w:cs="Times New Roman"/>
                <w:sz w:val="21"/>
                <w:szCs w:val="21"/>
              </w:rPr>
              <w:t>案例教学</w:t>
            </w:r>
            <w:r w:rsidR="002670EE">
              <w:rPr>
                <w:rFonts w:ascii="Times New Roman" w:cs="Times New Roman"/>
                <w:sz w:val="21"/>
                <w:szCs w:val="21"/>
              </w:rPr>
              <w:t>法、个别辅导法</w:t>
            </w:r>
          </w:p>
        </w:tc>
        <w:tc>
          <w:tcPr>
            <w:tcW w:w="929" w:type="dxa"/>
            <w:vMerge w:val="restart"/>
            <w:vAlign w:val="center"/>
          </w:tcPr>
          <w:p w:rsidR="00DB6FDF" w:rsidRDefault="00B2356E" w:rsidP="00DB1C4B">
            <w:pPr>
              <w:spacing w:line="300" w:lineRule="exact"/>
              <w:jc w:val="center"/>
              <w:rPr>
                <w:kern w:val="0"/>
                <w:szCs w:val="21"/>
              </w:rPr>
            </w:pPr>
            <w:r>
              <w:rPr>
                <w:rFonts w:hint="eastAsia"/>
                <w:kern w:val="0"/>
                <w:szCs w:val="21"/>
              </w:rPr>
              <w:t>课程目标</w:t>
            </w:r>
            <w:r>
              <w:rPr>
                <w:kern w:val="0"/>
                <w:szCs w:val="21"/>
              </w:rPr>
              <w:t>2</w:t>
            </w:r>
          </w:p>
        </w:tc>
      </w:tr>
      <w:tr w:rsidR="00DB6FDF">
        <w:trPr>
          <w:trHeight w:val="400"/>
          <w:jc w:val="center"/>
        </w:trPr>
        <w:tc>
          <w:tcPr>
            <w:tcW w:w="504" w:type="dxa"/>
            <w:vMerge/>
            <w:vAlign w:val="center"/>
          </w:tcPr>
          <w:p w:rsidR="00DB6FDF" w:rsidRDefault="00DB6FDF">
            <w:pPr>
              <w:spacing w:line="300" w:lineRule="exact"/>
              <w:jc w:val="center"/>
              <w:rPr>
                <w:b/>
                <w:kern w:val="0"/>
                <w:sz w:val="20"/>
                <w:szCs w:val="21"/>
              </w:rPr>
            </w:pPr>
          </w:p>
        </w:tc>
        <w:tc>
          <w:tcPr>
            <w:tcW w:w="2094" w:type="dxa"/>
            <w:vMerge/>
            <w:vAlign w:val="center"/>
          </w:tcPr>
          <w:p w:rsidR="00DB6FDF" w:rsidRDefault="00DB6FDF" w:rsidP="00DB1C4B">
            <w:pPr>
              <w:spacing w:line="300" w:lineRule="exact"/>
              <w:jc w:val="left"/>
              <w:rPr>
                <w:kern w:val="0"/>
                <w:szCs w:val="21"/>
              </w:rPr>
            </w:pPr>
          </w:p>
        </w:tc>
        <w:tc>
          <w:tcPr>
            <w:tcW w:w="1054" w:type="dxa"/>
            <w:vMerge/>
            <w:vAlign w:val="center"/>
          </w:tcPr>
          <w:p w:rsidR="00DB6FDF" w:rsidRDefault="00DB6FDF" w:rsidP="00DB1C4B">
            <w:pPr>
              <w:spacing w:line="300" w:lineRule="exact"/>
              <w:jc w:val="center"/>
              <w:rPr>
                <w:kern w:val="0"/>
                <w:szCs w:val="21"/>
              </w:rPr>
            </w:pPr>
          </w:p>
        </w:tc>
        <w:tc>
          <w:tcPr>
            <w:tcW w:w="5827" w:type="dxa"/>
            <w:tcBorders>
              <w:top w:val="single" w:sz="4" w:space="0" w:color="auto"/>
              <w:bottom w:val="single" w:sz="4" w:space="0" w:color="auto"/>
            </w:tcBorders>
            <w:vAlign w:val="center"/>
          </w:tcPr>
          <w:p w:rsidR="00DB6FDF" w:rsidRDefault="00B2356E" w:rsidP="00DB1C4B">
            <w:pPr>
              <w:spacing w:line="300" w:lineRule="exact"/>
              <w:jc w:val="left"/>
              <w:rPr>
                <w:kern w:val="0"/>
                <w:szCs w:val="21"/>
              </w:rPr>
            </w:pPr>
            <w:r>
              <w:rPr>
                <w:kern w:val="0"/>
                <w:szCs w:val="21"/>
              </w:rPr>
              <w:t xml:space="preserve">2. </w:t>
            </w:r>
            <w:r>
              <w:rPr>
                <w:rFonts w:hint="eastAsia"/>
                <w:kern w:val="0"/>
                <w:szCs w:val="21"/>
              </w:rPr>
              <w:t>学生能够认识和掌握油画色调的归纳和处理方法</w:t>
            </w:r>
            <w:r w:rsidR="002670EE">
              <w:rPr>
                <w:rFonts w:hint="eastAsia"/>
                <w:kern w:val="0"/>
                <w:szCs w:val="21"/>
              </w:rPr>
              <w:t>；</w:t>
            </w:r>
          </w:p>
        </w:tc>
        <w:tc>
          <w:tcPr>
            <w:tcW w:w="690" w:type="dxa"/>
            <w:vMerge/>
            <w:vAlign w:val="center"/>
          </w:tcPr>
          <w:p w:rsidR="00DB6FDF" w:rsidRDefault="00DB6FDF" w:rsidP="00DB1C4B">
            <w:pPr>
              <w:spacing w:line="300" w:lineRule="exact"/>
              <w:jc w:val="center"/>
              <w:rPr>
                <w:kern w:val="0"/>
                <w:szCs w:val="21"/>
              </w:rPr>
            </w:pPr>
          </w:p>
        </w:tc>
        <w:tc>
          <w:tcPr>
            <w:tcW w:w="848" w:type="dxa"/>
            <w:vMerge/>
            <w:vAlign w:val="center"/>
          </w:tcPr>
          <w:p w:rsidR="00DB6FDF" w:rsidRDefault="00DB6FDF" w:rsidP="00DB1C4B">
            <w:pPr>
              <w:spacing w:line="300" w:lineRule="exact"/>
              <w:jc w:val="center"/>
              <w:rPr>
                <w:kern w:val="0"/>
                <w:szCs w:val="21"/>
              </w:rPr>
            </w:pPr>
          </w:p>
        </w:tc>
        <w:tc>
          <w:tcPr>
            <w:tcW w:w="690" w:type="dxa"/>
            <w:vMerge/>
            <w:vAlign w:val="center"/>
          </w:tcPr>
          <w:p w:rsidR="00DB6FDF" w:rsidRDefault="00DB6FDF" w:rsidP="00DB1C4B">
            <w:pPr>
              <w:spacing w:line="300" w:lineRule="exact"/>
              <w:jc w:val="center"/>
              <w:rPr>
                <w:kern w:val="0"/>
                <w:szCs w:val="21"/>
              </w:rPr>
            </w:pPr>
          </w:p>
        </w:tc>
        <w:tc>
          <w:tcPr>
            <w:tcW w:w="496" w:type="dxa"/>
            <w:vMerge/>
            <w:vAlign w:val="center"/>
          </w:tcPr>
          <w:p w:rsidR="00DB6FDF" w:rsidRDefault="00DB6FDF" w:rsidP="00DB1C4B">
            <w:pPr>
              <w:spacing w:line="300" w:lineRule="exact"/>
              <w:jc w:val="center"/>
              <w:rPr>
                <w:kern w:val="0"/>
                <w:szCs w:val="21"/>
              </w:rPr>
            </w:pPr>
          </w:p>
        </w:tc>
        <w:tc>
          <w:tcPr>
            <w:tcW w:w="1088" w:type="dxa"/>
            <w:vMerge/>
            <w:vAlign w:val="center"/>
          </w:tcPr>
          <w:p w:rsidR="00DB6FDF" w:rsidRDefault="00DB6FDF" w:rsidP="00DB1C4B">
            <w:pPr>
              <w:spacing w:line="240" w:lineRule="exact"/>
              <w:jc w:val="left"/>
              <w:rPr>
                <w:kern w:val="0"/>
                <w:szCs w:val="21"/>
              </w:rPr>
            </w:pPr>
          </w:p>
        </w:tc>
        <w:tc>
          <w:tcPr>
            <w:tcW w:w="929" w:type="dxa"/>
            <w:vMerge/>
            <w:vAlign w:val="center"/>
          </w:tcPr>
          <w:p w:rsidR="00DB6FDF" w:rsidRDefault="00DB6FDF" w:rsidP="00DB1C4B">
            <w:pPr>
              <w:spacing w:line="300" w:lineRule="exact"/>
              <w:jc w:val="center"/>
              <w:rPr>
                <w:kern w:val="0"/>
                <w:szCs w:val="21"/>
              </w:rPr>
            </w:pPr>
          </w:p>
        </w:tc>
      </w:tr>
      <w:tr w:rsidR="00DB6FDF">
        <w:trPr>
          <w:trHeight w:val="438"/>
          <w:jc w:val="center"/>
        </w:trPr>
        <w:tc>
          <w:tcPr>
            <w:tcW w:w="504" w:type="dxa"/>
            <w:vMerge/>
            <w:vAlign w:val="center"/>
          </w:tcPr>
          <w:p w:rsidR="00DB6FDF" w:rsidRDefault="00DB6FDF">
            <w:pPr>
              <w:spacing w:line="300" w:lineRule="exact"/>
              <w:jc w:val="center"/>
              <w:rPr>
                <w:b/>
                <w:kern w:val="0"/>
                <w:sz w:val="20"/>
                <w:szCs w:val="21"/>
              </w:rPr>
            </w:pPr>
          </w:p>
        </w:tc>
        <w:tc>
          <w:tcPr>
            <w:tcW w:w="2094" w:type="dxa"/>
            <w:vMerge/>
            <w:vAlign w:val="center"/>
          </w:tcPr>
          <w:p w:rsidR="00DB6FDF" w:rsidRDefault="00DB6FDF" w:rsidP="00DB1C4B">
            <w:pPr>
              <w:spacing w:line="300" w:lineRule="exact"/>
              <w:jc w:val="left"/>
              <w:rPr>
                <w:kern w:val="0"/>
                <w:szCs w:val="21"/>
              </w:rPr>
            </w:pPr>
          </w:p>
        </w:tc>
        <w:tc>
          <w:tcPr>
            <w:tcW w:w="1054" w:type="dxa"/>
            <w:vMerge/>
            <w:vAlign w:val="center"/>
          </w:tcPr>
          <w:p w:rsidR="00DB6FDF" w:rsidRDefault="00DB6FDF" w:rsidP="00DB1C4B">
            <w:pPr>
              <w:spacing w:line="300" w:lineRule="exact"/>
              <w:jc w:val="center"/>
              <w:rPr>
                <w:kern w:val="0"/>
                <w:szCs w:val="21"/>
              </w:rPr>
            </w:pPr>
          </w:p>
        </w:tc>
        <w:tc>
          <w:tcPr>
            <w:tcW w:w="5827" w:type="dxa"/>
            <w:tcBorders>
              <w:top w:val="single" w:sz="4" w:space="0" w:color="auto"/>
            </w:tcBorders>
            <w:vAlign w:val="center"/>
          </w:tcPr>
          <w:p w:rsidR="00DB6FDF" w:rsidRDefault="00B2356E" w:rsidP="00DB1C4B">
            <w:pPr>
              <w:spacing w:line="300" w:lineRule="exact"/>
              <w:jc w:val="left"/>
              <w:rPr>
                <w:kern w:val="0"/>
                <w:szCs w:val="21"/>
              </w:rPr>
            </w:pPr>
            <w:r>
              <w:rPr>
                <w:kern w:val="0"/>
                <w:szCs w:val="21"/>
              </w:rPr>
              <w:t xml:space="preserve">3. </w:t>
            </w:r>
            <w:r w:rsidR="002670EE">
              <w:rPr>
                <w:rFonts w:hint="eastAsia"/>
                <w:kern w:val="0"/>
                <w:szCs w:val="21"/>
              </w:rPr>
              <w:t>用色彩开展画面物象结构、色彩、空间、质感造型训练，注重</w:t>
            </w:r>
            <w:r>
              <w:rPr>
                <w:rFonts w:hint="eastAsia"/>
                <w:kern w:val="0"/>
                <w:szCs w:val="21"/>
              </w:rPr>
              <w:t>油画笔触的审美、油画材料的物质特性。</w:t>
            </w:r>
          </w:p>
        </w:tc>
        <w:tc>
          <w:tcPr>
            <w:tcW w:w="690" w:type="dxa"/>
            <w:vMerge/>
            <w:vAlign w:val="center"/>
          </w:tcPr>
          <w:p w:rsidR="00DB6FDF" w:rsidRDefault="00DB6FDF" w:rsidP="00DB1C4B">
            <w:pPr>
              <w:spacing w:line="300" w:lineRule="exact"/>
              <w:jc w:val="center"/>
              <w:rPr>
                <w:kern w:val="0"/>
                <w:szCs w:val="21"/>
              </w:rPr>
            </w:pPr>
          </w:p>
        </w:tc>
        <w:tc>
          <w:tcPr>
            <w:tcW w:w="848" w:type="dxa"/>
            <w:vMerge/>
            <w:vAlign w:val="center"/>
          </w:tcPr>
          <w:p w:rsidR="00DB6FDF" w:rsidRDefault="00DB6FDF" w:rsidP="00DB1C4B">
            <w:pPr>
              <w:spacing w:line="300" w:lineRule="exact"/>
              <w:jc w:val="center"/>
              <w:rPr>
                <w:kern w:val="0"/>
                <w:szCs w:val="21"/>
              </w:rPr>
            </w:pPr>
          </w:p>
        </w:tc>
        <w:tc>
          <w:tcPr>
            <w:tcW w:w="690" w:type="dxa"/>
            <w:vMerge/>
            <w:vAlign w:val="center"/>
          </w:tcPr>
          <w:p w:rsidR="00DB6FDF" w:rsidRDefault="00DB6FDF" w:rsidP="00DB1C4B">
            <w:pPr>
              <w:spacing w:line="300" w:lineRule="exact"/>
              <w:jc w:val="center"/>
              <w:rPr>
                <w:kern w:val="0"/>
                <w:szCs w:val="21"/>
              </w:rPr>
            </w:pPr>
          </w:p>
        </w:tc>
        <w:tc>
          <w:tcPr>
            <w:tcW w:w="496" w:type="dxa"/>
            <w:vMerge/>
            <w:vAlign w:val="center"/>
          </w:tcPr>
          <w:p w:rsidR="00DB6FDF" w:rsidRDefault="00DB6FDF" w:rsidP="00DB1C4B">
            <w:pPr>
              <w:spacing w:line="300" w:lineRule="exact"/>
              <w:jc w:val="center"/>
              <w:rPr>
                <w:kern w:val="0"/>
                <w:szCs w:val="21"/>
              </w:rPr>
            </w:pPr>
          </w:p>
        </w:tc>
        <w:tc>
          <w:tcPr>
            <w:tcW w:w="1088" w:type="dxa"/>
            <w:vMerge/>
            <w:vAlign w:val="center"/>
          </w:tcPr>
          <w:p w:rsidR="00DB6FDF" w:rsidRDefault="00DB6FDF" w:rsidP="00DB1C4B">
            <w:pPr>
              <w:spacing w:line="240" w:lineRule="exact"/>
              <w:jc w:val="left"/>
              <w:rPr>
                <w:kern w:val="0"/>
                <w:szCs w:val="21"/>
              </w:rPr>
            </w:pPr>
          </w:p>
        </w:tc>
        <w:tc>
          <w:tcPr>
            <w:tcW w:w="929" w:type="dxa"/>
            <w:vMerge/>
            <w:vAlign w:val="center"/>
          </w:tcPr>
          <w:p w:rsidR="00DB6FDF" w:rsidRDefault="00DB6FDF" w:rsidP="00DB1C4B">
            <w:pPr>
              <w:spacing w:line="300" w:lineRule="exact"/>
              <w:jc w:val="center"/>
              <w:rPr>
                <w:kern w:val="0"/>
                <w:szCs w:val="21"/>
              </w:rPr>
            </w:pPr>
          </w:p>
        </w:tc>
      </w:tr>
      <w:tr w:rsidR="00DB6FDF">
        <w:trPr>
          <w:trHeight w:val="484"/>
          <w:jc w:val="center"/>
        </w:trPr>
        <w:tc>
          <w:tcPr>
            <w:tcW w:w="504" w:type="dxa"/>
            <w:vMerge w:val="restart"/>
            <w:vAlign w:val="center"/>
          </w:tcPr>
          <w:p w:rsidR="00DB6FDF" w:rsidRDefault="00B2356E">
            <w:pPr>
              <w:spacing w:line="300" w:lineRule="exact"/>
              <w:jc w:val="center"/>
              <w:rPr>
                <w:b/>
                <w:kern w:val="0"/>
                <w:sz w:val="20"/>
                <w:szCs w:val="21"/>
              </w:rPr>
            </w:pPr>
            <w:r>
              <w:rPr>
                <w:rFonts w:hint="eastAsia"/>
                <w:b/>
                <w:kern w:val="0"/>
                <w:sz w:val="20"/>
                <w:szCs w:val="21"/>
              </w:rPr>
              <w:t>4</w:t>
            </w:r>
          </w:p>
        </w:tc>
        <w:tc>
          <w:tcPr>
            <w:tcW w:w="2094" w:type="dxa"/>
            <w:vMerge w:val="restart"/>
            <w:vAlign w:val="center"/>
          </w:tcPr>
          <w:p w:rsidR="00DB6FDF" w:rsidRDefault="00B2356E" w:rsidP="00DB1C4B">
            <w:pPr>
              <w:spacing w:line="300" w:lineRule="exact"/>
              <w:jc w:val="left"/>
              <w:rPr>
                <w:kern w:val="0"/>
                <w:szCs w:val="21"/>
              </w:rPr>
            </w:pPr>
            <w:r>
              <w:rPr>
                <w:kern w:val="0"/>
                <w:szCs w:val="21"/>
              </w:rPr>
              <w:t>实验</w:t>
            </w:r>
            <w:r>
              <w:rPr>
                <w:kern w:val="0"/>
                <w:szCs w:val="21"/>
              </w:rPr>
              <w:t>3</w:t>
            </w:r>
            <w:r>
              <w:rPr>
                <w:kern w:val="0"/>
                <w:szCs w:val="21"/>
              </w:rPr>
              <w:t>：</w:t>
            </w:r>
            <w:r>
              <w:rPr>
                <w:rFonts w:hint="eastAsia"/>
                <w:kern w:val="0"/>
                <w:szCs w:val="21"/>
              </w:rPr>
              <w:t>油画静物创作</w:t>
            </w:r>
          </w:p>
        </w:tc>
        <w:tc>
          <w:tcPr>
            <w:tcW w:w="1054" w:type="dxa"/>
            <w:vMerge w:val="restart"/>
            <w:vAlign w:val="center"/>
          </w:tcPr>
          <w:p w:rsidR="00DB6FDF" w:rsidRDefault="00B2356E" w:rsidP="00DB1C4B">
            <w:pPr>
              <w:spacing w:line="300" w:lineRule="exact"/>
              <w:jc w:val="center"/>
              <w:rPr>
                <w:kern w:val="0"/>
                <w:szCs w:val="21"/>
              </w:rPr>
            </w:pPr>
            <w:r>
              <w:rPr>
                <w:kern w:val="0"/>
                <w:szCs w:val="21"/>
              </w:rPr>
              <w:t>其他</w:t>
            </w:r>
          </w:p>
        </w:tc>
        <w:tc>
          <w:tcPr>
            <w:tcW w:w="5827" w:type="dxa"/>
            <w:tcBorders>
              <w:bottom w:val="single" w:sz="4" w:space="0" w:color="auto"/>
            </w:tcBorders>
            <w:vAlign w:val="center"/>
          </w:tcPr>
          <w:p w:rsidR="00DB6FDF" w:rsidRDefault="00B2356E" w:rsidP="00DB1C4B">
            <w:pPr>
              <w:spacing w:line="300" w:lineRule="exact"/>
              <w:jc w:val="left"/>
              <w:rPr>
                <w:kern w:val="0"/>
                <w:szCs w:val="21"/>
              </w:rPr>
            </w:pPr>
            <w:r>
              <w:rPr>
                <w:kern w:val="0"/>
                <w:szCs w:val="21"/>
              </w:rPr>
              <w:t>1.</w:t>
            </w:r>
            <w:r>
              <w:rPr>
                <w:rFonts w:hint="eastAsia"/>
                <w:kern w:val="0"/>
                <w:szCs w:val="21"/>
              </w:rPr>
              <w:t xml:space="preserve"> </w:t>
            </w:r>
            <w:r>
              <w:rPr>
                <w:rFonts w:hint="eastAsia"/>
                <w:kern w:val="0"/>
                <w:szCs w:val="21"/>
              </w:rPr>
              <w:t>学生参与油画静物写生的形式审美实践，探索</w:t>
            </w:r>
            <w:proofErr w:type="gramStart"/>
            <w:r w:rsidRPr="00DB1C4B">
              <w:rPr>
                <w:rFonts w:hint="eastAsia"/>
                <w:kern w:val="0"/>
                <w:szCs w:val="21"/>
              </w:rPr>
              <w:t>立体与</w:t>
            </w:r>
            <w:proofErr w:type="gramEnd"/>
            <w:r w:rsidRPr="00DB1C4B">
              <w:rPr>
                <w:rFonts w:hint="eastAsia"/>
                <w:kern w:val="0"/>
                <w:szCs w:val="21"/>
              </w:rPr>
              <w:t>平面审美方法，</w:t>
            </w:r>
            <w:r>
              <w:rPr>
                <w:rFonts w:hint="eastAsia"/>
                <w:kern w:val="0"/>
                <w:szCs w:val="21"/>
              </w:rPr>
              <w:t>掌握一定的静物创作方法</w:t>
            </w:r>
            <w:r w:rsidR="002670EE">
              <w:rPr>
                <w:rFonts w:hint="eastAsia"/>
                <w:kern w:val="0"/>
                <w:szCs w:val="21"/>
              </w:rPr>
              <w:t>；</w:t>
            </w:r>
          </w:p>
        </w:tc>
        <w:tc>
          <w:tcPr>
            <w:tcW w:w="690" w:type="dxa"/>
            <w:vMerge w:val="restart"/>
            <w:vAlign w:val="center"/>
          </w:tcPr>
          <w:p w:rsidR="00DB6FDF" w:rsidRDefault="00B2356E" w:rsidP="00DB1C4B">
            <w:pPr>
              <w:spacing w:line="300" w:lineRule="exact"/>
              <w:jc w:val="center"/>
              <w:rPr>
                <w:kern w:val="0"/>
                <w:szCs w:val="21"/>
              </w:rPr>
            </w:pPr>
            <w:r>
              <w:rPr>
                <w:rFonts w:hint="eastAsia"/>
                <w:kern w:val="0"/>
                <w:szCs w:val="21"/>
              </w:rPr>
              <w:t>2</w:t>
            </w:r>
            <w:r>
              <w:rPr>
                <w:kern w:val="0"/>
                <w:szCs w:val="21"/>
              </w:rPr>
              <w:t>4</w:t>
            </w:r>
          </w:p>
        </w:tc>
        <w:tc>
          <w:tcPr>
            <w:tcW w:w="848" w:type="dxa"/>
            <w:vMerge w:val="restart"/>
            <w:vAlign w:val="center"/>
          </w:tcPr>
          <w:p w:rsidR="00DB6FDF" w:rsidRDefault="00B2356E" w:rsidP="00DB1C4B">
            <w:pPr>
              <w:spacing w:line="300" w:lineRule="exact"/>
              <w:jc w:val="center"/>
              <w:rPr>
                <w:kern w:val="0"/>
                <w:szCs w:val="21"/>
              </w:rPr>
            </w:pPr>
            <w:r>
              <w:rPr>
                <w:kern w:val="0"/>
                <w:szCs w:val="21"/>
              </w:rPr>
              <w:t>综合性</w:t>
            </w:r>
            <w:r>
              <w:rPr>
                <w:rFonts w:hint="eastAsia"/>
                <w:kern w:val="0"/>
                <w:szCs w:val="21"/>
              </w:rPr>
              <w:t>、</w:t>
            </w:r>
            <w:r w:rsidRPr="00DB1C4B">
              <w:rPr>
                <w:kern w:val="0"/>
                <w:szCs w:val="21"/>
              </w:rPr>
              <w:t>设计研究</w:t>
            </w:r>
          </w:p>
        </w:tc>
        <w:tc>
          <w:tcPr>
            <w:tcW w:w="690" w:type="dxa"/>
            <w:vMerge w:val="restart"/>
            <w:vAlign w:val="center"/>
          </w:tcPr>
          <w:p w:rsidR="00DB6FDF" w:rsidRDefault="00B2356E" w:rsidP="00DB1C4B">
            <w:pPr>
              <w:spacing w:line="300" w:lineRule="exact"/>
              <w:jc w:val="center"/>
              <w:rPr>
                <w:kern w:val="0"/>
                <w:szCs w:val="21"/>
              </w:rPr>
            </w:pPr>
            <w:r>
              <w:rPr>
                <w:kern w:val="0"/>
                <w:szCs w:val="21"/>
              </w:rPr>
              <w:t>必做</w:t>
            </w:r>
          </w:p>
        </w:tc>
        <w:tc>
          <w:tcPr>
            <w:tcW w:w="496" w:type="dxa"/>
            <w:vMerge w:val="restart"/>
            <w:vAlign w:val="center"/>
          </w:tcPr>
          <w:p w:rsidR="00DB6FDF" w:rsidRDefault="00B2356E" w:rsidP="00DB1C4B">
            <w:pPr>
              <w:spacing w:line="300" w:lineRule="exact"/>
              <w:jc w:val="center"/>
              <w:rPr>
                <w:kern w:val="0"/>
                <w:szCs w:val="21"/>
              </w:rPr>
            </w:pPr>
            <w:r>
              <w:rPr>
                <w:kern w:val="0"/>
                <w:szCs w:val="21"/>
              </w:rPr>
              <w:t>5</w:t>
            </w:r>
            <w:r>
              <w:rPr>
                <w:rFonts w:hint="eastAsia"/>
                <w:kern w:val="0"/>
                <w:szCs w:val="21"/>
              </w:rPr>
              <w:t>-</w:t>
            </w:r>
            <w:r>
              <w:rPr>
                <w:kern w:val="0"/>
                <w:szCs w:val="21"/>
              </w:rPr>
              <w:t>7</w:t>
            </w:r>
          </w:p>
        </w:tc>
        <w:tc>
          <w:tcPr>
            <w:tcW w:w="1088" w:type="dxa"/>
            <w:vMerge w:val="restart"/>
            <w:vAlign w:val="center"/>
          </w:tcPr>
          <w:p w:rsidR="00DB6FDF" w:rsidRDefault="00B2356E" w:rsidP="00DB1C4B">
            <w:pPr>
              <w:spacing w:line="240" w:lineRule="exact"/>
              <w:jc w:val="left"/>
              <w:rPr>
                <w:kern w:val="0"/>
                <w:szCs w:val="21"/>
              </w:rPr>
            </w:pPr>
            <w:r>
              <w:rPr>
                <w:rFonts w:hint="eastAsia"/>
                <w:kern w:val="0"/>
                <w:szCs w:val="21"/>
              </w:rPr>
              <w:t>课堂讲授、</w:t>
            </w:r>
            <w:r w:rsidRPr="00DB1C4B">
              <w:rPr>
                <w:kern w:val="0"/>
                <w:szCs w:val="21"/>
              </w:rPr>
              <w:t>案例教学</w:t>
            </w:r>
            <w:r w:rsidRPr="00DB1C4B">
              <w:rPr>
                <w:rFonts w:hint="eastAsia"/>
                <w:kern w:val="0"/>
                <w:szCs w:val="21"/>
              </w:rPr>
              <w:t>、小组讨论</w:t>
            </w:r>
          </w:p>
        </w:tc>
        <w:tc>
          <w:tcPr>
            <w:tcW w:w="929" w:type="dxa"/>
            <w:vMerge w:val="restart"/>
            <w:vAlign w:val="center"/>
          </w:tcPr>
          <w:p w:rsidR="00DB6FDF" w:rsidRDefault="00B2356E" w:rsidP="00DB1C4B">
            <w:pPr>
              <w:spacing w:line="300" w:lineRule="exact"/>
              <w:jc w:val="center"/>
              <w:rPr>
                <w:kern w:val="0"/>
                <w:szCs w:val="21"/>
              </w:rPr>
            </w:pPr>
            <w:r>
              <w:rPr>
                <w:rFonts w:hint="eastAsia"/>
                <w:kern w:val="0"/>
                <w:szCs w:val="21"/>
              </w:rPr>
              <w:t>课程目标</w:t>
            </w:r>
            <w:r>
              <w:rPr>
                <w:kern w:val="0"/>
                <w:szCs w:val="21"/>
              </w:rPr>
              <w:t>1</w:t>
            </w:r>
            <w:r>
              <w:rPr>
                <w:rFonts w:hint="eastAsia"/>
                <w:kern w:val="0"/>
                <w:szCs w:val="21"/>
              </w:rPr>
              <w:t>课程目标</w:t>
            </w:r>
            <w:r>
              <w:rPr>
                <w:kern w:val="0"/>
                <w:szCs w:val="21"/>
              </w:rPr>
              <w:t>4</w:t>
            </w:r>
          </w:p>
        </w:tc>
      </w:tr>
      <w:tr w:rsidR="00DB6FDF">
        <w:trPr>
          <w:trHeight w:val="514"/>
          <w:jc w:val="center"/>
        </w:trPr>
        <w:tc>
          <w:tcPr>
            <w:tcW w:w="504" w:type="dxa"/>
            <w:vMerge/>
            <w:vAlign w:val="center"/>
          </w:tcPr>
          <w:p w:rsidR="00DB6FDF" w:rsidRDefault="00DB6FDF">
            <w:pPr>
              <w:spacing w:line="300" w:lineRule="exact"/>
              <w:jc w:val="center"/>
              <w:rPr>
                <w:b/>
                <w:kern w:val="0"/>
                <w:sz w:val="20"/>
                <w:szCs w:val="21"/>
              </w:rPr>
            </w:pPr>
          </w:p>
        </w:tc>
        <w:tc>
          <w:tcPr>
            <w:tcW w:w="2094" w:type="dxa"/>
            <w:vMerge/>
            <w:vAlign w:val="center"/>
          </w:tcPr>
          <w:p w:rsidR="00DB6FDF" w:rsidRDefault="00DB6FDF">
            <w:pPr>
              <w:spacing w:line="300" w:lineRule="exact"/>
              <w:jc w:val="center"/>
              <w:rPr>
                <w:b/>
                <w:kern w:val="0"/>
                <w:sz w:val="20"/>
                <w:szCs w:val="21"/>
              </w:rPr>
            </w:pPr>
          </w:p>
        </w:tc>
        <w:tc>
          <w:tcPr>
            <w:tcW w:w="1054" w:type="dxa"/>
            <w:vMerge/>
            <w:vAlign w:val="center"/>
          </w:tcPr>
          <w:p w:rsidR="00DB6FDF" w:rsidRDefault="00DB6FDF">
            <w:pPr>
              <w:spacing w:line="300" w:lineRule="exact"/>
              <w:jc w:val="center"/>
              <w:rPr>
                <w:b/>
                <w:kern w:val="0"/>
                <w:sz w:val="20"/>
                <w:szCs w:val="21"/>
              </w:rPr>
            </w:pPr>
          </w:p>
        </w:tc>
        <w:tc>
          <w:tcPr>
            <w:tcW w:w="5827" w:type="dxa"/>
            <w:tcBorders>
              <w:top w:val="single" w:sz="4" w:space="0" w:color="auto"/>
              <w:bottom w:val="single" w:sz="4" w:space="0" w:color="auto"/>
            </w:tcBorders>
            <w:vAlign w:val="center"/>
          </w:tcPr>
          <w:p w:rsidR="00DB6FDF" w:rsidRDefault="00B2356E">
            <w:pPr>
              <w:spacing w:line="300" w:lineRule="exact"/>
              <w:jc w:val="left"/>
              <w:rPr>
                <w:rFonts w:hAnsi="宋体"/>
              </w:rPr>
            </w:pPr>
            <w:r>
              <w:rPr>
                <w:rFonts w:hAnsi="宋体"/>
              </w:rPr>
              <w:t>2.</w:t>
            </w:r>
            <w:r>
              <w:rPr>
                <w:rFonts w:hint="eastAsia"/>
                <w:kern w:val="0"/>
                <w:szCs w:val="21"/>
              </w:rPr>
              <w:t xml:space="preserve"> </w:t>
            </w:r>
            <w:r>
              <w:rPr>
                <w:rFonts w:hint="eastAsia"/>
                <w:kern w:val="0"/>
                <w:szCs w:val="21"/>
              </w:rPr>
              <w:t>夯实</w:t>
            </w:r>
            <w:r>
              <w:rPr>
                <w:rFonts w:hAnsi="宋体" w:hint="eastAsia"/>
              </w:rPr>
              <w:t>油画静物造型基础，探索表现</w:t>
            </w:r>
            <w:r w:rsidR="002670EE">
              <w:rPr>
                <w:rFonts w:hAnsi="宋体" w:hint="eastAsia"/>
              </w:rPr>
              <w:t>力</w:t>
            </w:r>
            <w:r>
              <w:rPr>
                <w:rFonts w:hAnsi="宋体" w:hint="eastAsia"/>
              </w:rPr>
              <w:t>的可能性，结合写生</w:t>
            </w:r>
            <w:r>
              <w:rPr>
                <w:rFonts w:ascii="Times" w:hAnsi="Times" w:cs="Times" w:hint="eastAsia"/>
                <w:szCs w:val="21"/>
              </w:rPr>
              <w:t>作品的审美赏析，锻炼</w:t>
            </w:r>
            <w:r>
              <w:rPr>
                <w:rFonts w:hint="eastAsia"/>
                <w:szCs w:val="21"/>
              </w:rPr>
              <w:t>良好的沟通、表达能力</w:t>
            </w:r>
            <w:r w:rsidR="002670EE">
              <w:rPr>
                <w:rFonts w:hint="eastAsia"/>
                <w:szCs w:val="21"/>
              </w:rPr>
              <w:t>；</w:t>
            </w:r>
          </w:p>
        </w:tc>
        <w:tc>
          <w:tcPr>
            <w:tcW w:w="690" w:type="dxa"/>
            <w:vMerge/>
            <w:vAlign w:val="center"/>
          </w:tcPr>
          <w:p w:rsidR="00DB6FDF" w:rsidRDefault="00DB6FDF">
            <w:pPr>
              <w:spacing w:line="300" w:lineRule="exact"/>
              <w:jc w:val="center"/>
              <w:rPr>
                <w:b/>
                <w:kern w:val="0"/>
                <w:sz w:val="20"/>
                <w:szCs w:val="21"/>
              </w:rPr>
            </w:pPr>
          </w:p>
        </w:tc>
        <w:tc>
          <w:tcPr>
            <w:tcW w:w="848" w:type="dxa"/>
            <w:vMerge/>
            <w:vAlign w:val="center"/>
          </w:tcPr>
          <w:p w:rsidR="00DB6FDF" w:rsidRDefault="00DB6FDF">
            <w:pPr>
              <w:spacing w:line="300" w:lineRule="exact"/>
              <w:jc w:val="center"/>
              <w:rPr>
                <w:b/>
                <w:kern w:val="0"/>
                <w:sz w:val="20"/>
                <w:szCs w:val="21"/>
              </w:rPr>
            </w:pPr>
          </w:p>
        </w:tc>
        <w:tc>
          <w:tcPr>
            <w:tcW w:w="690" w:type="dxa"/>
            <w:vMerge/>
            <w:vAlign w:val="center"/>
          </w:tcPr>
          <w:p w:rsidR="00DB6FDF" w:rsidRDefault="00DB6FDF">
            <w:pPr>
              <w:spacing w:line="300" w:lineRule="exact"/>
              <w:jc w:val="center"/>
              <w:rPr>
                <w:b/>
                <w:kern w:val="0"/>
                <w:sz w:val="20"/>
                <w:szCs w:val="21"/>
              </w:rPr>
            </w:pPr>
          </w:p>
        </w:tc>
        <w:tc>
          <w:tcPr>
            <w:tcW w:w="496" w:type="dxa"/>
            <w:vMerge/>
            <w:vAlign w:val="center"/>
          </w:tcPr>
          <w:p w:rsidR="00DB6FDF" w:rsidRDefault="00DB6FDF">
            <w:pPr>
              <w:spacing w:line="300" w:lineRule="exact"/>
              <w:jc w:val="center"/>
              <w:rPr>
                <w:b/>
                <w:kern w:val="0"/>
                <w:sz w:val="20"/>
                <w:szCs w:val="21"/>
              </w:rPr>
            </w:pPr>
          </w:p>
        </w:tc>
        <w:tc>
          <w:tcPr>
            <w:tcW w:w="1088" w:type="dxa"/>
            <w:vMerge/>
            <w:vAlign w:val="center"/>
          </w:tcPr>
          <w:p w:rsidR="00DB6FDF" w:rsidRDefault="00DB6FDF">
            <w:pPr>
              <w:spacing w:line="300" w:lineRule="exact"/>
              <w:jc w:val="center"/>
              <w:rPr>
                <w:b/>
                <w:kern w:val="0"/>
                <w:sz w:val="20"/>
                <w:szCs w:val="21"/>
              </w:rPr>
            </w:pPr>
          </w:p>
        </w:tc>
        <w:tc>
          <w:tcPr>
            <w:tcW w:w="929" w:type="dxa"/>
            <w:vMerge/>
            <w:vAlign w:val="center"/>
          </w:tcPr>
          <w:p w:rsidR="00DB6FDF" w:rsidRDefault="00DB6FDF">
            <w:pPr>
              <w:spacing w:line="300" w:lineRule="exact"/>
              <w:jc w:val="center"/>
              <w:rPr>
                <w:b/>
                <w:kern w:val="0"/>
                <w:sz w:val="20"/>
                <w:szCs w:val="21"/>
              </w:rPr>
            </w:pPr>
          </w:p>
        </w:tc>
      </w:tr>
      <w:tr w:rsidR="00DB6FDF">
        <w:trPr>
          <w:trHeight w:val="406"/>
          <w:jc w:val="center"/>
        </w:trPr>
        <w:tc>
          <w:tcPr>
            <w:tcW w:w="504" w:type="dxa"/>
            <w:vMerge/>
            <w:vAlign w:val="center"/>
          </w:tcPr>
          <w:p w:rsidR="00DB6FDF" w:rsidRDefault="00DB6FDF">
            <w:pPr>
              <w:spacing w:line="300" w:lineRule="exact"/>
              <w:jc w:val="center"/>
              <w:rPr>
                <w:b/>
                <w:kern w:val="0"/>
                <w:sz w:val="20"/>
                <w:szCs w:val="21"/>
              </w:rPr>
            </w:pPr>
          </w:p>
        </w:tc>
        <w:tc>
          <w:tcPr>
            <w:tcW w:w="2094" w:type="dxa"/>
            <w:vMerge/>
            <w:vAlign w:val="center"/>
          </w:tcPr>
          <w:p w:rsidR="00DB6FDF" w:rsidRDefault="00DB6FDF">
            <w:pPr>
              <w:spacing w:line="300" w:lineRule="exact"/>
              <w:jc w:val="center"/>
              <w:rPr>
                <w:b/>
                <w:kern w:val="0"/>
                <w:sz w:val="20"/>
                <w:szCs w:val="21"/>
              </w:rPr>
            </w:pPr>
          </w:p>
        </w:tc>
        <w:tc>
          <w:tcPr>
            <w:tcW w:w="1054" w:type="dxa"/>
            <w:vMerge/>
            <w:vAlign w:val="center"/>
          </w:tcPr>
          <w:p w:rsidR="00DB6FDF" w:rsidRDefault="00DB6FDF">
            <w:pPr>
              <w:spacing w:line="300" w:lineRule="exact"/>
              <w:jc w:val="center"/>
              <w:rPr>
                <w:b/>
                <w:kern w:val="0"/>
                <w:sz w:val="20"/>
                <w:szCs w:val="21"/>
              </w:rPr>
            </w:pPr>
          </w:p>
        </w:tc>
        <w:tc>
          <w:tcPr>
            <w:tcW w:w="5827" w:type="dxa"/>
            <w:tcBorders>
              <w:top w:val="single" w:sz="4" w:space="0" w:color="auto"/>
            </w:tcBorders>
            <w:vAlign w:val="center"/>
          </w:tcPr>
          <w:p w:rsidR="00DB6FDF" w:rsidRDefault="00B2356E">
            <w:pPr>
              <w:spacing w:line="300" w:lineRule="exact"/>
              <w:jc w:val="left"/>
              <w:rPr>
                <w:rFonts w:hAnsi="宋体"/>
              </w:rPr>
            </w:pPr>
            <w:r>
              <w:rPr>
                <w:rFonts w:hAnsi="宋体"/>
              </w:rPr>
              <w:t xml:space="preserve">3. </w:t>
            </w:r>
            <w:r>
              <w:rPr>
                <w:rFonts w:hAnsi="宋体" w:hint="eastAsia"/>
              </w:rPr>
              <w:t>开展小组写生，建立合作协调能力。</w:t>
            </w:r>
          </w:p>
        </w:tc>
        <w:tc>
          <w:tcPr>
            <w:tcW w:w="690" w:type="dxa"/>
            <w:vMerge/>
            <w:vAlign w:val="center"/>
          </w:tcPr>
          <w:p w:rsidR="00DB6FDF" w:rsidRDefault="00DB6FDF">
            <w:pPr>
              <w:spacing w:line="300" w:lineRule="exact"/>
              <w:jc w:val="center"/>
              <w:rPr>
                <w:b/>
                <w:kern w:val="0"/>
                <w:sz w:val="20"/>
                <w:szCs w:val="21"/>
              </w:rPr>
            </w:pPr>
          </w:p>
        </w:tc>
        <w:tc>
          <w:tcPr>
            <w:tcW w:w="848" w:type="dxa"/>
            <w:vMerge/>
            <w:vAlign w:val="center"/>
          </w:tcPr>
          <w:p w:rsidR="00DB6FDF" w:rsidRDefault="00DB6FDF">
            <w:pPr>
              <w:spacing w:line="300" w:lineRule="exact"/>
              <w:jc w:val="center"/>
              <w:rPr>
                <w:b/>
                <w:kern w:val="0"/>
                <w:sz w:val="20"/>
                <w:szCs w:val="21"/>
              </w:rPr>
            </w:pPr>
          </w:p>
        </w:tc>
        <w:tc>
          <w:tcPr>
            <w:tcW w:w="690" w:type="dxa"/>
            <w:vMerge/>
            <w:vAlign w:val="center"/>
          </w:tcPr>
          <w:p w:rsidR="00DB6FDF" w:rsidRDefault="00DB6FDF">
            <w:pPr>
              <w:spacing w:line="300" w:lineRule="exact"/>
              <w:jc w:val="center"/>
              <w:rPr>
                <w:b/>
                <w:kern w:val="0"/>
                <w:sz w:val="20"/>
                <w:szCs w:val="21"/>
              </w:rPr>
            </w:pPr>
          </w:p>
        </w:tc>
        <w:tc>
          <w:tcPr>
            <w:tcW w:w="496" w:type="dxa"/>
            <w:vMerge/>
            <w:vAlign w:val="center"/>
          </w:tcPr>
          <w:p w:rsidR="00DB6FDF" w:rsidRDefault="00DB6FDF">
            <w:pPr>
              <w:spacing w:line="300" w:lineRule="exact"/>
              <w:jc w:val="center"/>
              <w:rPr>
                <w:b/>
                <w:kern w:val="0"/>
                <w:sz w:val="20"/>
                <w:szCs w:val="21"/>
              </w:rPr>
            </w:pPr>
          </w:p>
        </w:tc>
        <w:tc>
          <w:tcPr>
            <w:tcW w:w="1088" w:type="dxa"/>
            <w:vMerge/>
            <w:vAlign w:val="center"/>
          </w:tcPr>
          <w:p w:rsidR="00DB6FDF" w:rsidRDefault="00DB6FDF">
            <w:pPr>
              <w:spacing w:line="300" w:lineRule="exact"/>
              <w:jc w:val="center"/>
              <w:rPr>
                <w:b/>
                <w:kern w:val="0"/>
                <w:sz w:val="20"/>
                <w:szCs w:val="21"/>
              </w:rPr>
            </w:pPr>
          </w:p>
        </w:tc>
        <w:tc>
          <w:tcPr>
            <w:tcW w:w="929" w:type="dxa"/>
            <w:vMerge/>
            <w:vAlign w:val="center"/>
          </w:tcPr>
          <w:p w:rsidR="00DB6FDF" w:rsidRDefault="00DB6FDF">
            <w:pPr>
              <w:spacing w:line="300" w:lineRule="exact"/>
              <w:jc w:val="center"/>
              <w:rPr>
                <w:b/>
                <w:kern w:val="0"/>
                <w:sz w:val="20"/>
                <w:szCs w:val="21"/>
              </w:rPr>
            </w:pPr>
          </w:p>
        </w:tc>
      </w:tr>
    </w:tbl>
    <w:p w:rsidR="00DB6FDF" w:rsidRDefault="00DB6FDF">
      <w:pPr>
        <w:widowControl/>
        <w:spacing w:line="360" w:lineRule="auto"/>
        <w:jc w:val="left"/>
        <w:rPr>
          <w:rFonts w:ascii="Times New Roman" w:hAnsi="Times New Roman" w:cs="Times New Roman"/>
        </w:rPr>
      </w:pPr>
    </w:p>
    <w:p w:rsidR="00DB6FDF" w:rsidRDefault="00DB6FDF">
      <w:pPr>
        <w:rPr>
          <w:rFonts w:ascii="Times New Roman" w:hAnsi="Times New Roman" w:cs="Times New Roman"/>
        </w:rPr>
        <w:sectPr w:rsidR="00DB6FDF">
          <w:pgSz w:w="16838" w:h="11906" w:orient="landscape"/>
          <w:pgMar w:top="1417" w:right="1417" w:bottom="1417" w:left="1417" w:header="851" w:footer="992" w:gutter="0"/>
          <w:cols w:space="425"/>
          <w:docGrid w:linePitch="312"/>
        </w:sectPr>
      </w:pPr>
    </w:p>
    <w:p w:rsidR="00DB6FDF" w:rsidRDefault="00B2356E">
      <w:pPr>
        <w:pStyle w:val="2"/>
        <w:kinsoku w:val="0"/>
        <w:overflowPunct w:val="0"/>
        <w:autoSpaceDE w:val="0"/>
        <w:autoSpaceDN w:val="0"/>
        <w:adjustRightInd w:val="0"/>
        <w:snapToGrid w:val="0"/>
        <w:spacing w:before="0" w:afterLines="50" w:after="120"/>
        <w:ind w:left="0" w:firstLineChars="200" w:firstLine="562"/>
        <w:jc w:val="left"/>
        <w:rPr>
          <w:rFonts w:ascii="Times New Roman" w:eastAsia="黑体" w:hAnsi="Times New Roman" w:cs="Times New Roman" w:hint="default"/>
          <w:kern w:val="0"/>
        </w:rPr>
      </w:pPr>
      <w:r>
        <w:rPr>
          <w:rFonts w:ascii="Times New Roman" w:eastAsia="黑体" w:hAnsi="Times New Roman" w:cs="Times New Roman" w:hint="default"/>
          <w:kern w:val="0"/>
        </w:rPr>
        <w:lastRenderedPageBreak/>
        <w:t>四、</w:t>
      </w:r>
      <w:r>
        <w:rPr>
          <w:rFonts w:ascii="Times New Roman" w:eastAsia="黑体" w:hAnsi="Times New Roman" w:cs="Times New Roman"/>
          <w:kern w:val="0"/>
        </w:rPr>
        <w:t>课程考核</w:t>
      </w:r>
    </w:p>
    <w:p w:rsidR="00DB6FDF" w:rsidRDefault="00B2356E">
      <w:pPr>
        <w:kinsoku w:val="0"/>
        <w:overflowPunct w:val="0"/>
        <w:autoSpaceDE w:val="0"/>
        <w:autoSpaceDN w:val="0"/>
        <w:adjustRightInd w:val="0"/>
        <w:spacing w:before="168" w:line="420" w:lineRule="exact"/>
        <w:ind w:right="737" w:firstLineChars="200" w:firstLine="482"/>
        <w:rPr>
          <w:rFonts w:ascii="Times" w:eastAsia="宋体" w:hAnsi="Times" w:cs="Times"/>
          <w:color w:val="FF0000"/>
          <w:sz w:val="24"/>
          <w:szCs w:val="21"/>
        </w:rPr>
      </w:pPr>
      <w:r>
        <w:rPr>
          <w:rFonts w:ascii="黑体" w:eastAsia="黑体" w:hAnsi="黑体" w:cs="黑体" w:hint="eastAsia"/>
          <w:b/>
          <w:sz w:val="24"/>
          <w:szCs w:val="24"/>
        </w:rPr>
        <w:t>（一）考核内容与考核方式</w:t>
      </w:r>
    </w:p>
    <w:p w:rsidR="00DB6FDF" w:rsidRDefault="00B2356E">
      <w:pPr>
        <w:pStyle w:val="a5"/>
        <w:kinsoku w:val="0"/>
        <w:overflowPunct w:val="0"/>
        <w:spacing w:before="66"/>
        <w:jc w:val="center"/>
        <w:rPr>
          <w:rFonts w:ascii="Times" w:hAnsi="Times" w:cs="Times"/>
          <w:color w:val="FF0000"/>
          <w:szCs w:val="21"/>
        </w:rPr>
      </w:pPr>
      <w:r>
        <w:rPr>
          <w:rFonts w:ascii="Times New Roman" w:cs="Times New Roman" w:hint="eastAsia"/>
          <w:b/>
          <w:sz w:val="21"/>
          <w:szCs w:val="21"/>
        </w:rPr>
        <w:t>表</w:t>
      </w:r>
      <w:r>
        <w:rPr>
          <w:rFonts w:ascii="Times New Roman" w:cs="Times New Roman" w:hint="eastAsia"/>
          <w:b/>
          <w:sz w:val="21"/>
          <w:szCs w:val="21"/>
        </w:rPr>
        <w:t xml:space="preserve">4 </w:t>
      </w:r>
      <w:r>
        <w:rPr>
          <w:rFonts w:ascii="Times New Roman" w:cs="Times New Roman" w:hint="eastAsia"/>
          <w:b/>
          <w:sz w:val="21"/>
          <w:szCs w:val="21"/>
        </w:rPr>
        <w:t>课程目标、考核内容与考核方式对应关系</w:t>
      </w:r>
    </w:p>
    <w:tbl>
      <w:tblPr>
        <w:tblW w:w="4996" w:type="pct"/>
        <w:tblLayout w:type="fixed"/>
        <w:tblLook w:val="04A0" w:firstRow="1" w:lastRow="0" w:firstColumn="1" w:lastColumn="0" w:noHBand="0" w:noVBand="1"/>
      </w:tblPr>
      <w:tblGrid>
        <w:gridCol w:w="1075"/>
        <w:gridCol w:w="3913"/>
        <w:gridCol w:w="1706"/>
        <w:gridCol w:w="1353"/>
        <w:gridCol w:w="1234"/>
      </w:tblGrid>
      <w:tr w:rsidR="00DB6FDF" w:rsidTr="00615547">
        <w:trPr>
          <w:trHeight w:val="623"/>
        </w:trPr>
        <w:tc>
          <w:tcPr>
            <w:tcW w:w="579"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pStyle w:val="TableParagraph"/>
              <w:kinsoku w:val="0"/>
              <w:overflowPunct w:val="0"/>
              <w:jc w:val="center"/>
              <w:rPr>
                <w:rFonts w:ascii="明黑等宽" w:eastAsia="明黑等宽" w:cs="明黑等宽" w:hint="default"/>
                <w:b/>
                <w:sz w:val="22"/>
                <w:szCs w:val="22"/>
              </w:rPr>
            </w:pPr>
            <w:r>
              <w:rPr>
                <w:rFonts w:ascii="明黑等宽" w:eastAsia="明黑等宽" w:cs="明黑等宽"/>
                <w:b/>
                <w:sz w:val="22"/>
                <w:szCs w:val="22"/>
              </w:rPr>
              <w:t>课程目标</w:t>
            </w:r>
          </w:p>
        </w:tc>
        <w:tc>
          <w:tcPr>
            <w:tcW w:w="2108"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pStyle w:val="TableParagraph"/>
              <w:kinsoku w:val="0"/>
              <w:overflowPunct w:val="0"/>
              <w:jc w:val="center"/>
              <w:rPr>
                <w:rFonts w:ascii="明黑等宽" w:eastAsia="明黑等宽" w:cs="明黑等宽" w:hint="default"/>
                <w:b/>
                <w:sz w:val="22"/>
                <w:szCs w:val="22"/>
              </w:rPr>
            </w:pPr>
            <w:r>
              <w:rPr>
                <w:rFonts w:ascii="明黑等宽" w:eastAsia="明黑等宽" w:cs="明黑等宽"/>
                <w:b/>
                <w:sz w:val="22"/>
                <w:szCs w:val="22"/>
              </w:rPr>
              <w:t>考核内容</w:t>
            </w:r>
          </w:p>
        </w:tc>
        <w:tc>
          <w:tcPr>
            <w:tcW w:w="919"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pStyle w:val="TableParagraph"/>
              <w:kinsoku w:val="0"/>
              <w:overflowPunct w:val="0"/>
              <w:jc w:val="center"/>
              <w:rPr>
                <w:rFonts w:ascii="明黑等宽" w:eastAsia="明黑等宽" w:cs="明黑等宽" w:hint="default"/>
                <w:b/>
                <w:sz w:val="22"/>
                <w:szCs w:val="22"/>
              </w:rPr>
            </w:pPr>
            <w:r>
              <w:rPr>
                <w:rFonts w:ascii="明黑等宽" w:eastAsia="明黑等宽" w:cs="明黑等宽"/>
                <w:b/>
                <w:sz w:val="22"/>
                <w:szCs w:val="22"/>
              </w:rPr>
              <w:t>所属</w:t>
            </w:r>
          </w:p>
          <w:p w:rsidR="00DB6FDF" w:rsidRDefault="00B2356E">
            <w:pPr>
              <w:pStyle w:val="TableParagraph"/>
              <w:kinsoku w:val="0"/>
              <w:overflowPunct w:val="0"/>
              <w:spacing w:line="277" w:lineRule="exact"/>
              <w:jc w:val="center"/>
              <w:rPr>
                <w:rFonts w:ascii="明黑等宽" w:eastAsia="明黑等宽" w:cs="明黑等宽" w:hint="default"/>
                <w:b/>
                <w:sz w:val="22"/>
                <w:szCs w:val="22"/>
              </w:rPr>
            </w:pPr>
            <w:r>
              <w:rPr>
                <w:rFonts w:ascii="明黑等宽" w:eastAsia="明黑等宽" w:cs="明黑等宽"/>
                <w:b/>
                <w:sz w:val="22"/>
                <w:szCs w:val="22"/>
              </w:rPr>
              <w:t>学习项目</w:t>
            </w:r>
          </w:p>
        </w:tc>
        <w:tc>
          <w:tcPr>
            <w:tcW w:w="729"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pStyle w:val="TableParagraph"/>
              <w:kinsoku w:val="0"/>
              <w:overflowPunct w:val="0"/>
              <w:jc w:val="both"/>
              <w:rPr>
                <w:rFonts w:ascii="明黑等宽" w:eastAsia="明黑等宽" w:cs="明黑等宽" w:hint="default"/>
                <w:b/>
                <w:sz w:val="22"/>
                <w:szCs w:val="22"/>
              </w:rPr>
            </w:pPr>
            <w:proofErr w:type="gramStart"/>
            <w:r>
              <w:rPr>
                <w:rFonts w:ascii="明黑等宽" w:eastAsia="明黑等宽" w:cs="明黑等宽"/>
                <w:b/>
                <w:sz w:val="22"/>
                <w:szCs w:val="22"/>
              </w:rPr>
              <w:t>考核占</w:t>
            </w:r>
            <w:proofErr w:type="gramEnd"/>
            <w:r>
              <w:rPr>
                <w:rFonts w:ascii="明黑等宽" w:eastAsia="明黑等宽" w:cs="明黑等宽"/>
                <w:b/>
                <w:sz w:val="22"/>
                <w:szCs w:val="22"/>
              </w:rPr>
              <w:t>比</w:t>
            </w:r>
          </w:p>
        </w:tc>
        <w:tc>
          <w:tcPr>
            <w:tcW w:w="665"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pStyle w:val="TableParagraph"/>
              <w:kinsoku w:val="0"/>
              <w:overflowPunct w:val="0"/>
              <w:jc w:val="both"/>
              <w:rPr>
                <w:rFonts w:ascii="明黑等宽" w:eastAsia="明黑等宽" w:cs="明黑等宽" w:hint="default"/>
                <w:b/>
                <w:sz w:val="22"/>
                <w:szCs w:val="22"/>
              </w:rPr>
            </w:pPr>
            <w:r>
              <w:rPr>
                <w:rFonts w:ascii="明黑等宽" w:eastAsia="明黑等宽" w:cs="明黑等宽"/>
                <w:b/>
                <w:sz w:val="22"/>
                <w:szCs w:val="22"/>
              </w:rPr>
              <w:t>考核方式</w:t>
            </w:r>
          </w:p>
        </w:tc>
      </w:tr>
      <w:tr w:rsidR="00DB6FDF" w:rsidTr="00615547">
        <w:trPr>
          <w:trHeight w:val="312"/>
        </w:trPr>
        <w:tc>
          <w:tcPr>
            <w:tcW w:w="579"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pStyle w:val="TableParagraph"/>
              <w:kinsoku w:val="0"/>
              <w:overflowPunct w:val="0"/>
              <w:spacing w:line="278" w:lineRule="auto"/>
              <w:ind w:left="242" w:right="98" w:hanging="132"/>
              <w:rPr>
                <w:rFonts w:hint="default"/>
                <w:sz w:val="21"/>
                <w:szCs w:val="21"/>
              </w:rPr>
            </w:pPr>
            <w:r>
              <w:rPr>
                <w:sz w:val="21"/>
                <w:szCs w:val="21"/>
              </w:rPr>
              <w:t>课程目标 1</w:t>
            </w:r>
          </w:p>
        </w:tc>
        <w:tc>
          <w:tcPr>
            <w:tcW w:w="2108"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spacing w:line="300" w:lineRule="exact"/>
              <w:jc w:val="left"/>
              <w:rPr>
                <w:szCs w:val="21"/>
              </w:rPr>
            </w:pPr>
            <w:r>
              <w:rPr>
                <w:rFonts w:ascii="Times New Roman" w:eastAsia="宋体" w:hAnsi="Times New Roman" w:cs="Times New Roman"/>
                <w:kern w:val="0"/>
                <w:szCs w:val="21"/>
              </w:rPr>
              <w:t xml:space="preserve">1. </w:t>
            </w:r>
            <w:r w:rsidR="00615547">
              <w:rPr>
                <w:rFonts w:ascii="Times New Roman" w:eastAsia="宋体" w:hAnsi="Times New Roman" w:cs="Times New Roman" w:hint="eastAsia"/>
                <w:kern w:val="0"/>
                <w:szCs w:val="21"/>
              </w:rPr>
              <w:t>考核</w:t>
            </w:r>
            <w:r>
              <w:rPr>
                <w:rFonts w:ascii="Times New Roman" w:eastAsia="宋体" w:hAnsi="Times New Roman" w:cs="Times New Roman" w:hint="eastAsia"/>
                <w:kern w:val="0"/>
                <w:szCs w:val="21"/>
              </w:rPr>
              <w:t>学生</w:t>
            </w:r>
            <w:r w:rsidR="00615547">
              <w:rPr>
                <w:rFonts w:ascii="Times New Roman" w:eastAsia="宋体" w:hAnsi="Times New Roman" w:cs="Times New Roman" w:hint="eastAsia"/>
                <w:kern w:val="0"/>
                <w:szCs w:val="21"/>
              </w:rPr>
              <w:t>是否</w:t>
            </w:r>
            <w:r>
              <w:rPr>
                <w:rFonts w:ascii="Times New Roman" w:eastAsia="宋体" w:hAnsi="Times New Roman" w:cs="Times New Roman" w:hint="eastAsia"/>
                <w:kern w:val="0"/>
                <w:szCs w:val="21"/>
              </w:rPr>
              <w:t>能够掌握油画的概念、发展历史和基本形式。</w:t>
            </w:r>
          </w:p>
        </w:tc>
        <w:tc>
          <w:tcPr>
            <w:tcW w:w="919" w:type="pct"/>
            <w:vMerge w:val="restart"/>
            <w:tcBorders>
              <w:top w:val="single" w:sz="4" w:space="0" w:color="000000"/>
              <w:left w:val="single" w:sz="4" w:space="0" w:color="000000"/>
              <w:right w:val="single" w:sz="4" w:space="0" w:color="000000"/>
              <w:tl2br w:val="nil"/>
              <w:tr2bl w:val="nil"/>
            </w:tcBorders>
            <w:vAlign w:val="center"/>
          </w:tcPr>
          <w:p w:rsidR="00DB6FDF" w:rsidRDefault="00B2356E">
            <w:pPr>
              <w:adjustRightInd w:val="0"/>
              <w:snapToGrid w:val="0"/>
              <w:spacing w:line="300" w:lineRule="exact"/>
              <w:jc w:val="left"/>
              <w:rPr>
                <w:rFonts w:ascii="Times New Roman" w:cs="Times New Roman"/>
                <w:sz w:val="22"/>
              </w:rPr>
            </w:pPr>
            <w:r>
              <w:rPr>
                <w:rFonts w:ascii="Times New Roman" w:eastAsia="宋体" w:hAnsi="Times New Roman" w:cs="Times New Roman"/>
                <w:kern w:val="0"/>
                <w:szCs w:val="21"/>
              </w:rPr>
              <w:t>实验</w:t>
            </w:r>
            <w:r>
              <w:rPr>
                <w:rFonts w:ascii="Times New Roman" w:eastAsia="宋体" w:hAnsi="Times New Roman" w:cs="Times New Roman"/>
                <w:kern w:val="0"/>
                <w:szCs w:val="21"/>
              </w:rPr>
              <w:t>1</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油画基本概念、发展概况</w:t>
            </w:r>
          </w:p>
        </w:tc>
        <w:tc>
          <w:tcPr>
            <w:tcW w:w="729" w:type="pct"/>
            <w:vMerge w:val="restart"/>
            <w:tcBorders>
              <w:top w:val="single" w:sz="4" w:space="0" w:color="000000"/>
              <w:left w:val="single" w:sz="4" w:space="0" w:color="000000"/>
              <w:right w:val="single" w:sz="4" w:space="0" w:color="000000"/>
              <w:tl2br w:val="nil"/>
              <w:tr2bl w:val="nil"/>
            </w:tcBorders>
            <w:vAlign w:val="center"/>
          </w:tcPr>
          <w:p w:rsidR="00DB6FDF" w:rsidRDefault="00B2356E">
            <w:pPr>
              <w:pStyle w:val="TableParagraph"/>
              <w:kinsoku w:val="0"/>
              <w:overflowPunct w:val="0"/>
              <w:spacing w:before="23"/>
              <w:ind w:left="185" w:right="177"/>
              <w:jc w:val="center"/>
              <w:rPr>
                <w:rFonts w:hint="default"/>
                <w:sz w:val="21"/>
                <w:szCs w:val="21"/>
              </w:rPr>
            </w:pPr>
            <w:r>
              <w:rPr>
                <w:sz w:val="21"/>
                <w:szCs w:val="21"/>
              </w:rPr>
              <w:t>100×20%</w:t>
            </w:r>
          </w:p>
        </w:tc>
        <w:tc>
          <w:tcPr>
            <w:tcW w:w="665"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adjustRightInd w:val="0"/>
              <w:snapToGrid w:val="0"/>
              <w:spacing w:line="300" w:lineRule="exact"/>
              <w:jc w:val="left"/>
              <w:rPr>
                <w:rFonts w:ascii="Times New Roman" w:cs="Times New Roman"/>
                <w:sz w:val="22"/>
              </w:rPr>
            </w:pPr>
            <w:r>
              <w:rPr>
                <w:rFonts w:ascii="Times New Roman" w:cs="Times New Roman" w:hint="eastAsia"/>
                <w:sz w:val="22"/>
              </w:rPr>
              <w:t>课堂表现、理论转化情况。</w:t>
            </w:r>
          </w:p>
        </w:tc>
      </w:tr>
      <w:tr w:rsidR="00DB6FDF" w:rsidTr="00615547">
        <w:trPr>
          <w:trHeight w:val="311"/>
        </w:trPr>
        <w:tc>
          <w:tcPr>
            <w:tcW w:w="579" w:type="pct"/>
            <w:vMerge/>
            <w:tcBorders>
              <w:top w:val="nil"/>
              <w:left w:val="single" w:sz="4" w:space="0" w:color="000000"/>
              <w:bottom w:val="single" w:sz="4" w:space="0" w:color="000000"/>
              <w:right w:val="single" w:sz="4" w:space="0" w:color="000000"/>
              <w:tl2br w:val="nil"/>
              <w:tr2bl w:val="nil"/>
            </w:tcBorders>
            <w:vAlign w:val="center"/>
          </w:tcPr>
          <w:p w:rsidR="00DB6FDF" w:rsidRDefault="00DB6FDF">
            <w:pPr>
              <w:autoSpaceDE w:val="0"/>
              <w:autoSpaceDN w:val="0"/>
              <w:adjustRightInd w:val="0"/>
              <w:jc w:val="left"/>
              <w:rPr>
                <w:rFonts w:ascii="Times New Roman" w:eastAsia="宋体" w:hAnsi="Times New Roman" w:cs="Times New Roman"/>
                <w:kern w:val="0"/>
                <w:sz w:val="2"/>
                <w:szCs w:val="2"/>
              </w:rPr>
            </w:pPr>
          </w:p>
        </w:tc>
        <w:tc>
          <w:tcPr>
            <w:tcW w:w="2108"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spacing w:line="300" w:lineRule="exact"/>
              <w:jc w:val="left"/>
              <w:rPr>
                <w:szCs w:val="21"/>
              </w:rPr>
            </w:pPr>
            <w:r>
              <w:rPr>
                <w:rFonts w:ascii="Times New Roman" w:eastAsia="宋体" w:hAnsi="Times New Roman" w:cs="Times New Roman"/>
                <w:kern w:val="0"/>
                <w:szCs w:val="21"/>
              </w:rPr>
              <w:t xml:space="preserve">2. </w:t>
            </w:r>
            <w:r>
              <w:rPr>
                <w:rFonts w:ascii="Times New Roman" w:eastAsia="宋体" w:hAnsi="Times New Roman" w:cs="Times New Roman" w:hint="eastAsia"/>
                <w:kern w:val="0"/>
                <w:szCs w:val="21"/>
              </w:rPr>
              <w:t>学生能</w:t>
            </w:r>
            <w:r w:rsidR="00615547">
              <w:rPr>
                <w:rFonts w:ascii="Times New Roman" w:eastAsia="宋体" w:hAnsi="Times New Roman" w:cs="Times New Roman" w:hint="eastAsia"/>
                <w:kern w:val="0"/>
                <w:szCs w:val="21"/>
              </w:rPr>
              <w:t>否</w:t>
            </w:r>
            <w:r>
              <w:rPr>
                <w:rFonts w:ascii="Times New Roman" w:eastAsia="宋体" w:hAnsi="Times New Roman" w:cs="Times New Roman" w:hint="eastAsia"/>
                <w:kern w:val="0"/>
                <w:szCs w:val="21"/>
              </w:rPr>
              <w:t>掌握油画制作的基本步骤和方法，理解油画基本形式的审美特点，</w:t>
            </w:r>
          </w:p>
        </w:tc>
        <w:tc>
          <w:tcPr>
            <w:tcW w:w="919" w:type="pct"/>
            <w:vMerge/>
            <w:tcBorders>
              <w:left w:val="single" w:sz="4" w:space="0" w:color="000000"/>
              <w:right w:val="single" w:sz="4" w:space="0" w:color="000000"/>
              <w:tl2br w:val="nil"/>
              <w:tr2bl w:val="nil"/>
            </w:tcBorders>
            <w:vAlign w:val="center"/>
          </w:tcPr>
          <w:p w:rsidR="00DB6FDF" w:rsidRDefault="00DB6FDF">
            <w:pPr>
              <w:pStyle w:val="TableParagraph"/>
              <w:kinsoku w:val="0"/>
              <w:overflowPunct w:val="0"/>
              <w:rPr>
                <w:rFonts w:ascii="Times New Roman" w:cs="Times New Roman" w:hint="default"/>
                <w:sz w:val="22"/>
                <w:szCs w:val="22"/>
              </w:rPr>
            </w:pPr>
          </w:p>
        </w:tc>
        <w:tc>
          <w:tcPr>
            <w:tcW w:w="729" w:type="pct"/>
            <w:vMerge/>
            <w:tcBorders>
              <w:left w:val="single" w:sz="4" w:space="0" w:color="000000"/>
              <w:right w:val="single" w:sz="4" w:space="0" w:color="000000"/>
              <w:tl2br w:val="nil"/>
              <w:tr2bl w:val="nil"/>
            </w:tcBorders>
            <w:vAlign w:val="center"/>
          </w:tcPr>
          <w:p w:rsidR="00DB6FDF" w:rsidRDefault="00DB6FDF">
            <w:pPr>
              <w:pStyle w:val="TableParagraph"/>
              <w:kinsoku w:val="0"/>
              <w:overflowPunct w:val="0"/>
              <w:spacing w:before="22"/>
              <w:ind w:left="185" w:right="177"/>
              <w:jc w:val="center"/>
              <w:rPr>
                <w:rFonts w:hint="default"/>
                <w:sz w:val="21"/>
                <w:szCs w:val="21"/>
              </w:rPr>
            </w:pPr>
          </w:p>
        </w:tc>
        <w:tc>
          <w:tcPr>
            <w:tcW w:w="665" w:type="pct"/>
            <w:vMerge/>
            <w:tcBorders>
              <w:top w:val="nil"/>
              <w:left w:val="single" w:sz="4" w:space="0" w:color="000000"/>
              <w:bottom w:val="single" w:sz="4" w:space="0" w:color="000000"/>
              <w:right w:val="single" w:sz="4" w:space="0" w:color="000000"/>
              <w:tl2br w:val="nil"/>
              <w:tr2bl w:val="nil"/>
            </w:tcBorders>
            <w:vAlign w:val="center"/>
          </w:tcPr>
          <w:p w:rsidR="00DB6FDF" w:rsidRDefault="00DB6FDF">
            <w:pPr>
              <w:autoSpaceDE w:val="0"/>
              <w:autoSpaceDN w:val="0"/>
              <w:adjustRightInd w:val="0"/>
              <w:jc w:val="center"/>
              <w:rPr>
                <w:rFonts w:ascii="Times New Roman" w:eastAsia="宋体" w:hAnsi="Times New Roman" w:cs="Times New Roman"/>
                <w:kern w:val="0"/>
                <w:sz w:val="2"/>
                <w:szCs w:val="2"/>
              </w:rPr>
            </w:pPr>
          </w:p>
        </w:tc>
      </w:tr>
      <w:tr w:rsidR="00DB6FDF" w:rsidTr="00615547">
        <w:trPr>
          <w:trHeight w:val="314"/>
        </w:trPr>
        <w:tc>
          <w:tcPr>
            <w:tcW w:w="579" w:type="pct"/>
            <w:vMerge/>
            <w:tcBorders>
              <w:top w:val="nil"/>
              <w:left w:val="single" w:sz="4" w:space="0" w:color="000000"/>
              <w:bottom w:val="single" w:sz="4" w:space="0" w:color="000000"/>
              <w:right w:val="single" w:sz="4" w:space="0" w:color="000000"/>
              <w:tl2br w:val="nil"/>
              <w:tr2bl w:val="nil"/>
            </w:tcBorders>
            <w:vAlign w:val="center"/>
          </w:tcPr>
          <w:p w:rsidR="00DB6FDF" w:rsidRDefault="00DB6FDF">
            <w:pPr>
              <w:autoSpaceDE w:val="0"/>
              <w:autoSpaceDN w:val="0"/>
              <w:adjustRightInd w:val="0"/>
              <w:jc w:val="left"/>
              <w:rPr>
                <w:rFonts w:ascii="Times New Roman" w:eastAsia="宋体" w:hAnsi="Times New Roman" w:cs="Times New Roman"/>
                <w:kern w:val="0"/>
                <w:sz w:val="2"/>
                <w:szCs w:val="2"/>
              </w:rPr>
            </w:pPr>
          </w:p>
        </w:tc>
        <w:tc>
          <w:tcPr>
            <w:tcW w:w="2108"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spacing w:line="300" w:lineRule="exact"/>
              <w:jc w:val="left"/>
              <w:rPr>
                <w:szCs w:val="21"/>
              </w:rPr>
            </w:pPr>
            <w:r>
              <w:rPr>
                <w:rFonts w:ascii="Times New Roman" w:eastAsia="宋体" w:hAnsi="Times New Roman" w:cs="Times New Roman"/>
                <w:kern w:val="0"/>
                <w:szCs w:val="21"/>
              </w:rPr>
              <w:t>3.</w:t>
            </w:r>
            <w:r>
              <w:rPr>
                <w:rFonts w:ascii="Times New Roman" w:eastAsia="宋体" w:hAnsi="Times New Roman" w:cs="Times New Roman" w:hint="eastAsia"/>
                <w:kern w:val="0"/>
                <w:szCs w:val="21"/>
              </w:rPr>
              <w:t>了解中国现当代油画发展情况、发展方向，坚定对事物美感表达态度，建立油画创作和社会发展相互联系的基本关系。</w:t>
            </w:r>
          </w:p>
        </w:tc>
        <w:tc>
          <w:tcPr>
            <w:tcW w:w="919" w:type="pct"/>
            <w:vMerge/>
            <w:tcBorders>
              <w:left w:val="single" w:sz="4" w:space="0" w:color="000000"/>
              <w:bottom w:val="single" w:sz="4" w:space="0" w:color="000000"/>
              <w:right w:val="single" w:sz="4" w:space="0" w:color="000000"/>
              <w:tl2br w:val="nil"/>
              <w:tr2bl w:val="nil"/>
            </w:tcBorders>
            <w:vAlign w:val="center"/>
          </w:tcPr>
          <w:p w:rsidR="00DB6FDF" w:rsidRDefault="00DB6FDF">
            <w:pPr>
              <w:pStyle w:val="TableParagraph"/>
              <w:kinsoku w:val="0"/>
              <w:overflowPunct w:val="0"/>
              <w:rPr>
                <w:rFonts w:ascii="Times New Roman" w:cs="Times New Roman" w:hint="default"/>
                <w:sz w:val="22"/>
                <w:szCs w:val="22"/>
              </w:rPr>
            </w:pPr>
          </w:p>
        </w:tc>
        <w:tc>
          <w:tcPr>
            <w:tcW w:w="729" w:type="pct"/>
            <w:vMerge/>
            <w:tcBorders>
              <w:left w:val="single" w:sz="4" w:space="0" w:color="000000"/>
              <w:right w:val="single" w:sz="4" w:space="0" w:color="000000"/>
              <w:tl2br w:val="nil"/>
              <w:tr2bl w:val="nil"/>
            </w:tcBorders>
            <w:vAlign w:val="center"/>
          </w:tcPr>
          <w:p w:rsidR="00DB6FDF" w:rsidRDefault="00DB6FDF">
            <w:pPr>
              <w:pStyle w:val="TableParagraph"/>
              <w:kinsoku w:val="0"/>
              <w:overflowPunct w:val="0"/>
              <w:spacing w:before="22"/>
              <w:ind w:left="185" w:right="177"/>
              <w:jc w:val="center"/>
              <w:rPr>
                <w:rFonts w:hint="default"/>
                <w:sz w:val="21"/>
                <w:szCs w:val="21"/>
              </w:rPr>
            </w:pPr>
          </w:p>
        </w:tc>
        <w:tc>
          <w:tcPr>
            <w:tcW w:w="665" w:type="pct"/>
            <w:vMerge/>
            <w:tcBorders>
              <w:top w:val="nil"/>
              <w:left w:val="single" w:sz="4" w:space="0" w:color="000000"/>
              <w:bottom w:val="single" w:sz="4" w:space="0" w:color="000000"/>
              <w:right w:val="single" w:sz="4" w:space="0" w:color="000000"/>
              <w:tl2br w:val="nil"/>
              <w:tr2bl w:val="nil"/>
            </w:tcBorders>
            <w:vAlign w:val="center"/>
          </w:tcPr>
          <w:p w:rsidR="00DB6FDF" w:rsidRDefault="00DB6FDF">
            <w:pPr>
              <w:autoSpaceDE w:val="0"/>
              <w:autoSpaceDN w:val="0"/>
              <w:adjustRightInd w:val="0"/>
              <w:jc w:val="center"/>
              <w:rPr>
                <w:rFonts w:ascii="Times New Roman" w:eastAsia="宋体" w:hAnsi="Times New Roman" w:cs="Times New Roman"/>
                <w:kern w:val="0"/>
                <w:sz w:val="2"/>
                <w:szCs w:val="2"/>
              </w:rPr>
            </w:pPr>
          </w:p>
        </w:tc>
      </w:tr>
      <w:tr w:rsidR="00DB6FDF" w:rsidTr="00615547">
        <w:trPr>
          <w:trHeight w:val="311"/>
        </w:trPr>
        <w:tc>
          <w:tcPr>
            <w:tcW w:w="579"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pStyle w:val="TableParagraph"/>
              <w:kinsoku w:val="0"/>
              <w:overflowPunct w:val="0"/>
              <w:spacing w:line="278" w:lineRule="auto"/>
              <w:ind w:left="242" w:right="98" w:hanging="132"/>
              <w:rPr>
                <w:rFonts w:hint="default"/>
                <w:sz w:val="21"/>
                <w:szCs w:val="21"/>
              </w:rPr>
            </w:pPr>
            <w:r>
              <w:rPr>
                <w:sz w:val="21"/>
                <w:szCs w:val="21"/>
              </w:rPr>
              <w:t>课程目标 2</w:t>
            </w:r>
          </w:p>
        </w:tc>
        <w:tc>
          <w:tcPr>
            <w:tcW w:w="2108"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spacing w:line="300" w:lineRule="exact"/>
              <w:jc w:val="left"/>
              <w:rPr>
                <w:szCs w:val="21"/>
              </w:rPr>
            </w:pPr>
            <w:r>
              <w:rPr>
                <w:rFonts w:ascii="Times New Roman" w:eastAsia="宋体" w:hAnsi="Times New Roman" w:cs="Times New Roman"/>
                <w:kern w:val="0"/>
                <w:szCs w:val="21"/>
              </w:rPr>
              <w:t>1.</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开展油画写生实践和创作劳动，能够掌握油画工具包括媒介、油画颜料、介质的基本特性的认识，并形成一定的感受。</w:t>
            </w:r>
          </w:p>
        </w:tc>
        <w:tc>
          <w:tcPr>
            <w:tcW w:w="919" w:type="pct"/>
            <w:vMerge w:val="restart"/>
            <w:tcBorders>
              <w:top w:val="single" w:sz="4" w:space="0" w:color="000000"/>
              <w:left w:val="single" w:sz="4" w:space="0" w:color="000000"/>
              <w:right w:val="single" w:sz="4" w:space="0" w:color="000000"/>
              <w:tl2br w:val="nil"/>
              <w:tr2bl w:val="nil"/>
            </w:tcBorders>
            <w:vAlign w:val="center"/>
          </w:tcPr>
          <w:p w:rsidR="00DB6FDF" w:rsidRDefault="00B2356E">
            <w:pPr>
              <w:adjustRightInd w:val="0"/>
              <w:snapToGrid w:val="0"/>
              <w:spacing w:line="300" w:lineRule="exact"/>
              <w:jc w:val="left"/>
              <w:rPr>
                <w:rFonts w:ascii="Times New Roman" w:cs="Times New Roman"/>
                <w:sz w:val="22"/>
              </w:rPr>
            </w:pPr>
            <w:r>
              <w:rPr>
                <w:rFonts w:ascii="Times New Roman" w:eastAsia="宋体" w:hAnsi="Times New Roman" w:cs="Times New Roman"/>
                <w:kern w:val="0"/>
                <w:szCs w:val="21"/>
              </w:rPr>
              <w:t>实验</w:t>
            </w:r>
            <w:r>
              <w:rPr>
                <w:rFonts w:ascii="Times New Roman" w:eastAsia="宋体" w:hAnsi="Times New Roman" w:cs="Times New Roman"/>
                <w:kern w:val="0"/>
                <w:szCs w:val="21"/>
              </w:rPr>
              <w:t>2</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油画静物写生与实践</w:t>
            </w:r>
          </w:p>
        </w:tc>
        <w:tc>
          <w:tcPr>
            <w:tcW w:w="729" w:type="pct"/>
            <w:vMerge w:val="restart"/>
            <w:tcBorders>
              <w:top w:val="single" w:sz="4" w:space="0" w:color="000000"/>
              <w:left w:val="single" w:sz="4" w:space="0" w:color="000000"/>
              <w:right w:val="single" w:sz="4" w:space="0" w:color="000000"/>
              <w:tl2br w:val="nil"/>
              <w:tr2bl w:val="nil"/>
            </w:tcBorders>
            <w:vAlign w:val="center"/>
          </w:tcPr>
          <w:p w:rsidR="00DB6FDF" w:rsidRDefault="00B2356E">
            <w:pPr>
              <w:pStyle w:val="TableParagraph"/>
              <w:kinsoku w:val="0"/>
              <w:overflowPunct w:val="0"/>
              <w:spacing w:before="22"/>
              <w:ind w:left="185" w:right="177"/>
              <w:jc w:val="center"/>
              <w:rPr>
                <w:rFonts w:hint="default"/>
                <w:sz w:val="21"/>
                <w:szCs w:val="21"/>
              </w:rPr>
            </w:pPr>
            <w:r>
              <w:rPr>
                <w:sz w:val="21"/>
                <w:szCs w:val="21"/>
              </w:rPr>
              <w:t>100×30%</w:t>
            </w:r>
          </w:p>
        </w:tc>
        <w:tc>
          <w:tcPr>
            <w:tcW w:w="665"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adjustRightInd w:val="0"/>
              <w:snapToGrid w:val="0"/>
              <w:spacing w:line="300" w:lineRule="exact"/>
              <w:jc w:val="left"/>
              <w:rPr>
                <w:rFonts w:ascii="Times New Roman" w:cs="Times New Roman"/>
                <w:sz w:val="22"/>
              </w:rPr>
            </w:pPr>
            <w:r>
              <w:rPr>
                <w:rFonts w:ascii="Times New Roman" w:cs="Times New Roman" w:hint="eastAsia"/>
                <w:sz w:val="22"/>
              </w:rPr>
              <w:t>写生实践、课堂写生作品</w:t>
            </w:r>
          </w:p>
        </w:tc>
      </w:tr>
      <w:tr w:rsidR="00DB6FDF" w:rsidTr="00615547">
        <w:trPr>
          <w:trHeight w:val="311"/>
        </w:trPr>
        <w:tc>
          <w:tcPr>
            <w:tcW w:w="579" w:type="pct"/>
            <w:vMerge/>
            <w:tcBorders>
              <w:top w:val="nil"/>
              <w:left w:val="single" w:sz="4" w:space="0" w:color="000000"/>
              <w:bottom w:val="single" w:sz="4" w:space="0" w:color="000000"/>
              <w:right w:val="single" w:sz="4" w:space="0" w:color="000000"/>
              <w:tl2br w:val="nil"/>
              <w:tr2bl w:val="nil"/>
            </w:tcBorders>
            <w:vAlign w:val="center"/>
          </w:tcPr>
          <w:p w:rsidR="00DB6FDF" w:rsidRDefault="00DB6FDF">
            <w:pPr>
              <w:autoSpaceDE w:val="0"/>
              <w:autoSpaceDN w:val="0"/>
              <w:adjustRightInd w:val="0"/>
              <w:jc w:val="left"/>
              <w:rPr>
                <w:rFonts w:ascii="Times New Roman" w:eastAsia="宋体" w:hAnsi="Times New Roman" w:cs="Times New Roman"/>
                <w:kern w:val="0"/>
                <w:sz w:val="2"/>
                <w:szCs w:val="2"/>
              </w:rPr>
            </w:pPr>
          </w:p>
        </w:tc>
        <w:tc>
          <w:tcPr>
            <w:tcW w:w="2108"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adjustRightInd w:val="0"/>
              <w:snapToGrid w:val="0"/>
              <w:spacing w:line="300" w:lineRule="exact"/>
              <w:jc w:val="left"/>
              <w:rPr>
                <w:szCs w:val="21"/>
              </w:rPr>
            </w:pPr>
            <w:r>
              <w:rPr>
                <w:rFonts w:ascii="Times New Roman" w:eastAsia="宋体" w:hAnsi="Times New Roman" w:cs="Times New Roman"/>
                <w:kern w:val="0"/>
                <w:szCs w:val="21"/>
              </w:rPr>
              <w:t xml:space="preserve">2. </w:t>
            </w:r>
            <w:r w:rsidR="008A66BB">
              <w:rPr>
                <w:rFonts w:ascii="Times New Roman" w:eastAsia="宋体" w:hAnsi="Times New Roman" w:cs="Times New Roman" w:hint="eastAsia"/>
                <w:kern w:val="0"/>
                <w:szCs w:val="21"/>
              </w:rPr>
              <w:t>考核</w:t>
            </w:r>
            <w:r>
              <w:rPr>
                <w:rFonts w:ascii="Times New Roman" w:eastAsia="宋体" w:hAnsi="Times New Roman" w:cs="Times New Roman" w:hint="eastAsia"/>
                <w:kern w:val="0"/>
                <w:szCs w:val="21"/>
              </w:rPr>
              <w:t>学生掌握油画静物写生的基本步骤和观察、写生方法</w:t>
            </w:r>
            <w:r w:rsidR="00ED6071">
              <w:rPr>
                <w:rFonts w:ascii="Times New Roman" w:eastAsia="宋体" w:hAnsi="Times New Roman" w:cs="Times New Roman" w:hint="eastAsia"/>
                <w:kern w:val="0"/>
                <w:szCs w:val="21"/>
              </w:rPr>
              <w:t>情况</w:t>
            </w:r>
            <w:r>
              <w:rPr>
                <w:rFonts w:ascii="Times New Roman" w:eastAsia="宋体" w:hAnsi="Times New Roman" w:cs="Times New Roman" w:hint="eastAsia"/>
                <w:kern w:val="0"/>
                <w:szCs w:val="21"/>
              </w:rPr>
              <w:t>。</w:t>
            </w:r>
          </w:p>
        </w:tc>
        <w:tc>
          <w:tcPr>
            <w:tcW w:w="919" w:type="pct"/>
            <w:vMerge/>
            <w:tcBorders>
              <w:left w:val="single" w:sz="4" w:space="0" w:color="000000"/>
              <w:right w:val="single" w:sz="4" w:space="0" w:color="000000"/>
              <w:tl2br w:val="nil"/>
              <w:tr2bl w:val="nil"/>
            </w:tcBorders>
            <w:vAlign w:val="center"/>
          </w:tcPr>
          <w:p w:rsidR="00DB6FDF" w:rsidRDefault="00DB6FDF">
            <w:pPr>
              <w:pStyle w:val="TableParagraph"/>
              <w:kinsoku w:val="0"/>
              <w:overflowPunct w:val="0"/>
              <w:rPr>
                <w:rFonts w:ascii="Times New Roman" w:cs="Times New Roman" w:hint="default"/>
                <w:sz w:val="22"/>
                <w:szCs w:val="22"/>
              </w:rPr>
            </w:pPr>
          </w:p>
        </w:tc>
        <w:tc>
          <w:tcPr>
            <w:tcW w:w="729" w:type="pct"/>
            <w:vMerge/>
            <w:tcBorders>
              <w:left w:val="single" w:sz="4" w:space="0" w:color="000000"/>
              <w:right w:val="single" w:sz="4" w:space="0" w:color="000000"/>
              <w:tl2br w:val="nil"/>
              <w:tr2bl w:val="nil"/>
            </w:tcBorders>
            <w:vAlign w:val="center"/>
          </w:tcPr>
          <w:p w:rsidR="00DB6FDF" w:rsidRDefault="00DB6FDF">
            <w:pPr>
              <w:pStyle w:val="TableParagraph"/>
              <w:kinsoku w:val="0"/>
              <w:overflowPunct w:val="0"/>
              <w:spacing w:before="22"/>
              <w:ind w:left="185" w:right="177"/>
              <w:jc w:val="center"/>
              <w:rPr>
                <w:rFonts w:hint="default"/>
                <w:sz w:val="21"/>
                <w:szCs w:val="21"/>
              </w:rPr>
            </w:pPr>
          </w:p>
        </w:tc>
        <w:tc>
          <w:tcPr>
            <w:tcW w:w="665" w:type="pct"/>
            <w:vMerge/>
            <w:tcBorders>
              <w:top w:val="nil"/>
              <w:left w:val="single" w:sz="4" w:space="0" w:color="000000"/>
              <w:bottom w:val="single" w:sz="4" w:space="0" w:color="000000"/>
              <w:right w:val="single" w:sz="4" w:space="0" w:color="000000"/>
              <w:tl2br w:val="nil"/>
              <w:tr2bl w:val="nil"/>
            </w:tcBorders>
            <w:vAlign w:val="center"/>
          </w:tcPr>
          <w:p w:rsidR="00DB6FDF" w:rsidRDefault="00DB6FDF">
            <w:pPr>
              <w:autoSpaceDE w:val="0"/>
              <w:autoSpaceDN w:val="0"/>
              <w:adjustRightInd w:val="0"/>
              <w:jc w:val="center"/>
              <w:rPr>
                <w:rFonts w:ascii="Times New Roman" w:eastAsia="宋体" w:hAnsi="Times New Roman" w:cs="Times New Roman"/>
                <w:kern w:val="0"/>
                <w:sz w:val="2"/>
                <w:szCs w:val="2"/>
              </w:rPr>
            </w:pPr>
          </w:p>
        </w:tc>
      </w:tr>
      <w:tr w:rsidR="00DB6FDF" w:rsidTr="00615547">
        <w:trPr>
          <w:trHeight w:val="311"/>
        </w:trPr>
        <w:tc>
          <w:tcPr>
            <w:tcW w:w="579" w:type="pct"/>
            <w:vMerge/>
            <w:tcBorders>
              <w:top w:val="nil"/>
              <w:left w:val="single" w:sz="4" w:space="0" w:color="000000"/>
              <w:bottom w:val="single" w:sz="4" w:space="0" w:color="000000"/>
              <w:right w:val="single" w:sz="4" w:space="0" w:color="000000"/>
              <w:tl2br w:val="nil"/>
              <w:tr2bl w:val="nil"/>
            </w:tcBorders>
            <w:vAlign w:val="center"/>
          </w:tcPr>
          <w:p w:rsidR="00DB6FDF" w:rsidRDefault="00DB6FDF">
            <w:pPr>
              <w:autoSpaceDE w:val="0"/>
              <w:autoSpaceDN w:val="0"/>
              <w:adjustRightInd w:val="0"/>
              <w:jc w:val="left"/>
              <w:rPr>
                <w:rFonts w:ascii="Times New Roman" w:eastAsia="宋体" w:hAnsi="Times New Roman" w:cs="Times New Roman"/>
                <w:kern w:val="0"/>
                <w:sz w:val="2"/>
                <w:szCs w:val="2"/>
              </w:rPr>
            </w:pPr>
          </w:p>
        </w:tc>
        <w:tc>
          <w:tcPr>
            <w:tcW w:w="2108"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adjustRightInd w:val="0"/>
              <w:snapToGrid w:val="0"/>
              <w:spacing w:line="300" w:lineRule="exact"/>
              <w:jc w:val="left"/>
              <w:rPr>
                <w:szCs w:val="21"/>
              </w:rPr>
            </w:pPr>
            <w:r>
              <w:rPr>
                <w:rFonts w:ascii="Times New Roman" w:eastAsia="宋体" w:hAnsi="Times New Roman" w:cs="Times New Roman"/>
                <w:kern w:val="0"/>
                <w:szCs w:val="21"/>
              </w:rPr>
              <w:t xml:space="preserve">3. </w:t>
            </w:r>
            <w:r w:rsidR="008A66BB">
              <w:rPr>
                <w:rFonts w:ascii="Times New Roman" w:eastAsia="宋体" w:hAnsi="Times New Roman" w:cs="Times New Roman" w:hint="eastAsia"/>
                <w:kern w:val="0"/>
                <w:szCs w:val="21"/>
              </w:rPr>
              <w:t>考核</w:t>
            </w:r>
            <w:r>
              <w:rPr>
                <w:rFonts w:ascii="Times New Roman" w:eastAsia="宋体" w:hAnsi="Times New Roman" w:cs="Times New Roman" w:hint="eastAsia"/>
                <w:kern w:val="0"/>
                <w:szCs w:val="21"/>
              </w:rPr>
              <w:t>学生参与油画写生构图、形式、节奏、审美训练，能够获得对形式美感的认知</w:t>
            </w:r>
            <w:r w:rsidR="008A66BB">
              <w:rPr>
                <w:rFonts w:ascii="Times New Roman" w:eastAsia="宋体" w:hAnsi="Times New Roman" w:cs="Times New Roman" w:hint="eastAsia"/>
                <w:kern w:val="0"/>
                <w:szCs w:val="21"/>
              </w:rPr>
              <w:t>情况</w:t>
            </w:r>
            <w:r>
              <w:rPr>
                <w:rFonts w:ascii="Times New Roman" w:eastAsia="宋体" w:hAnsi="Times New Roman" w:cs="Times New Roman" w:hint="eastAsia"/>
                <w:kern w:val="0"/>
                <w:szCs w:val="21"/>
              </w:rPr>
              <w:t>。</w:t>
            </w:r>
          </w:p>
        </w:tc>
        <w:tc>
          <w:tcPr>
            <w:tcW w:w="919" w:type="pct"/>
            <w:vMerge/>
            <w:tcBorders>
              <w:left w:val="single" w:sz="4" w:space="0" w:color="000000"/>
              <w:bottom w:val="single" w:sz="4" w:space="0" w:color="000000"/>
              <w:right w:val="single" w:sz="4" w:space="0" w:color="000000"/>
              <w:tl2br w:val="nil"/>
              <w:tr2bl w:val="nil"/>
            </w:tcBorders>
            <w:vAlign w:val="center"/>
          </w:tcPr>
          <w:p w:rsidR="00DB6FDF" w:rsidRDefault="00DB6FDF">
            <w:pPr>
              <w:pStyle w:val="TableParagraph"/>
              <w:kinsoku w:val="0"/>
              <w:overflowPunct w:val="0"/>
              <w:rPr>
                <w:rFonts w:ascii="Times New Roman" w:cs="Times New Roman" w:hint="default"/>
                <w:sz w:val="22"/>
                <w:szCs w:val="22"/>
              </w:rPr>
            </w:pPr>
          </w:p>
        </w:tc>
        <w:tc>
          <w:tcPr>
            <w:tcW w:w="729" w:type="pct"/>
            <w:vMerge/>
            <w:tcBorders>
              <w:left w:val="single" w:sz="4" w:space="0" w:color="000000"/>
              <w:right w:val="single" w:sz="4" w:space="0" w:color="000000"/>
              <w:tl2br w:val="nil"/>
              <w:tr2bl w:val="nil"/>
            </w:tcBorders>
            <w:vAlign w:val="center"/>
          </w:tcPr>
          <w:p w:rsidR="00DB6FDF" w:rsidRDefault="00DB6FDF">
            <w:pPr>
              <w:pStyle w:val="TableParagraph"/>
              <w:kinsoku w:val="0"/>
              <w:overflowPunct w:val="0"/>
              <w:spacing w:before="22"/>
              <w:ind w:left="185" w:right="177"/>
              <w:jc w:val="center"/>
              <w:rPr>
                <w:rFonts w:hint="default"/>
                <w:sz w:val="21"/>
                <w:szCs w:val="21"/>
              </w:rPr>
            </w:pPr>
          </w:p>
        </w:tc>
        <w:tc>
          <w:tcPr>
            <w:tcW w:w="665" w:type="pct"/>
            <w:vMerge/>
            <w:tcBorders>
              <w:top w:val="nil"/>
              <w:left w:val="single" w:sz="4" w:space="0" w:color="000000"/>
              <w:bottom w:val="single" w:sz="4" w:space="0" w:color="000000"/>
              <w:right w:val="single" w:sz="4" w:space="0" w:color="000000"/>
              <w:tl2br w:val="nil"/>
              <w:tr2bl w:val="nil"/>
            </w:tcBorders>
            <w:vAlign w:val="center"/>
          </w:tcPr>
          <w:p w:rsidR="00DB6FDF" w:rsidRDefault="00DB6FDF">
            <w:pPr>
              <w:autoSpaceDE w:val="0"/>
              <w:autoSpaceDN w:val="0"/>
              <w:adjustRightInd w:val="0"/>
              <w:jc w:val="center"/>
              <w:rPr>
                <w:rFonts w:ascii="Times New Roman" w:eastAsia="宋体" w:hAnsi="Times New Roman" w:cs="Times New Roman"/>
                <w:kern w:val="0"/>
                <w:sz w:val="2"/>
                <w:szCs w:val="2"/>
              </w:rPr>
            </w:pPr>
          </w:p>
        </w:tc>
      </w:tr>
      <w:tr w:rsidR="00DB6FDF" w:rsidTr="00615547">
        <w:trPr>
          <w:trHeight w:val="313"/>
        </w:trPr>
        <w:tc>
          <w:tcPr>
            <w:tcW w:w="579"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pStyle w:val="TableParagraph"/>
              <w:kinsoku w:val="0"/>
              <w:overflowPunct w:val="0"/>
              <w:spacing w:line="278" w:lineRule="auto"/>
              <w:ind w:left="242" w:right="98" w:hanging="132"/>
              <w:rPr>
                <w:rFonts w:hint="default"/>
                <w:sz w:val="21"/>
                <w:szCs w:val="21"/>
              </w:rPr>
            </w:pPr>
            <w:r>
              <w:rPr>
                <w:sz w:val="21"/>
                <w:szCs w:val="21"/>
              </w:rPr>
              <w:t>课程目标 3</w:t>
            </w:r>
          </w:p>
        </w:tc>
        <w:tc>
          <w:tcPr>
            <w:tcW w:w="2108"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adjustRightInd w:val="0"/>
              <w:snapToGrid w:val="0"/>
              <w:spacing w:line="300" w:lineRule="exact"/>
              <w:jc w:val="left"/>
              <w:rPr>
                <w:szCs w:val="21"/>
              </w:rPr>
            </w:pPr>
            <w:r>
              <w:rPr>
                <w:rFonts w:ascii="Times New Roman" w:eastAsia="宋体" w:hAnsi="Times New Roman" w:cs="Times New Roman"/>
                <w:kern w:val="0"/>
                <w:szCs w:val="21"/>
              </w:rPr>
              <w:t xml:space="preserve">1. </w:t>
            </w:r>
            <w:r>
              <w:rPr>
                <w:rFonts w:ascii="Times New Roman" w:eastAsia="宋体" w:hAnsi="Times New Roman" w:cs="Times New Roman" w:hint="eastAsia"/>
                <w:kern w:val="0"/>
                <w:szCs w:val="21"/>
              </w:rPr>
              <w:t>学生尝试油画基本技法，开展技法实践训练，掌握油画静物写生方法。</w:t>
            </w:r>
            <w:r w:rsidR="00D963C6">
              <w:rPr>
                <w:rFonts w:ascii="Times New Roman" w:eastAsia="宋体" w:hAnsi="Times New Roman" w:cs="Times New Roman" w:hint="eastAsia"/>
                <w:kern w:val="0"/>
                <w:szCs w:val="21"/>
              </w:rPr>
              <w:t>考核学生</w:t>
            </w:r>
            <w:r w:rsidR="00615547">
              <w:rPr>
                <w:rFonts w:ascii="Times New Roman" w:eastAsia="宋体" w:hAnsi="Times New Roman" w:cs="Times New Roman" w:hint="eastAsia"/>
                <w:kern w:val="0"/>
                <w:szCs w:val="21"/>
              </w:rPr>
              <w:t>对不同质感的物象，比如陶罐、粗陶罐、瓷器、棉质衬布、锦纶衬布、花卉、水果等</w:t>
            </w:r>
            <w:r w:rsidR="00D963C6">
              <w:rPr>
                <w:rFonts w:ascii="Times New Roman" w:eastAsia="宋体" w:hAnsi="Times New Roman" w:cs="Times New Roman" w:hint="eastAsia"/>
                <w:kern w:val="0"/>
                <w:szCs w:val="21"/>
              </w:rPr>
              <w:t>静</w:t>
            </w:r>
            <w:r w:rsidR="00615547">
              <w:rPr>
                <w:rFonts w:ascii="Times New Roman" w:eastAsia="宋体" w:hAnsi="Times New Roman" w:cs="Times New Roman" w:hint="eastAsia"/>
                <w:kern w:val="0"/>
                <w:szCs w:val="21"/>
              </w:rPr>
              <w:t>物的色彩塑造</w:t>
            </w:r>
            <w:r w:rsidR="00D963C6">
              <w:rPr>
                <w:rFonts w:ascii="Times New Roman" w:eastAsia="宋体" w:hAnsi="Times New Roman" w:cs="Times New Roman" w:hint="eastAsia"/>
                <w:kern w:val="0"/>
                <w:szCs w:val="21"/>
              </w:rPr>
              <w:t>能力</w:t>
            </w:r>
            <w:r w:rsidR="00615547">
              <w:rPr>
                <w:rFonts w:ascii="Times New Roman" w:eastAsia="宋体" w:hAnsi="Times New Roman" w:cs="Times New Roman" w:hint="eastAsia"/>
                <w:kern w:val="0"/>
                <w:szCs w:val="21"/>
              </w:rPr>
              <w:t>和写生创作意识情况。</w:t>
            </w:r>
          </w:p>
        </w:tc>
        <w:tc>
          <w:tcPr>
            <w:tcW w:w="919" w:type="pct"/>
            <w:vMerge w:val="restart"/>
            <w:tcBorders>
              <w:top w:val="single" w:sz="4" w:space="0" w:color="000000"/>
              <w:left w:val="single" w:sz="4" w:space="0" w:color="000000"/>
              <w:right w:val="single" w:sz="4" w:space="0" w:color="000000"/>
              <w:tl2br w:val="nil"/>
              <w:tr2bl w:val="nil"/>
            </w:tcBorders>
            <w:vAlign w:val="center"/>
          </w:tcPr>
          <w:p w:rsidR="00DB6FDF" w:rsidRDefault="00B2356E">
            <w:pPr>
              <w:adjustRightInd w:val="0"/>
              <w:snapToGrid w:val="0"/>
              <w:spacing w:line="300" w:lineRule="exact"/>
              <w:jc w:val="left"/>
              <w:rPr>
                <w:rFonts w:ascii="Times New Roman" w:cs="Times New Roman"/>
                <w:sz w:val="22"/>
              </w:rPr>
            </w:pPr>
            <w:r>
              <w:rPr>
                <w:rFonts w:ascii="Times New Roman" w:eastAsia="宋体" w:hAnsi="Times New Roman" w:cs="Times New Roman"/>
                <w:kern w:val="0"/>
                <w:szCs w:val="21"/>
              </w:rPr>
              <w:t>实验</w:t>
            </w:r>
            <w:r>
              <w:rPr>
                <w:rFonts w:ascii="Times New Roman" w:eastAsia="宋体" w:hAnsi="Times New Roman" w:cs="Times New Roman"/>
                <w:kern w:val="0"/>
                <w:szCs w:val="21"/>
              </w:rPr>
              <w:t>3</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油画技法解析与实践</w:t>
            </w:r>
          </w:p>
        </w:tc>
        <w:tc>
          <w:tcPr>
            <w:tcW w:w="729" w:type="pct"/>
            <w:vMerge w:val="restart"/>
            <w:tcBorders>
              <w:top w:val="single" w:sz="4" w:space="0" w:color="000000"/>
              <w:left w:val="single" w:sz="4" w:space="0" w:color="000000"/>
              <w:right w:val="single" w:sz="4" w:space="0" w:color="000000"/>
              <w:tl2br w:val="nil"/>
              <w:tr2bl w:val="nil"/>
            </w:tcBorders>
            <w:vAlign w:val="center"/>
          </w:tcPr>
          <w:p w:rsidR="00DB6FDF" w:rsidRDefault="00B2356E">
            <w:pPr>
              <w:pStyle w:val="TableParagraph"/>
              <w:kinsoku w:val="0"/>
              <w:overflowPunct w:val="0"/>
              <w:spacing w:before="25"/>
              <w:ind w:left="185" w:right="177"/>
              <w:jc w:val="center"/>
              <w:rPr>
                <w:rFonts w:hint="default"/>
                <w:sz w:val="21"/>
                <w:szCs w:val="21"/>
              </w:rPr>
            </w:pPr>
            <w:r>
              <w:rPr>
                <w:sz w:val="21"/>
                <w:szCs w:val="21"/>
              </w:rPr>
              <w:t>100×30%</w:t>
            </w:r>
          </w:p>
        </w:tc>
        <w:tc>
          <w:tcPr>
            <w:tcW w:w="665"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adjustRightInd w:val="0"/>
              <w:snapToGrid w:val="0"/>
              <w:spacing w:line="300" w:lineRule="exact"/>
              <w:jc w:val="left"/>
              <w:rPr>
                <w:rFonts w:ascii="Times New Roman" w:cs="Times New Roman"/>
                <w:sz w:val="22"/>
              </w:rPr>
            </w:pPr>
            <w:r>
              <w:rPr>
                <w:rFonts w:ascii="Times New Roman" w:cs="Times New Roman" w:hint="eastAsia"/>
                <w:sz w:val="22"/>
              </w:rPr>
              <w:t>写生实践、课堂写生作品</w:t>
            </w:r>
          </w:p>
        </w:tc>
      </w:tr>
      <w:tr w:rsidR="00DB6FDF" w:rsidTr="00615547">
        <w:trPr>
          <w:trHeight w:val="311"/>
        </w:trPr>
        <w:tc>
          <w:tcPr>
            <w:tcW w:w="579" w:type="pct"/>
            <w:vMerge/>
            <w:tcBorders>
              <w:top w:val="nil"/>
              <w:left w:val="single" w:sz="4" w:space="0" w:color="000000"/>
              <w:bottom w:val="single" w:sz="4" w:space="0" w:color="000000"/>
              <w:right w:val="single" w:sz="4" w:space="0" w:color="000000"/>
              <w:tl2br w:val="nil"/>
              <w:tr2bl w:val="nil"/>
            </w:tcBorders>
            <w:vAlign w:val="center"/>
          </w:tcPr>
          <w:p w:rsidR="00DB6FDF" w:rsidRDefault="00DB6FDF">
            <w:pPr>
              <w:autoSpaceDE w:val="0"/>
              <w:autoSpaceDN w:val="0"/>
              <w:adjustRightInd w:val="0"/>
              <w:jc w:val="left"/>
              <w:rPr>
                <w:rFonts w:ascii="Times New Roman" w:eastAsia="宋体" w:hAnsi="Times New Roman" w:cs="Times New Roman"/>
                <w:kern w:val="0"/>
                <w:sz w:val="2"/>
                <w:szCs w:val="2"/>
              </w:rPr>
            </w:pPr>
          </w:p>
        </w:tc>
        <w:tc>
          <w:tcPr>
            <w:tcW w:w="2108"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adjustRightInd w:val="0"/>
              <w:snapToGrid w:val="0"/>
              <w:spacing w:line="300" w:lineRule="exact"/>
              <w:jc w:val="left"/>
              <w:rPr>
                <w:szCs w:val="21"/>
              </w:rPr>
            </w:pPr>
            <w:r>
              <w:rPr>
                <w:rFonts w:ascii="Times New Roman" w:eastAsia="宋体" w:hAnsi="Times New Roman" w:cs="Times New Roman"/>
                <w:kern w:val="0"/>
                <w:szCs w:val="21"/>
              </w:rPr>
              <w:t xml:space="preserve">2. </w:t>
            </w:r>
            <w:r>
              <w:rPr>
                <w:rFonts w:ascii="Times New Roman" w:eastAsia="宋体" w:hAnsi="Times New Roman" w:cs="Times New Roman" w:hint="eastAsia"/>
                <w:kern w:val="0"/>
                <w:szCs w:val="21"/>
              </w:rPr>
              <w:t>学生能够认识和掌握油画色调的归纳和处理方法。</w:t>
            </w:r>
          </w:p>
        </w:tc>
        <w:tc>
          <w:tcPr>
            <w:tcW w:w="919" w:type="pct"/>
            <w:vMerge/>
            <w:tcBorders>
              <w:left w:val="single" w:sz="4" w:space="0" w:color="000000"/>
              <w:right w:val="single" w:sz="4" w:space="0" w:color="000000"/>
              <w:tl2br w:val="nil"/>
              <w:tr2bl w:val="nil"/>
            </w:tcBorders>
            <w:vAlign w:val="center"/>
          </w:tcPr>
          <w:p w:rsidR="00DB6FDF" w:rsidRDefault="00DB6FDF">
            <w:pPr>
              <w:pStyle w:val="TableParagraph"/>
              <w:kinsoku w:val="0"/>
              <w:overflowPunct w:val="0"/>
              <w:rPr>
                <w:rFonts w:ascii="Times New Roman" w:cs="Times New Roman" w:hint="default"/>
                <w:sz w:val="22"/>
                <w:szCs w:val="22"/>
              </w:rPr>
            </w:pPr>
          </w:p>
        </w:tc>
        <w:tc>
          <w:tcPr>
            <w:tcW w:w="729" w:type="pct"/>
            <w:vMerge/>
            <w:tcBorders>
              <w:left w:val="single" w:sz="4" w:space="0" w:color="000000"/>
              <w:right w:val="single" w:sz="4" w:space="0" w:color="000000"/>
              <w:tl2br w:val="nil"/>
              <w:tr2bl w:val="nil"/>
            </w:tcBorders>
            <w:vAlign w:val="center"/>
          </w:tcPr>
          <w:p w:rsidR="00DB6FDF" w:rsidRDefault="00DB6FDF">
            <w:pPr>
              <w:pStyle w:val="TableParagraph"/>
              <w:kinsoku w:val="0"/>
              <w:overflowPunct w:val="0"/>
              <w:spacing w:before="22"/>
              <w:ind w:left="185" w:right="177"/>
              <w:jc w:val="center"/>
              <w:rPr>
                <w:rFonts w:hint="default"/>
                <w:sz w:val="21"/>
                <w:szCs w:val="21"/>
              </w:rPr>
            </w:pPr>
          </w:p>
        </w:tc>
        <w:tc>
          <w:tcPr>
            <w:tcW w:w="665" w:type="pct"/>
            <w:vMerge/>
            <w:tcBorders>
              <w:top w:val="nil"/>
              <w:left w:val="single" w:sz="4" w:space="0" w:color="000000"/>
              <w:bottom w:val="single" w:sz="4" w:space="0" w:color="000000"/>
              <w:right w:val="single" w:sz="4" w:space="0" w:color="000000"/>
              <w:tl2br w:val="nil"/>
              <w:tr2bl w:val="nil"/>
            </w:tcBorders>
            <w:vAlign w:val="center"/>
          </w:tcPr>
          <w:p w:rsidR="00DB6FDF" w:rsidRDefault="00DB6FDF">
            <w:pPr>
              <w:autoSpaceDE w:val="0"/>
              <w:autoSpaceDN w:val="0"/>
              <w:adjustRightInd w:val="0"/>
              <w:jc w:val="center"/>
              <w:rPr>
                <w:rFonts w:ascii="Times New Roman" w:eastAsia="宋体" w:hAnsi="Times New Roman" w:cs="Times New Roman"/>
                <w:kern w:val="0"/>
                <w:sz w:val="2"/>
                <w:szCs w:val="2"/>
              </w:rPr>
            </w:pPr>
          </w:p>
        </w:tc>
      </w:tr>
      <w:tr w:rsidR="00DB6FDF" w:rsidTr="00615547">
        <w:trPr>
          <w:trHeight w:val="311"/>
        </w:trPr>
        <w:tc>
          <w:tcPr>
            <w:tcW w:w="579" w:type="pct"/>
            <w:vMerge/>
            <w:tcBorders>
              <w:top w:val="nil"/>
              <w:left w:val="single" w:sz="4" w:space="0" w:color="000000"/>
              <w:bottom w:val="single" w:sz="4" w:space="0" w:color="000000"/>
              <w:right w:val="single" w:sz="4" w:space="0" w:color="000000"/>
              <w:tl2br w:val="nil"/>
              <w:tr2bl w:val="nil"/>
            </w:tcBorders>
            <w:vAlign w:val="center"/>
          </w:tcPr>
          <w:p w:rsidR="00DB6FDF" w:rsidRDefault="00DB6FDF">
            <w:pPr>
              <w:autoSpaceDE w:val="0"/>
              <w:autoSpaceDN w:val="0"/>
              <w:adjustRightInd w:val="0"/>
              <w:jc w:val="left"/>
              <w:rPr>
                <w:rFonts w:ascii="Times New Roman" w:eastAsia="宋体" w:hAnsi="Times New Roman" w:cs="Times New Roman"/>
                <w:kern w:val="0"/>
                <w:sz w:val="2"/>
                <w:szCs w:val="2"/>
              </w:rPr>
            </w:pPr>
          </w:p>
        </w:tc>
        <w:tc>
          <w:tcPr>
            <w:tcW w:w="2108"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adjustRightInd w:val="0"/>
              <w:snapToGrid w:val="0"/>
              <w:spacing w:line="300" w:lineRule="exact"/>
              <w:jc w:val="left"/>
              <w:rPr>
                <w:szCs w:val="21"/>
              </w:rPr>
            </w:pPr>
            <w:r>
              <w:rPr>
                <w:rFonts w:ascii="Times New Roman" w:eastAsia="宋体" w:hAnsi="Times New Roman" w:cs="Times New Roman"/>
                <w:kern w:val="0"/>
                <w:szCs w:val="21"/>
              </w:rPr>
              <w:t xml:space="preserve">3. </w:t>
            </w:r>
            <w:r>
              <w:rPr>
                <w:rFonts w:ascii="Times New Roman" w:eastAsia="宋体" w:hAnsi="Times New Roman" w:cs="Times New Roman" w:hint="eastAsia"/>
                <w:kern w:val="0"/>
                <w:szCs w:val="21"/>
              </w:rPr>
              <w:t>对油画笔触的审美、油画材料的物质特性。</w:t>
            </w:r>
          </w:p>
        </w:tc>
        <w:tc>
          <w:tcPr>
            <w:tcW w:w="919" w:type="pct"/>
            <w:vMerge/>
            <w:tcBorders>
              <w:left w:val="single" w:sz="4" w:space="0" w:color="000000"/>
              <w:bottom w:val="single" w:sz="4" w:space="0" w:color="000000"/>
              <w:right w:val="single" w:sz="4" w:space="0" w:color="000000"/>
              <w:tl2br w:val="nil"/>
              <w:tr2bl w:val="nil"/>
            </w:tcBorders>
            <w:vAlign w:val="center"/>
          </w:tcPr>
          <w:p w:rsidR="00DB6FDF" w:rsidRDefault="00DB6FDF">
            <w:pPr>
              <w:pStyle w:val="TableParagraph"/>
              <w:kinsoku w:val="0"/>
              <w:overflowPunct w:val="0"/>
              <w:rPr>
                <w:rFonts w:ascii="Times New Roman" w:cs="Times New Roman" w:hint="default"/>
                <w:sz w:val="22"/>
                <w:szCs w:val="22"/>
              </w:rPr>
            </w:pPr>
          </w:p>
        </w:tc>
        <w:tc>
          <w:tcPr>
            <w:tcW w:w="729" w:type="pct"/>
            <w:vMerge/>
            <w:tcBorders>
              <w:left w:val="single" w:sz="4" w:space="0" w:color="000000"/>
              <w:right w:val="single" w:sz="4" w:space="0" w:color="000000"/>
              <w:tl2br w:val="nil"/>
              <w:tr2bl w:val="nil"/>
            </w:tcBorders>
            <w:vAlign w:val="center"/>
          </w:tcPr>
          <w:p w:rsidR="00DB6FDF" w:rsidRDefault="00DB6FDF">
            <w:pPr>
              <w:pStyle w:val="TableParagraph"/>
              <w:kinsoku w:val="0"/>
              <w:overflowPunct w:val="0"/>
              <w:spacing w:before="22"/>
              <w:ind w:left="185" w:right="177"/>
              <w:jc w:val="center"/>
              <w:rPr>
                <w:rFonts w:hint="default"/>
                <w:sz w:val="21"/>
                <w:szCs w:val="21"/>
              </w:rPr>
            </w:pPr>
          </w:p>
        </w:tc>
        <w:tc>
          <w:tcPr>
            <w:tcW w:w="665" w:type="pct"/>
            <w:vMerge/>
            <w:tcBorders>
              <w:top w:val="nil"/>
              <w:left w:val="single" w:sz="4" w:space="0" w:color="000000"/>
              <w:bottom w:val="single" w:sz="4" w:space="0" w:color="000000"/>
              <w:right w:val="single" w:sz="4" w:space="0" w:color="000000"/>
              <w:tl2br w:val="nil"/>
              <w:tr2bl w:val="nil"/>
            </w:tcBorders>
            <w:vAlign w:val="center"/>
          </w:tcPr>
          <w:p w:rsidR="00DB6FDF" w:rsidRDefault="00DB6FDF">
            <w:pPr>
              <w:autoSpaceDE w:val="0"/>
              <w:autoSpaceDN w:val="0"/>
              <w:adjustRightInd w:val="0"/>
              <w:jc w:val="center"/>
              <w:rPr>
                <w:rFonts w:ascii="Times New Roman" w:eastAsia="宋体" w:hAnsi="Times New Roman" w:cs="Times New Roman"/>
                <w:kern w:val="0"/>
                <w:sz w:val="2"/>
                <w:szCs w:val="2"/>
              </w:rPr>
            </w:pPr>
          </w:p>
        </w:tc>
      </w:tr>
      <w:tr w:rsidR="00DB6FDF" w:rsidTr="00615547">
        <w:trPr>
          <w:trHeight w:val="311"/>
        </w:trPr>
        <w:tc>
          <w:tcPr>
            <w:tcW w:w="579"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pStyle w:val="TableParagraph"/>
              <w:kinsoku w:val="0"/>
              <w:overflowPunct w:val="0"/>
              <w:spacing w:line="278" w:lineRule="auto"/>
              <w:ind w:left="242" w:right="98" w:hanging="132"/>
              <w:rPr>
                <w:rFonts w:hint="default"/>
                <w:sz w:val="21"/>
                <w:szCs w:val="21"/>
              </w:rPr>
            </w:pPr>
            <w:r>
              <w:rPr>
                <w:sz w:val="21"/>
                <w:szCs w:val="21"/>
              </w:rPr>
              <w:t>课程目标 4</w:t>
            </w:r>
          </w:p>
        </w:tc>
        <w:tc>
          <w:tcPr>
            <w:tcW w:w="2108"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adjustRightInd w:val="0"/>
              <w:snapToGrid w:val="0"/>
              <w:spacing w:line="300" w:lineRule="exact"/>
              <w:jc w:val="left"/>
              <w:rPr>
                <w:szCs w:val="21"/>
              </w:rPr>
            </w:pPr>
            <w:r>
              <w:rPr>
                <w:rFonts w:ascii="Times New Roman" w:eastAsia="宋体" w:hAnsi="Times New Roman" w:cs="Times New Roman"/>
                <w:kern w:val="0"/>
                <w:szCs w:val="21"/>
              </w:rPr>
              <w:t>1.</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学生参与油画静物写生的形式审美实践，探索</w:t>
            </w:r>
            <w:proofErr w:type="gramStart"/>
            <w:r>
              <w:rPr>
                <w:rFonts w:ascii="Times New Roman" w:eastAsia="宋体" w:hAnsi="宋体" w:cs="Times New Roman" w:hint="eastAsia"/>
              </w:rPr>
              <w:t>立体与</w:t>
            </w:r>
            <w:proofErr w:type="gramEnd"/>
            <w:r>
              <w:rPr>
                <w:rFonts w:ascii="Times New Roman" w:eastAsia="宋体" w:hAnsi="宋体" w:cs="Times New Roman" w:hint="eastAsia"/>
              </w:rPr>
              <w:t>平面审美方法，</w:t>
            </w:r>
            <w:r>
              <w:rPr>
                <w:rFonts w:ascii="Times New Roman" w:eastAsia="宋体" w:hAnsi="Times New Roman" w:cs="Times New Roman" w:hint="eastAsia"/>
                <w:kern w:val="0"/>
                <w:szCs w:val="21"/>
              </w:rPr>
              <w:t>掌握一定的静物创作方法。</w:t>
            </w:r>
          </w:p>
        </w:tc>
        <w:tc>
          <w:tcPr>
            <w:tcW w:w="919" w:type="pct"/>
            <w:vMerge w:val="restart"/>
            <w:tcBorders>
              <w:top w:val="single" w:sz="4" w:space="0" w:color="000000"/>
              <w:left w:val="single" w:sz="4" w:space="0" w:color="000000"/>
              <w:right w:val="single" w:sz="4" w:space="0" w:color="000000"/>
              <w:tl2br w:val="nil"/>
              <w:tr2bl w:val="nil"/>
            </w:tcBorders>
            <w:vAlign w:val="center"/>
          </w:tcPr>
          <w:p w:rsidR="00DB6FDF" w:rsidRDefault="00B2356E">
            <w:pPr>
              <w:adjustRightInd w:val="0"/>
              <w:snapToGrid w:val="0"/>
              <w:spacing w:line="300" w:lineRule="exact"/>
              <w:jc w:val="left"/>
              <w:rPr>
                <w:rFonts w:ascii="Times New Roman" w:cs="Times New Roman"/>
                <w:sz w:val="22"/>
              </w:rPr>
            </w:pPr>
            <w:r>
              <w:rPr>
                <w:rFonts w:ascii="Times New Roman" w:eastAsia="宋体" w:hAnsi="Times New Roman" w:cs="Times New Roman"/>
                <w:kern w:val="0"/>
                <w:szCs w:val="21"/>
              </w:rPr>
              <w:t>实验</w:t>
            </w:r>
            <w:r>
              <w:rPr>
                <w:rFonts w:ascii="Times New Roman" w:eastAsia="宋体" w:hAnsi="Times New Roman" w:cs="Times New Roman"/>
                <w:kern w:val="0"/>
                <w:szCs w:val="21"/>
              </w:rPr>
              <w:t>3</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油画静物创作</w:t>
            </w:r>
          </w:p>
        </w:tc>
        <w:tc>
          <w:tcPr>
            <w:tcW w:w="729" w:type="pct"/>
            <w:vMerge w:val="restart"/>
            <w:tcBorders>
              <w:top w:val="single" w:sz="4" w:space="0" w:color="000000"/>
              <w:left w:val="single" w:sz="4" w:space="0" w:color="000000"/>
              <w:right w:val="single" w:sz="4" w:space="0" w:color="000000"/>
              <w:tl2br w:val="nil"/>
              <w:tr2bl w:val="nil"/>
            </w:tcBorders>
            <w:vAlign w:val="center"/>
          </w:tcPr>
          <w:p w:rsidR="00DB6FDF" w:rsidRDefault="00B2356E">
            <w:pPr>
              <w:pStyle w:val="TableParagraph"/>
              <w:kinsoku w:val="0"/>
              <w:overflowPunct w:val="0"/>
              <w:spacing w:before="22"/>
              <w:ind w:left="185" w:right="177"/>
              <w:jc w:val="center"/>
              <w:rPr>
                <w:rFonts w:hint="default"/>
                <w:sz w:val="21"/>
                <w:szCs w:val="21"/>
              </w:rPr>
            </w:pPr>
            <w:r>
              <w:rPr>
                <w:sz w:val="21"/>
                <w:szCs w:val="21"/>
              </w:rPr>
              <w:t>100×20%</w:t>
            </w:r>
          </w:p>
        </w:tc>
        <w:tc>
          <w:tcPr>
            <w:tcW w:w="665"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adjustRightInd w:val="0"/>
              <w:snapToGrid w:val="0"/>
              <w:spacing w:line="300" w:lineRule="exact"/>
              <w:jc w:val="left"/>
              <w:rPr>
                <w:rFonts w:ascii="Times New Roman" w:cs="Times New Roman"/>
                <w:sz w:val="22"/>
              </w:rPr>
            </w:pPr>
            <w:r>
              <w:rPr>
                <w:rFonts w:ascii="Times New Roman" w:cs="Times New Roman" w:hint="eastAsia"/>
                <w:sz w:val="22"/>
              </w:rPr>
              <w:t>写生实践、课堂写生作品、小组互动表现</w:t>
            </w:r>
          </w:p>
        </w:tc>
      </w:tr>
      <w:tr w:rsidR="00DB6FDF" w:rsidTr="00615547">
        <w:trPr>
          <w:trHeight w:val="311"/>
        </w:trPr>
        <w:tc>
          <w:tcPr>
            <w:tcW w:w="579" w:type="pct"/>
            <w:vMerge/>
            <w:tcBorders>
              <w:top w:val="nil"/>
              <w:left w:val="single" w:sz="4" w:space="0" w:color="000000"/>
              <w:bottom w:val="single" w:sz="4" w:space="0" w:color="000000"/>
              <w:right w:val="single" w:sz="4" w:space="0" w:color="000000"/>
              <w:tl2br w:val="nil"/>
              <w:tr2bl w:val="nil"/>
            </w:tcBorders>
          </w:tcPr>
          <w:p w:rsidR="00DB6FDF" w:rsidRDefault="00DB6FDF">
            <w:pPr>
              <w:autoSpaceDE w:val="0"/>
              <w:autoSpaceDN w:val="0"/>
              <w:adjustRightInd w:val="0"/>
              <w:jc w:val="left"/>
              <w:rPr>
                <w:rFonts w:ascii="Times New Roman" w:eastAsia="宋体" w:hAnsi="Times New Roman" w:cs="Times New Roman"/>
                <w:kern w:val="0"/>
                <w:sz w:val="2"/>
                <w:szCs w:val="2"/>
              </w:rPr>
            </w:pPr>
          </w:p>
        </w:tc>
        <w:tc>
          <w:tcPr>
            <w:tcW w:w="2108"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spacing w:line="300" w:lineRule="exact"/>
              <w:jc w:val="left"/>
              <w:rPr>
                <w:szCs w:val="21"/>
              </w:rPr>
            </w:pPr>
            <w:r>
              <w:rPr>
                <w:rFonts w:ascii="Times New Roman" w:eastAsia="宋体" w:hAnsi="宋体" w:cs="Times New Roman"/>
              </w:rPr>
              <w:t>2.</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夯实</w:t>
            </w:r>
            <w:r>
              <w:rPr>
                <w:rFonts w:ascii="Times New Roman" w:eastAsia="宋体" w:hAnsi="宋体" w:cs="Times New Roman" w:hint="eastAsia"/>
              </w:rPr>
              <w:t>油画静物造型基础，探索表现的可能性，结合写生</w:t>
            </w:r>
            <w:r>
              <w:rPr>
                <w:rFonts w:ascii="Times" w:eastAsia="宋体" w:hAnsi="Times" w:cs="Times" w:hint="eastAsia"/>
                <w:szCs w:val="21"/>
              </w:rPr>
              <w:t>作品的审美赏析，锻炼</w:t>
            </w:r>
            <w:r>
              <w:rPr>
                <w:rFonts w:ascii="Times New Roman" w:eastAsia="宋体" w:hAnsi="Times New Roman" w:cs="Times New Roman" w:hint="eastAsia"/>
                <w:szCs w:val="21"/>
              </w:rPr>
              <w:t>良好的沟通、表达能力</w:t>
            </w:r>
            <w:r>
              <w:rPr>
                <w:rFonts w:ascii="Times" w:eastAsia="宋体" w:hAnsi="Times" w:cs="Times" w:hint="eastAsia"/>
                <w:szCs w:val="21"/>
              </w:rPr>
              <w:t>。</w:t>
            </w:r>
          </w:p>
        </w:tc>
        <w:tc>
          <w:tcPr>
            <w:tcW w:w="919" w:type="pct"/>
            <w:vMerge/>
            <w:tcBorders>
              <w:left w:val="single" w:sz="4" w:space="0" w:color="000000"/>
              <w:right w:val="single" w:sz="4" w:space="0" w:color="000000"/>
              <w:tl2br w:val="nil"/>
              <w:tr2bl w:val="nil"/>
            </w:tcBorders>
          </w:tcPr>
          <w:p w:rsidR="00DB6FDF" w:rsidRDefault="00DB6FDF">
            <w:pPr>
              <w:pStyle w:val="TableParagraph"/>
              <w:kinsoku w:val="0"/>
              <w:overflowPunct w:val="0"/>
              <w:rPr>
                <w:rFonts w:ascii="Times New Roman" w:cs="Times New Roman" w:hint="default"/>
                <w:sz w:val="22"/>
                <w:szCs w:val="22"/>
              </w:rPr>
            </w:pPr>
          </w:p>
        </w:tc>
        <w:tc>
          <w:tcPr>
            <w:tcW w:w="729" w:type="pct"/>
            <w:vMerge/>
            <w:tcBorders>
              <w:left w:val="single" w:sz="4" w:space="0" w:color="000000"/>
              <w:right w:val="single" w:sz="4" w:space="0" w:color="000000"/>
              <w:tl2br w:val="nil"/>
              <w:tr2bl w:val="nil"/>
            </w:tcBorders>
            <w:vAlign w:val="center"/>
          </w:tcPr>
          <w:p w:rsidR="00DB6FDF" w:rsidRDefault="00DB6FDF">
            <w:pPr>
              <w:pStyle w:val="TableParagraph"/>
              <w:kinsoku w:val="0"/>
              <w:overflowPunct w:val="0"/>
              <w:spacing w:before="22"/>
              <w:ind w:left="185" w:right="177"/>
              <w:jc w:val="center"/>
              <w:rPr>
                <w:rFonts w:hint="default"/>
                <w:sz w:val="21"/>
                <w:szCs w:val="21"/>
              </w:rPr>
            </w:pPr>
          </w:p>
        </w:tc>
        <w:tc>
          <w:tcPr>
            <w:tcW w:w="665" w:type="pct"/>
            <w:vMerge/>
            <w:tcBorders>
              <w:top w:val="nil"/>
              <w:left w:val="single" w:sz="4" w:space="0" w:color="000000"/>
              <w:bottom w:val="single" w:sz="4" w:space="0" w:color="000000"/>
              <w:right w:val="single" w:sz="4" w:space="0" w:color="000000"/>
              <w:tl2br w:val="nil"/>
              <w:tr2bl w:val="nil"/>
            </w:tcBorders>
            <w:vAlign w:val="center"/>
          </w:tcPr>
          <w:p w:rsidR="00DB6FDF" w:rsidRDefault="00DB6FDF">
            <w:pPr>
              <w:autoSpaceDE w:val="0"/>
              <w:autoSpaceDN w:val="0"/>
              <w:adjustRightInd w:val="0"/>
              <w:jc w:val="center"/>
              <w:rPr>
                <w:rFonts w:ascii="Times New Roman" w:eastAsia="宋体" w:hAnsi="Times New Roman" w:cs="Times New Roman"/>
                <w:kern w:val="0"/>
                <w:sz w:val="2"/>
                <w:szCs w:val="2"/>
              </w:rPr>
            </w:pPr>
          </w:p>
        </w:tc>
      </w:tr>
      <w:tr w:rsidR="00DB6FDF" w:rsidTr="00615547">
        <w:trPr>
          <w:trHeight w:val="314"/>
        </w:trPr>
        <w:tc>
          <w:tcPr>
            <w:tcW w:w="579" w:type="pct"/>
            <w:vMerge/>
            <w:tcBorders>
              <w:top w:val="nil"/>
              <w:left w:val="single" w:sz="4" w:space="0" w:color="000000"/>
              <w:bottom w:val="single" w:sz="4" w:space="0" w:color="000000"/>
              <w:right w:val="single" w:sz="4" w:space="0" w:color="000000"/>
              <w:tl2br w:val="nil"/>
              <w:tr2bl w:val="nil"/>
            </w:tcBorders>
          </w:tcPr>
          <w:p w:rsidR="00DB6FDF" w:rsidRDefault="00DB6FDF">
            <w:pPr>
              <w:autoSpaceDE w:val="0"/>
              <w:autoSpaceDN w:val="0"/>
              <w:adjustRightInd w:val="0"/>
              <w:jc w:val="left"/>
              <w:rPr>
                <w:rFonts w:ascii="Times New Roman" w:eastAsia="宋体" w:hAnsi="Times New Roman" w:cs="Times New Roman"/>
                <w:kern w:val="0"/>
                <w:sz w:val="2"/>
                <w:szCs w:val="2"/>
              </w:rPr>
            </w:pPr>
          </w:p>
        </w:tc>
        <w:tc>
          <w:tcPr>
            <w:tcW w:w="2108" w:type="pct"/>
            <w:tcBorders>
              <w:top w:val="single" w:sz="4" w:space="0" w:color="000000"/>
              <w:left w:val="single" w:sz="4" w:space="0" w:color="000000"/>
              <w:bottom w:val="single" w:sz="4" w:space="0" w:color="000000"/>
              <w:right w:val="single" w:sz="4" w:space="0" w:color="000000"/>
              <w:tl2br w:val="nil"/>
              <w:tr2bl w:val="nil"/>
            </w:tcBorders>
            <w:vAlign w:val="center"/>
          </w:tcPr>
          <w:p w:rsidR="00DB6FDF" w:rsidRDefault="00B2356E">
            <w:pPr>
              <w:spacing w:line="300" w:lineRule="exact"/>
              <w:jc w:val="left"/>
              <w:rPr>
                <w:szCs w:val="21"/>
              </w:rPr>
            </w:pPr>
            <w:r>
              <w:rPr>
                <w:rFonts w:ascii="Times New Roman" w:eastAsia="宋体" w:hAnsi="宋体" w:cs="Times New Roman"/>
              </w:rPr>
              <w:t xml:space="preserve">3. </w:t>
            </w:r>
            <w:r>
              <w:rPr>
                <w:rFonts w:ascii="Times New Roman" w:eastAsia="宋体" w:hAnsi="宋体" w:cs="Times New Roman" w:hint="eastAsia"/>
              </w:rPr>
              <w:t>开展小组写生，建立合作协调能力。</w:t>
            </w:r>
          </w:p>
        </w:tc>
        <w:tc>
          <w:tcPr>
            <w:tcW w:w="919" w:type="pct"/>
            <w:vMerge/>
            <w:tcBorders>
              <w:left w:val="single" w:sz="4" w:space="0" w:color="000000"/>
              <w:bottom w:val="single" w:sz="4" w:space="0" w:color="000000"/>
              <w:right w:val="single" w:sz="4" w:space="0" w:color="000000"/>
              <w:tl2br w:val="nil"/>
              <w:tr2bl w:val="nil"/>
            </w:tcBorders>
          </w:tcPr>
          <w:p w:rsidR="00DB6FDF" w:rsidRDefault="00DB6FDF">
            <w:pPr>
              <w:pStyle w:val="TableParagraph"/>
              <w:kinsoku w:val="0"/>
              <w:overflowPunct w:val="0"/>
              <w:rPr>
                <w:rFonts w:ascii="Times New Roman" w:cs="Times New Roman" w:hint="default"/>
                <w:sz w:val="22"/>
                <w:szCs w:val="22"/>
              </w:rPr>
            </w:pPr>
          </w:p>
        </w:tc>
        <w:tc>
          <w:tcPr>
            <w:tcW w:w="729" w:type="pct"/>
            <w:vMerge/>
            <w:tcBorders>
              <w:left w:val="single" w:sz="4" w:space="0" w:color="000000"/>
              <w:bottom w:val="single" w:sz="4" w:space="0" w:color="auto"/>
              <w:right w:val="single" w:sz="4" w:space="0" w:color="000000"/>
              <w:tl2br w:val="nil"/>
              <w:tr2bl w:val="nil"/>
            </w:tcBorders>
            <w:vAlign w:val="center"/>
          </w:tcPr>
          <w:p w:rsidR="00DB6FDF" w:rsidRDefault="00DB6FDF">
            <w:pPr>
              <w:pStyle w:val="TableParagraph"/>
              <w:kinsoku w:val="0"/>
              <w:overflowPunct w:val="0"/>
              <w:spacing w:before="22"/>
              <w:ind w:left="185" w:right="177"/>
              <w:jc w:val="center"/>
              <w:rPr>
                <w:rFonts w:hint="default"/>
                <w:sz w:val="21"/>
                <w:szCs w:val="21"/>
              </w:rPr>
            </w:pPr>
          </w:p>
        </w:tc>
        <w:tc>
          <w:tcPr>
            <w:tcW w:w="665" w:type="pct"/>
            <w:vMerge/>
            <w:tcBorders>
              <w:top w:val="nil"/>
              <w:left w:val="single" w:sz="4" w:space="0" w:color="000000"/>
              <w:bottom w:val="single" w:sz="4" w:space="0" w:color="000000"/>
              <w:right w:val="single" w:sz="4" w:space="0" w:color="000000"/>
              <w:tl2br w:val="nil"/>
              <w:tr2bl w:val="nil"/>
            </w:tcBorders>
            <w:vAlign w:val="center"/>
          </w:tcPr>
          <w:p w:rsidR="00DB6FDF" w:rsidRDefault="00DB6FDF">
            <w:pPr>
              <w:autoSpaceDE w:val="0"/>
              <w:autoSpaceDN w:val="0"/>
              <w:adjustRightInd w:val="0"/>
              <w:jc w:val="center"/>
              <w:rPr>
                <w:rFonts w:ascii="Times New Roman" w:eastAsia="宋体" w:hAnsi="Times New Roman" w:cs="Times New Roman"/>
                <w:kern w:val="0"/>
                <w:sz w:val="2"/>
                <w:szCs w:val="2"/>
              </w:rPr>
            </w:pPr>
          </w:p>
        </w:tc>
      </w:tr>
    </w:tbl>
    <w:p w:rsidR="00DB6FDF" w:rsidRDefault="00DB6FDF">
      <w:pPr>
        <w:kinsoku w:val="0"/>
        <w:overflowPunct w:val="0"/>
        <w:autoSpaceDE w:val="0"/>
        <w:autoSpaceDN w:val="0"/>
        <w:adjustRightInd w:val="0"/>
        <w:spacing w:before="8"/>
        <w:ind w:firstLineChars="200" w:firstLine="482"/>
        <w:rPr>
          <w:rFonts w:ascii="Hiragino Sans GB W6" w:eastAsia="宋体" w:hAnsi="Times New Roman" w:cs="Hiragino Sans GB W6"/>
          <w:b/>
          <w:sz w:val="24"/>
          <w:szCs w:val="24"/>
        </w:rPr>
      </w:pPr>
    </w:p>
    <w:p w:rsidR="00DB6FDF" w:rsidRDefault="00B2356E">
      <w:pPr>
        <w:kinsoku w:val="0"/>
        <w:overflowPunct w:val="0"/>
        <w:autoSpaceDE w:val="0"/>
        <w:autoSpaceDN w:val="0"/>
        <w:adjustRightInd w:val="0"/>
        <w:spacing w:before="8"/>
        <w:ind w:firstLineChars="100" w:firstLine="241"/>
        <w:rPr>
          <w:rFonts w:ascii="黑体" w:eastAsia="黑体" w:hAnsi="黑体" w:cs="黑体"/>
          <w:b/>
          <w:sz w:val="24"/>
          <w:szCs w:val="24"/>
        </w:rPr>
      </w:pPr>
      <w:r>
        <w:rPr>
          <w:rFonts w:ascii="黑体" w:eastAsia="黑体" w:hAnsi="黑体" w:cs="黑体" w:hint="eastAsia"/>
          <w:b/>
          <w:sz w:val="24"/>
          <w:szCs w:val="24"/>
        </w:rPr>
        <w:t>（二）成绩评定</w:t>
      </w:r>
    </w:p>
    <w:p w:rsidR="00DB6FDF" w:rsidRDefault="00B2356E">
      <w:pPr>
        <w:autoSpaceDE w:val="0"/>
        <w:autoSpaceDN w:val="0"/>
        <w:adjustRightInd w:val="0"/>
        <w:snapToGrid w:val="0"/>
        <w:spacing w:line="400" w:lineRule="exact"/>
        <w:ind w:firstLineChars="200" w:firstLine="482"/>
        <w:jc w:val="left"/>
        <w:rPr>
          <w:rFonts w:ascii="Times" w:eastAsia="宋体" w:hAnsi="Times New Roman" w:cs="Times"/>
          <w:b/>
          <w:kern w:val="0"/>
          <w:sz w:val="24"/>
          <w:szCs w:val="24"/>
        </w:rPr>
      </w:pPr>
      <w:r>
        <w:rPr>
          <w:rFonts w:ascii="Times" w:eastAsia="宋体" w:hAnsi="Times" w:cs="Times"/>
          <w:b/>
          <w:kern w:val="0"/>
          <w:sz w:val="24"/>
          <w:szCs w:val="24"/>
        </w:rPr>
        <w:t>1</w:t>
      </w:r>
      <w:r>
        <w:rPr>
          <w:rFonts w:ascii="Times" w:eastAsia="宋体" w:hAnsi="Times New Roman" w:cs="Times"/>
          <w:b/>
          <w:kern w:val="0"/>
          <w:sz w:val="24"/>
          <w:szCs w:val="24"/>
        </w:rPr>
        <w:t>.</w:t>
      </w:r>
      <w:r>
        <w:rPr>
          <w:rFonts w:ascii="Times" w:eastAsia="宋体" w:hAnsi="Times" w:cs="Times" w:hint="eastAsia"/>
          <w:b/>
          <w:kern w:val="0"/>
          <w:sz w:val="24"/>
          <w:szCs w:val="24"/>
        </w:rPr>
        <w:t>平时成绩评定</w:t>
      </w:r>
    </w:p>
    <w:p w:rsidR="00DB6FDF" w:rsidRDefault="00B2356E">
      <w:pPr>
        <w:snapToGrid w:val="0"/>
        <w:spacing w:line="400" w:lineRule="exact"/>
        <w:ind w:firstLineChars="200" w:firstLine="480"/>
        <w:rPr>
          <w:rFonts w:hAnsi="宋体"/>
          <w:sz w:val="24"/>
          <w:szCs w:val="24"/>
          <w:lang w:val="zh-TW"/>
        </w:rPr>
      </w:pPr>
      <w:r>
        <w:rPr>
          <w:rFonts w:hAnsi="宋体" w:hint="eastAsia"/>
          <w:sz w:val="24"/>
          <w:szCs w:val="24"/>
          <w:lang w:val="zh-TW" w:eastAsia="zh-TW"/>
        </w:rPr>
        <w:t>本课程考试为专业课程考试，采取将平时成绩和期末卷面综合考核的方式，实行随堂考试，成绩记载采用百分制。在成绩评价方式上，注重考核学生学习过程和能力，突出阶段评价，目标评价，理论与实践一体化评价，</w:t>
      </w:r>
      <w:r>
        <w:rPr>
          <w:rFonts w:hAnsi="宋体" w:hint="eastAsia"/>
          <w:sz w:val="24"/>
          <w:szCs w:val="24"/>
          <w:lang w:val="zh-TW"/>
        </w:rPr>
        <w:t>考核理论实践</w:t>
      </w:r>
      <w:r>
        <w:rPr>
          <w:rFonts w:hAnsi="宋体" w:hint="eastAsia"/>
          <w:sz w:val="24"/>
          <w:szCs w:val="24"/>
          <w:lang w:val="zh-TW" w:eastAsia="zh-TW"/>
        </w:rPr>
        <w:t>能力，创新实践能力。</w:t>
      </w:r>
    </w:p>
    <w:p w:rsidR="00DB6FDF" w:rsidRDefault="00B2356E">
      <w:pPr>
        <w:snapToGrid w:val="0"/>
        <w:spacing w:line="400" w:lineRule="exact"/>
        <w:ind w:firstLineChars="200" w:firstLine="480"/>
        <w:rPr>
          <w:rFonts w:hAnsi="宋体"/>
          <w:sz w:val="24"/>
          <w:szCs w:val="24"/>
          <w:lang w:val="zh-TW" w:eastAsia="zh-TW"/>
        </w:rPr>
      </w:pPr>
      <w:r>
        <w:rPr>
          <w:rFonts w:hAnsi="宋体" w:hint="eastAsia"/>
          <w:sz w:val="24"/>
          <w:szCs w:val="24"/>
          <w:lang w:val="zh-TW" w:eastAsia="zh-TW"/>
        </w:rPr>
        <w:lastRenderedPageBreak/>
        <w:t>课程结束后，由各任课教师按照美术学院统一制定的专业课程考试成绩评分表，将学生期末考试成绩如实填到评分表上，连同期末考试作品一起拍照，并交到美术学院实验教学中心存档。</w:t>
      </w:r>
    </w:p>
    <w:p w:rsidR="00DB6FDF" w:rsidRDefault="00B2356E">
      <w:pPr>
        <w:autoSpaceDE w:val="0"/>
        <w:autoSpaceDN w:val="0"/>
        <w:adjustRightInd w:val="0"/>
        <w:snapToGrid w:val="0"/>
        <w:spacing w:line="400" w:lineRule="exact"/>
        <w:ind w:firstLineChars="200" w:firstLine="482"/>
        <w:jc w:val="left"/>
        <w:rPr>
          <w:rFonts w:ascii="Times" w:eastAsia="宋体" w:hAnsi="Times" w:cs="Times"/>
          <w:b/>
          <w:kern w:val="0"/>
          <w:sz w:val="24"/>
          <w:szCs w:val="24"/>
        </w:rPr>
      </w:pPr>
      <w:r>
        <w:rPr>
          <w:rFonts w:ascii="Times" w:eastAsia="宋体" w:hAnsi="Times" w:cs="Times" w:hint="eastAsia"/>
          <w:b/>
          <w:kern w:val="0"/>
          <w:sz w:val="24"/>
          <w:szCs w:val="24"/>
        </w:rPr>
        <w:t>2.</w:t>
      </w:r>
      <w:r>
        <w:rPr>
          <w:rFonts w:ascii="Times" w:eastAsia="宋体" w:hAnsi="Times" w:cs="Times" w:hint="eastAsia"/>
          <w:b/>
          <w:kern w:val="0"/>
          <w:sz w:val="24"/>
          <w:szCs w:val="24"/>
        </w:rPr>
        <w:t>平时成绩评定依据</w:t>
      </w:r>
    </w:p>
    <w:p w:rsidR="00DB6FDF" w:rsidRDefault="00B2356E">
      <w:pPr>
        <w:snapToGrid w:val="0"/>
        <w:spacing w:line="400" w:lineRule="exact"/>
        <w:ind w:firstLineChars="200" w:firstLine="480"/>
        <w:rPr>
          <w:rFonts w:hAnsi="宋体"/>
          <w:sz w:val="24"/>
          <w:szCs w:val="24"/>
          <w:lang w:val="zh-TW" w:eastAsia="zh-TW"/>
        </w:rPr>
      </w:pPr>
      <w:r>
        <w:rPr>
          <w:rFonts w:hAnsi="宋体" w:hint="eastAsia"/>
          <w:sz w:val="24"/>
          <w:szCs w:val="24"/>
          <w:lang w:val="zh-TW" w:eastAsia="zh-TW"/>
        </w:rPr>
        <w:t>评时成绩评定包括学生在</w:t>
      </w:r>
      <w:r w:rsidR="00476A77">
        <w:rPr>
          <w:rFonts w:hAnsi="宋体" w:hint="eastAsia"/>
          <w:sz w:val="24"/>
          <w:szCs w:val="24"/>
          <w:lang w:val="zh-TW" w:eastAsia="zh-TW"/>
        </w:rPr>
        <w:t>三项作业过程中</w:t>
      </w:r>
      <w:r>
        <w:rPr>
          <w:rFonts w:hAnsi="宋体" w:hint="eastAsia"/>
          <w:sz w:val="24"/>
          <w:szCs w:val="24"/>
          <w:lang w:val="zh-TW" w:eastAsia="zh-TW"/>
        </w:rPr>
        <w:t>的表现、</w:t>
      </w:r>
      <w:r w:rsidR="00476A77">
        <w:rPr>
          <w:rFonts w:hAnsi="宋体" w:hint="eastAsia"/>
          <w:sz w:val="24"/>
          <w:szCs w:val="24"/>
          <w:lang w:val="zh-TW" w:eastAsia="zh-TW"/>
        </w:rPr>
        <w:t>画面效果</w:t>
      </w:r>
      <w:r>
        <w:rPr>
          <w:rFonts w:hAnsi="宋体" w:hint="eastAsia"/>
          <w:sz w:val="24"/>
          <w:szCs w:val="24"/>
          <w:lang w:val="zh-TW" w:eastAsia="zh-TW"/>
        </w:rPr>
        <w:t>。学习过程的实践操作情况、理论知识的认知情况，</w:t>
      </w:r>
      <w:r w:rsidR="00476A77">
        <w:rPr>
          <w:rFonts w:hAnsi="宋体" w:hint="eastAsia"/>
          <w:sz w:val="24"/>
          <w:szCs w:val="24"/>
          <w:lang w:val="zh-TW" w:eastAsia="zh-TW"/>
        </w:rPr>
        <w:t>画面</w:t>
      </w:r>
      <w:r>
        <w:rPr>
          <w:rFonts w:hAnsi="宋体" w:hint="eastAsia"/>
          <w:sz w:val="24"/>
          <w:szCs w:val="24"/>
          <w:lang w:val="zh-TW" w:eastAsia="zh-TW"/>
        </w:rPr>
        <w:t>的完整度、深入度，和体现出来的学习追求</w:t>
      </w:r>
      <w:r w:rsidR="00476A77">
        <w:rPr>
          <w:rFonts w:hAnsi="宋体" w:hint="eastAsia"/>
          <w:sz w:val="24"/>
          <w:szCs w:val="24"/>
          <w:lang w:val="zh-TW" w:eastAsia="zh-TW"/>
        </w:rPr>
        <w:t>，以及</w:t>
      </w:r>
      <w:r>
        <w:rPr>
          <w:rFonts w:hAnsi="宋体" w:hint="eastAsia"/>
          <w:sz w:val="24"/>
          <w:szCs w:val="24"/>
          <w:lang w:val="zh-TW" w:eastAsia="zh-TW"/>
        </w:rPr>
        <w:t>出勤情况。评时成绩占总成绩的</w:t>
      </w:r>
      <w:r>
        <w:rPr>
          <w:rFonts w:hAnsi="宋体"/>
          <w:sz w:val="24"/>
          <w:szCs w:val="24"/>
          <w:lang w:val="zh-TW" w:eastAsia="zh-TW"/>
        </w:rPr>
        <w:t>30%</w:t>
      </w:r>
      <w:r>
        <w:rPr>
          <w:rFonts w:hAnsi="宋体" w:hint="eastAsia"/>
          <w:sz w:val="24"/>
          <w:szCs w:val="24"/>
          <w:lang w:val="zh-TW" w:eastAsia="zh-TW"/>
        </w:rPr>
        <w:t>。</w:t>
      </w:r>
    </w:p>
    <w:p w:rsidR="00DB6FDF" w:rsidRPr="00045B6F" w:rsidRDefault="009930E6" w:rsidP="00045B6F">
      <w:pPr>
        <w:pStyle w:val="af4"/>
        <w:numPr>
          <w:ilvl w:val="0"/>
          <w:numId w:val="3"/>
        </w:numPr>
        <w:snapToGrid w:val="0"/>
        <w:spacing w:line="400" w:lineRule="exact"/>
        <w:ind w:left="0" w:firstLineChars="0" w:firstLine="357"/>
        <w:rPr>
          <w:rFonts w:hAnsi="宋体"/>
          <w:sz w:val="24"/>
          <w:szCs w:val="24"/>
          <w:lang w:val="zh-TW" w:eastAsia="zh-TW"/>
        </w:rPr>
      </w:pPr>
      <w:r w:rsidRPr="00045B6F">
        <w:rPr>
          <w:rFonts w:hAnsi="宋体" w:hint="eastAsia"/>
          <w:sz w:val="24"/>
          <w:szCs w:val="24"/>
          <w:lang w:val="zh-TW" w:eastAsia="zh-TW"/>
        </w:rPr>
        <w:t>油画静物临摹与写生</w:t>
      </w:r>
      <w:r w:rsidR="00B2356E" w:rsidRPr="00045B6F">
        <w:rPr>
          <w:rFonts w:hAnsi="宋体" w:hint="eastAsia"/>
          <w:sz w:val="24"/>
          <w:szCs w:val="24"/>
          <w:lang w:val="zh-TW" w:eastAsia="zh-TW"/>
        </w:rPr>
        <w:t>（</w:t>
      </w:r>
      <w:r w:rsidR="003C2507" w:rsidRPr="00045B6F">
        <w:rPr>
          <w:rFonts w:hAnsi="宋体"/>
          <w:sz w:val="24"/>
          <w:szCs w:val="24"/>
          <w:lang w:val="zh-TW" w:eastAsia="zh-TW"/>
        </w:rPr>
        <w:t>30</w:t>
      </w:r>
      <w:r w:rsidR="00782517" w:rsidRPr="00045B6F">
        <w:rPr>
          <w:rFonts w:hAnsi="宋体"/>
          <w:sz w:val="24"/>
          <w:szCs w:val="24"/>
          <w:lang w:val="zh-TW" w:eastAsia="zh-TW"/>
        </w:rPr>
        <w:t>%</w:t>
      </w:r>
      <w:r w:rsidR="00B2356E" w:rsidRPr="00045B6F">
        <w:rPr>
          <w:rFonts w:hAnsi="宋体" w:hint="eastAsia"/>
          <w:sz w:val="24"/>
          <w:szCs w:val="24"/>
          <w:lang w:val="zh-TW" w:eastAsia="zh-TW"/>
        </w:rPr>
        <w:t>）：</w:t>
      </w:r>
      <w:r w:rsidRPr="00045B6F">
        <w:rPr>
          <w:rFonts w:hAnsi="宋体" w:hint="eastAsia"/>
          <w:sz w:val="24"/>
          <w:szCs w:val="24"/>
          <w:lang w:val="zh-TW" w:eastAsia="zh-TW"/>
        </w:rPr>
        <w:t>通过</w:t>
      </w:r>
      <w:r w:rsidR="002670EE">
        <w:rPr>
          <w:rFonts w:hAnsi="宋体" w:hint="eastAsia"/>
          <w:sz w:val="24"/>
          <w:szCs w:val="24"/>
          <w:lang w:val="zh-TW" w:eastAsia="zh-TW"/>
        </w:rPr>
        <w:t>课外</w:t>
      </w:r>
      <w:r w:rsidRPr="00045B6F">
        <w:rPr>
          <w:rFonts w:hAnsi="宋体" w:hint="eastAsia"/>
          <w:sz w:val="24"/>
          <w:szCs w:val="24"/>
          <w:lang w:val="zh-TW" w:eastAsia="zh-TW"/>
        </w:rPr>
        <w:t>临摹优秀油画</w:t>
      </w:r>
      <w:r w:rsidR="002670EE">
        <w:rPr>
          <w:rFonts w:hAnsi="宋体" w:hint="eastAsia"/>
          <w:sz w:val="24"/>
          <w:szCs w:val="24"/>
          <w:lang w:val="zh-TW" w:eastAsia="zh-TW"/>
        </w:rPr>
        <w:t>静</w:t>
      </w:r>
      <w:r w:rsidRPr="00045B6F">
        <w:rPr>
          <w:rFonts w:hAnsi="宋体" w:hint="eastAsia"/>
          <w:sz w:val="24"/>
          <w:szCs w:val="24"/>
          <w:lang w:val="zh-TW" w:eastAsia="zh-TW"/>
        </w:rPr>
        <w:t>物</w:t>
      </w:r>
      <w:r w:rsidR="002670EE">
        <w:rPr>
          <w:rFonts w:hAnsi="宋体" w:hint="eastAsia"/>
          <w:sz w:val="24"/>
          <w:szCs w:val="24"/>
          <w:lang w:val="zh-TW" w:eastAsia="zh-TW"/>
        </w:rPr>
        <w:t>优秀</w:t>
      </w:r>
      <w:r w:rsidRPr="00045B6F">
        <w:rPr>
          <w:rFonts w:hAnsi="宋体" w:hint="eastAsia"/>
          <w:sz w:val="24"/>
          <w:szCs w:val="24"/>
          <w:lang w:val="zh-TW" w:eastAsia="zh-TW"/>
        </w:rPr>
        <w:t>作品和和</w:t>
      </w:r>
      <w:r w:rsidR="002670EE">
        <w:rPr>
          <w:rFonts w:hAnsi="宋体" w:hint="eastAsia"/>
          <w:sz w:val="24"/>
          <w:szCs w:val="24"/>
          <w:lang w:val="zh-TW" w:eastAsia="zh-TW"/>
        </w:rPr>
        <w:t>静</w:t>
      </w:r>
      <w:r w:rsidRPr="00045B6F">
        <w:rPr>
          <w:rFonts w:hAnsi="宋体" w:hint="eastAsia"/>
          <w:sz w:val="24"/>
          <w:szCs w:val="24"/>
          <w:lang w:val="zh-TW" w:eastAsia="zh-TW"/>
        </w:rPr>
        <w:t>物写生实践</w:t>
      </w:r>
      <w:r w:rsidR="00B2356E" w:rsidRPr="00045B6F">
        <w:rPr>
          <w:rFonts w:hAnsi="宋体" w:hint="eastAsia"/>
          <w:sz w:val="24"/>
          <w:szCs w:val="24"/>
          <w:lang w:val="zh-TW" w:eastAsia="zh-TW"/>
        </w:rPr>
        <w:t>，来评价学生相关的能力。</w:t>
      </w: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689"/>
        <w:gridCol w:w="1596"/>
        <w:gridCol w:w="1790"/>
        <w:gridCol w:w="1694"/>
        <w:gridCol w:w="1600"/>
      </w:tblGrid>
      <w:tr w:rsidR="00DB1796" w:rsidTr="00B2356E">
        <w:trPr>
          <w:jc w:val="center"/>
        </w:trPr>
        <w:tc>
          <w:tcPr>
            <w:tcW w:w="919" w:type="dxa"/>
            <w:tcBorders>
              <w:top w:val="single" w:sz="4" w:space="0" w:color="auto"/>
              <w:left w:val="single" w:sz="4" w:space="0" w:color="auto"/>
              <w:bottom w:val="single" w:sz="4" w:space="0" w:color="auto"/>
              <w:right w:val="single" w:sz="4" w:space="0" w:color="auto"/>
              <w:tl2br w:val="nil"/>
              <w:tr2bl w:val="nil"/>
            </w:tcBorders>
            <w:vAlign w:val="center"/>
          </w:tcPr>
          <w:p w:rsidR="00DB1796" w:rsidRDefault="00DB1796" w:rsidP="00DB1796">
            <w:pPr>
              <w:snapToGrid w:val="0"/>
              <w:spacing w:line="300" w:lineRule="exact"/>
              <w:jc w:val="center"/>
              <w:rPr>
                <w:rFonts w:ascii="Times New Roman" w:cs="Times New Roman"/>
                <w:b/>
                <w:bCs/>
                <w:szCs w:val="21"/>
              </w:rPr>
            </w:pPr>
            <w:r>
              <w:rPr>
                <w:rFonts w:ascii="Times New Roman" w:cs="Times New Roman" w:hint="eastAsia"/>
                <w:b/>
                <w:bCs/>
                <w:spacing w:val="-20"/>
                <w:szCs w:val="21"/>
              </w:rPr>
              <w:t>项目</w:t>
            </w:r>
            <w:r>
              <w:rPr>
                <w:rFonts w:ascii="Times New Roman" w:cs="Times New Roman"/>
                <w:b/>
                <w:bCs/>
                <w:spacing w:val="-20"/>
                <w:szCs w:val="21"/>
              </w:rPr>
              <w:t>/</w:t>
            </w:r>
            <w:r>
              <w:rPr>
                <w:rFonts w:ascii="Times New Roman" w:cs="Times New Roman" w:hint="eastAsia"/>
                <w:b/>
                <w:bCs/>
                <w:spacing w:val="-20"/>
                <w:szCs w:val="21"/>
              </w:rPr>
              <w:t>分值</w:t>
            </w:r>
          </w:p>
        </w:tc>
        <w:tc>
          <w:tcPr>
            <w:tcW w:w="1689" w:type="dxa"/>
            <w:tcBorders>
              <w:top w:val="single" w:sz="4" w:space="0" w:color="auto"/>
              <w:left w:val="single" w:sz="4" w:space="0" w:color="auto"/>
              <w:bottom w:val="single" w:sz="4" w:space="0" w:color="auto"/>
              <w:right w:val="single" w:sz="4" w:space="0" w:color="auto"/>
              <w:tl2br w:val="nil"/>
              <w:tr2bl w:val="nil"/>
            </w:tcBorders>
            <w:vAlign w:val="center"/>
          </w:tcPr>
          <w:p w:rsidR="00DB1796" w:rsidRPr="00696155" w:rsidRDefault="00DB1796" w:rsidP="00DB1796">
            <w:pPr>
              <w:adjustRightInd w:val="0"/>
              <w:snapToGrid w:val="0"/>
              <w:jc w:val="center"/>
              <w:rPr>
                <w:rFonts w:ascii="Times New Roman" w:hAnsi="Times New Roman"/>
                <w:szCs w:val="21"/>
              </w:rPr>
            </w:pPr>
            <w:r w:rsidRPr="00696155">
              <w:rPr>
                <w:rFonts w:ascii="Times New Roman" w:hAnsi="Times New Roman"/>
                <w:szCs w:val="21"/>
              </w:rPr>
              <w:t>优秀</w:t>
            </w:r>
          </w:p>
          <w:p w:rsidR="00DB1796" w:rsidRPr="00696155" w:rsidRDefault="00DB1796" w:rsidP="00DB1796">
            <w:pPr>
              <w:adjustRightInd w:val="0"/>
              <w:snapToGrid w:val="0"/>
              <w:jc w:val="center"/>
              <w:rPr>
                <w:rFonts w:ascii="Times New Roman" w:hAnsi="Times New Roman"/>
                <w:szCs w:val="21"/>
              </w:rPr>
            </w:pPr>
            <w:r w:rsidRPr="00696155">
              <w:rPr>
                <w:rFonts w:ascii="Times New Roman" w:hAnsi="Times New Roman"/>
                <w:szCs w:val="21"/>
              </w:rPr>
              <w:t>(100</w:t>
            </w:r>
            <w:r w:rsidRPr="00696155">
              <w:rPr>
                <w:rFonts w:ascii="Times New Roman" w:hAnsi="Times New Roman" w:hint="eastAsia"/>
                <w:szCs w:val="21"/>
              </w:rPr>
              <w:t>-</w:t>
            </w:r>
            <w:r w:rsidRPr="00696155">
              <w:rPr>
                <w:rFonts w:ascii="Times New Roman" w:hAnsi="Times New Roman"/>
                <w:szCs w:val="21"/>
              </w:rPr>
              <w:t>90)</w:t>
            </w:r>
          </w:p>
        </w:tc>
        <w:tc>
          <w:tcPr>
            <w:tcW w:w="1596" w:type="dxa"/>
            <w:tcBorders>
              <w:top w:val="single" w:sz="4" w:space="0" w:color="auto"/>
              <w:left w:val="single" w:sz="4" w:space="0" w:color="auto"/>
              <w:bottom w:val="single" w:sz="4" w:space="0" w:color="auto"/>
              <w:right w:val="single" w:sz="4" w:space="0" w:color="auto"/>
              <w:tl2br w:val="nil"/>
              <w:tr2bl w:val="nil"/>
            </w:tcBorders>
            <w:vAlign w:val="center"/>
          </w:tcPr>
          <w:p w:rsidR="00DB1796" w:rsidRPr="00696155" w:rsidRDefault="00DB1796" w:rsidP="00DB1796">
            <w:pPr>
              <w:adjustRightInd w:val="0"/>
              <w:snapToGrid w:val="0"/>
              <w:jc w:val="center"/>
              <w:rPr>
                <w:rFonts w:ascii="Times New Roman" w:hAnsi="Times New Roman"/>
                <w:szCs w:val="21"/>
              </w:rPr>
            </w:pPr>
            <w:r w:rsidRPr="00696155">
              <w:rPr>
                <w:rFonts w:ascii="Times New Roman" w:hAnsi="Times New Roman"/>
                <w:szCs w:val="21"/>
              </w:rPr>
              <w:t>良好</w:t>
            </w:r>
          </w:p>
          <w:p w:rsidR="00DB1796" w:rsidRPr="00696155" w:rsidRDefault="00DB1796" w:rsidP="00DB1796">
            <w:pPr>
              <w:adjustRightInd w:val="0"/>
              <w:snapToGrid w:val="0"/>
              <w:jc w:val="center"/>
              <w:rPr>
                <w:rFonts w:ascii="Times New Roman" w:hAnsi="Times New Roman"/>
                <w:szCs w:val="21"/>
              </w:rPr>
            </w:pPr>
            <w:r w:rsidRPr="00696155">
              <w:rPr>
                <w:rFonts w:ascii="Times New Roman" w:hAnsi="Times New Roman"/>
                <w:szCs w:val="21"/>
              </w:rPr>
              <w:t>(</w:t>
            </w:r>
            <w:r w:rsidRPr="00696155">
              <w:rPr>
                <w:rFonts w:ascii="Times New Roman" w:hAnsi="Times New Roman" w:hint="eastAsia"/>
                <w:szCs w:val="21"/>
              </w:rPr>
              <w:t>89-</w:t>
            </w:r>
            <w:r w:rsidRPr="00696155">
              <w:rPr>
                <w:rFonts w:ascii="Times New Roman" w:hAnsi="Times New Roman"/>
                <w:szCs w:val="21"/>
              </w:rPr>
              <w:t>80)</w:t>
            </w:r>
          </w:p>
        </w:tc>
        <w:tc>
          <w:tcPr>
            <w:tcW w:w="1790" w:type="dxa"/>
            <w:tcBorders>
              <w:top w:val="single" w:sz="4" w:space="0" w:color="auto"/>
              <w:left w:val="single" w:sz="4" w:space="0" w:color="auto"/>
              <w:bottom w:val="single" w:sz="4" w:space="0" w:color="auto"/>
              <w:right w:val="single" w:sz="4" w:space="0" w:color="auto"/>
              <w:tl2br w:val="nil"/>
              <w:tr2bl w:val="nil"/>
            </w:tcBorders>
            <w:vAlign w:val="center"/>
          </w:tcPr>
          <w:p w:rsidR="00DB1796" w:rsidRPr="00696155" w:rsidRDefault="00DB1796" w:rsidP="00DB1796">
            <w:pPr>
              <w:adjustRightInd w:val="0"/>
              <w:snapToGrid w:val="0"/>
              <w:jc w:val="center"/>
              <w:rPr>
                <w:rFonts w:ascii="Times New Roman" w:hAnsi="Times New Roman"/>
                <w:szCs w:val="21"/>
              </w:rPr>
            </w:pPr>
            <w:r w:rsidRPr="00696155">
              <w:rPr>
                <w:rFonts w:ascii="Times New Roman" w:hAnsi="Times New Roman"/>
                <w:szCs w:val="21"/>
              </w:rPr>
              <w:t>中</w:t>
            </w:r>
            <w:r w:rsidRPr="00696155">
              <w:rPr>
                <w:rFonts w:ascii="Times New Roman" w:hAnsi="Times New Roman" w:hint="eastAsia"/>
                <w:szCs w:val="21"/>
              </w:rPr>
              <w:t>等</w:t>
            </w:r>
          </w:p>
          <w:p w:rsidR="00DB1796" w:rsidRPr="00696155" w:rsidRDefault="00DB1796" w:rsidP="00DB1796">
            <w:pPr>
              <w:adjustRightInd w:val="0"/>
              <w:snapToGrid w:val="0"/>
              <w:jc w:val="center"/>
              <w:rPr>
                <w:rFonts w:ascii="Times New Roman" w:hAnsi="Times New Roman"/>
                <w:szCs w:val="21"/>
              </w:rPr>
            </w:pPr>
            <w:r w:rsidRPr="00696155">
              <w:rPr>
                <w:rFonts w:ascii="Times New Roman" w:hAnsi="Times New Roman"/>
                <w:szCs w:val="21"/>
              </w:rPr>
              <w:t>(</w:t>
            </w:r>
            <w:r w:rsidRPr="00696155">
              <w:rPr>
                <w:rFonts w:ascii="Times New Roman" w:hAnsi="Times New Roman" w:hint="eastAsia"/>
                <w:szCs w:val="21"/>
              </w:rPr>
              <w:t>79-</w:t>
            </w:r>
            <w:r w:rsidRPr="00696155">
              <w:rPr>
                <w:rFonts w:ascii="Times New Roman" w:hAnsi="Times New Roman"/>
                <w:szCs w:val="21"/>
              </w:rPr>
              <w:t>70)</w:t>
            </w:r>
          </w:p>
        </w:tc>
        <w:tc>
          <w:tcPr>
            <w:tcW w:w="1694" w:type="dxa"/>
            <w:tcBorders>
              <w:top w:val="single" w:sz="4" w:space="0" w:color="auto"/>
              <w:left w:val="single" w:sz="4" w:space="0" w:color="auto"/>
              <w:bottom w:val="single" w:sz="4" w:space="0" w:color="auto"/>
              <w:right w:val="single" w:sz="4" w:space="0" w:color="auto"/>
              <w:tl2br w:val="nil"/>
              <w:tr2bl w:val="nil"/>
            </w:tcBorders>
            <w:vAlign w:val="center"/>
          </w:tcPr>
          <w:p w:rsidR="00DB1796" w:rsidRPr="00696155" w:rsidRDefault="00DB1796" w:rsidP="00DB1796">
            <w:pPr>
              <w:adjustRightInd w:val="0"/>
              <w:snapToGrid w:val="0"/>
              <w:jc w:val="center"/>
              <w:rPr>
                <w:rFonts w:ascii="Times New Roman" w:hAnsi="Times New Roman"/>
                <w:szCs w:val="21"/>
              </w:rPr>
            </w:pPr>
            <w:r w:rsidRPr="00696155">
              <w:rPr>
                <w:rFonts w:ascii="Times New Roman" w:hAnsi="Times New Roman"/>
                <w:szCs w:val="21"/>
              </w:rPr>
              <w:t>及格</w:t>
            </w:r>
          </w:p>
          <w:p w:rsidR="00DB1796" w:rsidRPr="00696155" w:rsidRDefault="00DB1796" w:rsidP="00DB1796">
            <w:pPr>
              <w:adjustRightInd w:val="0"/>
              <w:snapToGrid w:val="0"/>
              <w:jc w:val="center"/>
              <w:rPr>
                <w:rFonts w:ascii="Times New Roman" w:hAnsi="Times New Roman"/>
                <w:szCs w:val="21"/>
              </w:rPr>
            </w:pPr>
            <w:r w:rsidRPr="00696155">
              <w:rPr>
                <w:rFonts w:ascii="Times New Roman" w:hAnsi="Times New Roman"/>
                <w:szCs w:val="21"/>
              </w:rPr>
              <w:t>(</w:t>
            </w:r>
            <w:r w:rsidRPr="00696155">
              <w:rPr>
                <w:rFonts w:ascii="Times New Roman" w:hAnsi="Times New Roman" w:hint="eastAsia"/>
                <w:szCs w:val="21"/>
              </w:rPr>
              <w:t>69-</w:t>
            </w:r>
            <w:r w:rsidRPr="00696155">
              <w:rPr>
                <w:rFonts w:ascii="Times New Roman" w:hAnsi="Times New Roman"/>
                <w:szCs w:val="21"/>
              </w:rPr>
              <w:t>60)</w:t>
            </w:r>
          </w:p>
        </w:tc>
        <w:tc>
          <w:tcPr>
            <w:tcW w:w="1600" w:type="dxa"/>
            <w:tcBorders>
              <w:top w:val="single" w:sz="4" w:space="0" w:color="auto"/>
              <w:left w:val="single" w:sz="4" w:space="0" w:color="auto"/>
              <w:bottom w:val="single" w:sz="4" w:space="0" w:color="auto"/>
              <w:right w:val="single" w:sz="4" w:space="0" w:color="auto"/>
              <w:tl2br w:val="nil"/>
              <w:tr2bl w:val="nil"/>
            </w:tcBorders>
            <w:vAlign w:val="center"/>
          </w:tcPr>
          <w:p w:rsidR="00DB1796" w:rsidRPr="00696155" w:rsidRDefault="00DB1796" w:rsidP="00DB1796">
            <w:pPr>
              <w:adjustRightInd w:val="0"/>
              <w:snapToGrid w:val="0"/>
              <w:jc w:val="center"/>
              <w:rPr>
                <w:rFonts w:ascii="Times New Roman" w:hAnsi="Times New Roman"/>
                <w:szCs w:val="21"/>
              </w:rPr>
            </w:pPr>
            <w:r w:rsidRPr="00696155">
              <w:rPr>
                <w:rFonts w:ascii="Times New Roman" w:hAnsi="Times New Roman"/>
                <w:szCs w:val="21"/>
              </w:rPr>
              <w:t>不及格</w:t>
            </w:r>
          </w:p>
          <w:p w:rsidR="00DB1796" w:rsidRPr="00696155" w:rsidRDefault="00DB1796" w:rsidP="00DB1796">
            <w:pPr>
              <w:adjustRightInd w:val="0"/>
              <w:snapToGrid w:val="0"/>
              <w:jc w:val="center"/>
              <w:rPr>
                <w:rFonts w:ascii="Times New Roman" w:hAnsi="Times New Roman"/>
                <w:szCs w:val="21"/>
              </w:rPr>
            </w:pPr>
            <w:r w:rsidRPr="00696155">
              <w:rPr>
                <w:rFonts w:ascii="Times New Roman" w:hAnsi="Times New Roman"/>
                <w:szCs w:val="21"/>
              </w:rPr>
              <w:t xml:space="preserve">(x </w:t>
            </w:r>
            <w:r w:rsidRPr="00696155">
              <w:rPr>
                <w:rFonts w:ascii="Times New Roman" w:hAnsi="Times New Roman" w:hint="eastAsia"/>
                <w:szCs w:val="21"/>
              </w:rPr>
              <w:t>≤</w:t>
            </w:r>
            <w:r w:rsidRPr="00696155">
              <w:rPr>
                <w:rFonts w:ascii="Times New Roman" w:hAnsi="Times New Roman" w:hint="eastAsia"/>
                <w:szCs w:val="21"/>
              </w:rPr>
              <w:t>59</w:t>
            </w:r>
            <w:r w:rsidRPr="00696155">
              <w:rPr>
                <w:rFonts w:ascii="Times New Roman" w:hAnsi="Times New Roman"/>
                <w:szCs w:val="21"/>
              </w:rPr>
              <w:t>)</w:t>
            </w:r>
          </w:p>
        </w:tc>
      </w:tr>
      <w:tr w:rsidR="00DB1796" w:rsidTr="00DB1796">
        <w:trPr>
          <w:jc w:val="center"/>
        </w:trPr>
        <w:tc>
          <w:tcPr>
            <w:tcW w:w="919" w:type="dxa"/>
            <w:tcBorders>
              <w:top w:val="single" w:sz="4" w:space="0" w:color="auto"/>
              <w:left w:val="single" w:sz="4" w:space="0" w:color="auto"/>
              <w:bottom w:val="single" w:sz="4" w:space="0" w:color="auto"/>
              <w:right w:val="single" w:sz="4" w:space="0" w:color="auto"/>
              <w:tl2br w:val="nil"/>
              <w:tr2bl w:val="nil"/>
            </w:tcBorders>
            <w:vAlign w:val="center"/>
          </w:tcPr>
          <w:p w:rsidR="00DB1796" w:rsidRDefault="00DB1796" w:rsidP="00DB1796">
            <w:pPr>
              <w:snapToGrid w:val="0"/>
              <w:spacing w:line="300" w:lineRule="exact"/>
              <w:jc w:val="center"/>
              <w:rPr>
                <w:rFonts w:ascii="Times New Roman" w:cs="Times New Roman"/>
                <w:b/>
                <w:bCs/>
                <w:szCs w:val="21"/>
              </w:rPr>
            </w:pPr>
            <w:r>
              <w:rPr>
                <w:rFonts w:ascii="Times New Roman" w:cs="Times New Roman" w:hint="eastAsia"/>
                <w:b/>
                <w:bCs/>
                <w:szCs w:val="21"/>
              </w:rPr>
              <w:t>构图与造型训练</w:t>
            </w:r>
            <w:r w:rsidR="00942A5C">
              <w:rPr>
                <w:rFonts w:ascii="Times New Roman" w:cs="Times New Roman" w:hint="eastAsia"/>
                <w:b/>
                <w:bCs/>
                <w:szCs w:val="21"/>
              </w:rPr>
              <w:t>（静物画临摹）</w:t>
            </w:r>
          </w:p>
        </w:tc>
        <w:tc>
          <w:tcPr>
            <w:tcW w:w="1689" w:type="dxa"/>
            <w:tcBorders>
              <w:top w:val="single" w:sz="4" w:space="0" w:color="auto"/>
              <w:left w:val="single" w:sz="4" w:space="0" w:color="auto"/>
              <w:bottom w:val="single" w:sz="4" w:space="0" w:color="auto"/>
              <w:right w:val="single" w:sz="4" w:space="0" w:color="auto"/>
              <w:tl2br w:val="nil"/>
              <w:tr2bl w:val="nil"/>
            </w:tcBorders>
          </w:tcPr>
          <w:p w:rsidR="00DB1796" w:rsidRPr="00045B6F" w:rsidRDefault="00DB1796" w:rsidP="00DB1796">
            <w:pPr>
              <w:snapToGrid w:val="0"/>
              <w:spacing w:line="300" w:lineRule="exact"/>
              <w:rPr>
                <w:rFonts w:ascii="Times New Roman" w:cs="Times New Roman"/>
                <w:szCs w:val="21"/>
              </w:rPr>
            </w:pPr>
            <w:r w:rsidRPr="00045B6F">
              <w:rPr>
                <w:rFonts w:ascii="Times New Roman" w:cs="Times New Roman" w:hint="eastAsia"/>
                <w:szCs w:val="21"/>
              </w:rPr>
              <w:t>构图</w:t>
            </w:r>
            <w:r w:rsidR="00942A5C">
              <w:rPr>
                <w:rFonts w:ascii="Times New Roman" w:cs="Times New Roman" w:hint="eastAsia"/>
                <w:szCs w:val="21"/>
              </w:rPr>
              <w:t>正确</w:t>
            </w:r>
            <w:r w:rsidRPr="00045B6F">
              <w:rPr>
                <w:rFonts w:ascii="Times New Roman" w:cs="Times New Roman" w:hint="eastAsia"/>
                <w:szCs w:val="21"/>
              </w:rPr>
              <w:t>，物体结构透视正确，比例恰当，特征突出，主次关系处理恰当，画面完整</w:t>
            </w:r>
            <w:r w:rsidR="00476A77">
              <w:rPr>
                <w:rFonts w:ascii="Times New Roman" w:cs="Times New Roman" w:hint="eastAsia"/>
                <w:szCs w:val="21"/>
              </w:rPr>
              <w:t>，</w:t>
            </w:r>
            <w:r w:rsidR="004B0762">
              <w:rPr>
                <w:rFonts w:ascii="Times New Roman" w:cs="Times New Roman" w:hint="eastAsia"/>
                <w:szCs w:val="21"/>
              </w:rPr>
              <w:t>善于</w:t>
            </w:r>
            <w:r w:rsidR="00476A77">
              <w:rPr>
                <w:rFonts w:ascii="Times New Roman" w:cs="Times New Roman" w:hint="eastAsia"/>
                <w:szCs w:val="21"/>
              </w:rPr>
              <w:t>主动思考。</w:t>
            </w:r>
          </w:p>
        </w:tc>
        <w:tc>
          <w:tcPr>
            <w:tcW w:w="1596" w:type="dxa"/>
            <w:tcBorders>
              <w:top w:val="single" w:sz="4" w:space="0" w:color="auto"/>
              <w:left w:val="single" w:sz="4" w:space="0" w:color="auto"/>
              <w:bottom w:val="single" w:sz="4" w:space="0" w:color="auto"/>
              <w:right w:val="single" w:sz="4" w:space="0" w:color="auto"/>
              <w:tl2br w:val="nil"/>
              <w:tr2bl w:val="nil"/>
            </w:tcBorders>
          </w:tcPr>
          <w:p w:rsidR="00DB1796" w:rsidRPr="00045B6F" w:rsidRDefault="00DB1796" w:rsidP="00DB1796">
            <w:pPr>
              <w:snapToGrid w:val="0"/>
              <w:spacing w:line="300" w:lineRule="exact"/>
              <w:rPr>
                <w:rFonts w:ascii="Times New Roman" w:cs="Times New Roman"/>
                <w:szCs w:val="21"/>
              </w:rPr>
            </w:pPr>
            <w:r w:rsidRPr="00045B6F">
              <w:rPr>
                <w:rFonts w:ascii="Times New Roman" w:cs="Times New Roman" w:hint="eastAsia"/>
                <w:szCs w:val="21"/>
              </w:rPr>
              <w:t>构图</w:t>
            </w:r>
            <w:r w:rsidR="00942A5C">
              <w:rPr>
                <w:rFonts w:ascii="Times New Roman" w:cs="Times New Roman" w:hint="eastAsia"/>
                <w:szCs w:val="21"/>
              </w:rPr>
              <w:t>正确</w:t>
            </w:r>
            <w:r w:rsidRPr="00045B6F">
              <w:rPr>
                <w:rFonts w:ascii="Times New Roman" w:cs="Times New Roman" w:hint="eastAsia"/>
                <w:szCs w:val="21"/>
              </w:rPr>
              <w:t>，物体结构透视正确，比例恰当，特征</w:t>
            </w:r>
            <w:r>
              <w:rPr>
                <w:rFonts w:ascii="Times New Roman" w:cs="Times New Roman" w:hint="eastAsia"/>
                <w:szCs w:val="21"/>
              </w:rPr>
              <w:t>表现较好</w:t>
            </w:r>
            <w:r w:rsidRPr="00045B6F">
              <w:rPr>
                <w:rFonts w:ascii="Times New Roman" w:cs="Times New Roman" w:hint="eastAsia"/>
                <w:szCs w:val="21"/>
              </w:rPr>
              <w:t>，主次关系处理</w:t>
            </w:r>
            <w:r>
              <w:rPr>
                <w:rFonts w:ascii="Times New Roman" w:cs="Times New Roman" w:hint="eastAsia"/>
                <w:szCs w:val="21"/>
              </w:rPr>
              <w:t>一般</w:t>
            </w:r>
            <w:r w:rsidRPr="00045B6F">
              <w:rPr>
                <w:rFonts w:ascii="Times New Roman" w:cs="Times New Roman" w:hint="eastAsia"/>
                <w:szCs w:val="21"/>
              </w:rPr>
              <w:t>，画面</w:t>
            </w:r>
            <w:r>
              <w:rPr>
                <w:rFonts w:ascii="Times New Roman" w:cs="Times New Roman" w:hint="eastAsia"/>
                <w:szCs w:val="21"/>
              </w:rPr>
              <w:t>较</w:t>
            </w:r>
            <w:r w:rsidRPr="00045B6F">
              <w:rPr>
                <w:rFonts w:ascii="Times New Roman" w:cs="Times New Roman" w:hint="eastAsia"/>
                <w:szCs w:val="21"/>
              </w:rPr>
              <w:t>完整</w:t>
            </w:r>
            <w:r w:rsidR="004B0762">
              <w:rPr>
                <w:rFonts w:ascii="Times New Roman" w:cs="Times New Roman" w:hint="eastAsia"/>
                <w:szCs w:val="21"/>
              </w:rPr>
              <w:t>，能主动思考。</w:t>
            </w:r>
          </w:p>
        </w:tc>
        <w:tc>
          <w:tcPr>
            <w:tcW w:w="1790" w:type="dxa"/>
            <w:tcBorders>
              <w:top w:val="single" w:sz="4" w:space="0" w:color="auto"/>
              <w:left w:val="single" w:sz="4" w:space="0" w:color="auto"/>
              <w:bottom w:val="single" w:sz="4" w:space="0" w:color="auto"/>
              <w:right w:val="single" w:sz="4" w:space="0" w:color="auto"/>
              <w:tl2br w:val="nil"/>
              <w:tr2bl w:val="nil"/>
            </w:tcBorders>
          </w:tcPr>
          <w:p w:rsidR="00DB1796" w:rsidRPr="00045B6F" w:rsidRDefault="00DB1796" w:rsidP="00DB1796">
            <w:pPr>
              <w:snapToGrid w:val="0"/>
              <w:spacing w:line="300" w:lineRule="exact"/>
              <w:rPr>
                <w:rFonts w:ascii="Times New Roman" w:cs="Times New Roman"/>
                <w:szCs w:val="21"/>
              </w:rPr>
            </w:pPr>
            <w:r w:rsidRPr="00045B6F">
              <w:rPr>
                <w:rFonts w:ascii="Times New Roman" w:cs="Times New Roman" w:hint="eastAsia"/>
                <w:szCs w:val="21"/>
              </w:rPr>
              <w:t>构图</w:t>
            </w:r>
            <w:r w:rsidR="00942A5C">
              <w:rPr>
                <w:rFonts w:ascii="Times New Roman" w:cs="Times New Roman" w:hint="eastAsia"/>
                <w:szCs w:val="21"/>
              </w:rPr>
              <w:t>正确</w:t>
            </w:r>
            <w:r w:rsidRPr="00045B6F">
              <w:rPr>
                <w:rFonts w:ascii="Times New Roman" w:cs="Times New Roman" w:hint="eastAsia"/>
                <w:szCs w:val="21"/>
              </w:rPr>
              <w:t>，物体结构透视</w:t>
            </w:r>
            <w:r>
              <w:rPr>
                <w:rFonts w:ascii="Times New Roman" w:cs="Times New Roman" w:hint="eastAsia"/>
                <w:szCs w:val="21"/>
              </w:rPr>
              <w:t>基本</w:t>
            </w:r>
            <w:r w:rsidRPr="00045B6F">
              <w:rPr>
                <w:rFonts w:ascii="Times New Roman" w:cs="Times New Roman" w:hint="eastAsia"/>
                <w:szCs w:val="21"/>
              </w:rPr>
              <w:t>正确，比例</w:t>
            </w:r>
            <w:r>
              <w:rPr>
                <w:rFonts w:ascii="Times New Roman" w:cs="Times New Roman" w:hint="eastAsia"/>
                <w:szCs w:val="21"/>
              </w:rPr>
              <w:t>基本</w:t>
            </w:r>
            <w:r w:rsidRPr="00045B6F">
              <w:rPr>
                <w:rFonts w:ascii="Times New Roman" w:cs="Times New Roman" w:hint="eastAsia"/>
                <w:szCs w:val="21"/>
              </w:rPr>
              <w:t>恰当，特征</w:t>
            </w:r>
            <w:r>
              <w:rPr>
                <w:rFonts w:ascii="Times New Roman" w:cs="Times New Roman" w:hint="eastAsia"/>
                <w:szCs w:val="21"/>
              </w:rPr>
              <w:t>表现一般</w:t>
            </w:r>
            <w:r w:rsidRPr="00045B6F">
              <w:rPr>
                <w:rFonts w:ascii="Times New Roman" w:cs="Times New Roman" w:hint="eastAsia"/>
                <w:szCs w:val="21"/>
              </w:rPr>
              <w:t>，主次关系处理</w:t>
            </w:r>
            <w:r>
              <w:rPr>
                <w:rFonts w:ascii="Times New Roman" w:cs="Times New Roman" w:hint="eastAsia"/>
                <w:szCs w:val="21"/>
              </w:rPr>
              <w:t>较差</w:t>
            </w:r>
            <w:r w:rsidRPr="00045B6F">
              <w:rPr>
                <w:rFonts w:ascii="Times New Roman" w:cs="Times New Roman" w:hint="eastAsia"/>
                <w:szCs w:val="21"/>
              </w:rPr>
              <w:t>，画面</w:t>
            </w:r>
            <w:r>
              <w:rPr>
                <w:rFonts w:ascii="Times New Roman" w:cs="Times New Roman" w:hint="eastAsia"/>
                <w:szCs w:val="21"/>
              </w:rPr>
              <w:t>不</w:t>
            </w:r>
            <w:r w:rsidRPr="00045B6F">
              <w:rPr>
                <w:rFonts w:ascii="Times New Roman" w:cs="Times New Roman" w:hint="eastAsia"/>
                <w:szCs w:val="21"/>
              </w:rPr>
              <w:t>完整。</w:t>
            </w:r>
          </w:p>
        </w:tc>
        <w:tc>
          <w:tcPr>
            <w:tcW w:w="1694" w:type="dxa"/>
            <w:tcBorders>
              <w:top w:val="single" w:sz="4" w:space="0" w:color="auto"/>
              <w:left w:val="single" w:sz="4" w:space="0" w:color="auto"/>
              <w:bottom w:val="single" w:sz="4" w:space="0" w:color="auto"/>
              <w:right w:val="single" w:sz="4" w:space="0" w:color="auto"/>
              <w:tl2br w:val="nil"/>
              <w:tr2bl w:val="nil"/>
            </w:tcBorders>
          </w:tcPr>
          <w:p w:rsidR="00DB1796" w:rsidRDefault="00DB1796" w:rsidP="00DB1796">
            <w:pPr>
              <w:snapToGrid w:val="0"/>
              <w:spacing w:line="300" w:lineRule="exact"/>
              <w:rPr>
                <w:rFonts w:ascii="Times New Roman" w:cs="Times New Roman"/>
                <w:szCs w:val="21"/>
              </w:rPr>
            </w:pPr>
            <w:r w:rsidRPr="00045B6F">
              <w:rPr>
                <w:rFonts w:ascii="Times New Roman" w:cs="Times New Roman" w:hint="eastAsia"/>
                <w:szCs w:val="21"/>
              </w:rPr>
              <w:t>构图</w:t>
            </w:r>
            <w:r>
              <w:rPr>
                <w:rFonts w:ascii="Times New Roman" w:cs="Times New Roman" w:hint="eastAsia"/>
                <w:szCs w:val="21"/>
              </w:rPr>
              <w:t>不</w:t>
            </w:r>
            <w:r w:rsidRPr="00045B6F">
              <w:rPr>
                <w:rFonts w:ascii="Times New Roman" w:cs="Times New Roman" w:hint="eastAsia"/>
                <w:szCs w:val="21"/>
              </w:rPr>
              <w:t>恰当，物体结构透视</w:t>
            </w:r>
            <w:r>
              <w:rPr>
                <w:rFonts w:ascii="Times New Roman" w:cs="Times New Roman" w:hint="eastAsia"/>
                <w:szCs w:val="21"/>
              </w:rPr>
              <w:t>错误</w:t>
            </w:r>
            <w:r w:rsidRPr="00045B6F">
              <w:rPr>
                <w:rFonts w:ascii="Times New Roman" w:cs="Times New Roman" w:hint="eastAsia"/>
                <w:szCs w:val="21"/>
              </w:rPr>
              <w:t>，比例</w:t>
            </w:r>
            <w:r>
              <w:rPr>
                <w:rFonts w:ascii="Times New Roman" w:cs="Times New Roman" w:hint="eastAsia"/>
                <w:szCs w:val="21"/>
              </w:rPr>
              <w:t>不正确</w:t>
            </w:r>
            <w:r w:rsidRPr="00045B6F">
              <w:rPr>
                <w:rFonts w:ascii="Times New Roman" w:cs="Times New Roman" w:hint="eastAsia"/>
                <w:szCs w:val="21"/>
              </w:rPr>
              <w:t>，特征</w:t>
            </w:r>
            <w:r>
              <w:rPr>
                <w:rFonts w:ascii="Times New Roman" w:cs="Times New Roman" w:hint="eastAsia"/>
                <w:szCs w:val="21"/>
              </w:rPr>
              <w:t>表现、</w:t>
            </w:r>
            <w:r w:rsidRPr="00045B6F">
              <w:rPr>
                <w:rFonts w:ascii="Times New Roman" w:cs="Times New Roman" w:hint="eastAsia"/>
                <w:szCs w:val="21"/>
              </w:rPr>
              <w:t>主次关系处理</w:t>
            </w:r>
            <w:r>
              <w:rPr>
                <w:rFonts w:ascii="Times New Roman" w:cs="Times New Roman" w:hint="eastAsia"/>
                <w:szCs w:val="21"/>
              </w:rPr>
              <w:t>较差</w:t>
            </w:r>
            <w:r w:rsidRPr="00045B6F">
              <w:rPr>
                <w:rFonts w:ascii="Times New Roman" w:cs="Times New Roman" w:hint="eastAsia"/>
                <w:szCs w:val="21"/>
              </w:rPr>
              <w:t>，画面</w:t>
            </w:r>
            <w:r>
              <w:rPr>
                <w:rFonts w:ascii="Times New Roman" w:cs="Times New Roman" w:hint="eastAsia"/>
                <w:szCs w:val="21"/>
              </w:rPr>
              <w:t>不</w:t>
            </w:r>
            <w:r w:rsidRPr="00045B6F">
              <w:rPr>
                <w:rFonts w:ascii="Times New Roman" w:cs="Times New Roman" w:hint="eastAsia"/>
                <w:szCs w:val="21"/>
              </w:rPr>
              <w:t>完整。</w:t>
            </w:r>
          </w:p>
        </w:tc>
        <w:tc>
          <w:tcPr>
            <w:tcW w:w="1600" w:type="dxa"/>
            <w:tcBorders>
              <w:top w:val="single" w:sz="4" w:space="0" w:color="auto"/>
              <w:left w:val="single" w:sz="4" w:space="0" w:color="auto"/>
              <w:bottom w:val="single" w:sz="4" w:space="0" w:color="auto"/>
              <w:right w:val="single" w:sz="4" w:space="0" w:color="auto"/>
              <w:tl2br w:val="nil"/>
              <w:tr2bl w:val="nil"/>
            </w:tcBorders>
          </w:tcPr>
          <w:p w:rsidR="00DB1796" w:rsidRDefault="00DB1796" w:rsidP="00DB1796">
            <w:pPr>
              <w:snapToGrid w:val="0"/>
              <w:spacing w:line="300" w:lineRule="exact"/>
              <w:rPr>
                <w:rFonts w:ascii="Times New Roman" w:cs="Times New Roman"/>
                <w:szCs w:val="21"/>
              </w:rPr>
            </w:pPr>
            <w:r w:rsidRPr="00045B6F">
              <w:rPr>
                <w:rFonts w:ascii="Times New Roman" w:cs="Times New Roman" w:hint="eastAsia"/>
                <w:szCs w:val="21"/>
              </w:rPr>
              <w:t>构图</w:t>
            </w:r>
            <w:r>
              <w:rPr>
                <w:rFonts w:ascii="Times New Roman" w:cs="Times New Roman" w:hint="eastAsia"/>
                <w:szCs w:val="21"/>
              </w:rPr>
              <w:t>不</w:t>
            </w:r>
            <w:r w:rsidRPr="00045B6F">
              <w:rPr>
                <w:rFonts w:ascii="Times New Roman" w:cs="Times New Roman" w:hint="eastAsia"/>
                <w:szCs w:val="21"/>
              </w:rPr>
              <w:t>恰当，物体结构透视</w:t>
            </w:r>
            <w:r>
              <w:rPr>
                <w:rFonts w:ascii="Times New Roman" w:cs="Times New Roman" w:hint="eastAsia"/>
                <w:szCs w:val="21"/>
              </w:rPr>
              <w:t>错误</w:t>
            </w:r>
            <w:r w:rsidRPr="00045B6F">
              <w:rPr>
                <w:rFonts w:ascii="Times New Roman" w:cs="Times New Roman" w:hint="eastAsia"/>
                <w:szCs w:val="21"/>
              </w:rPr>
              <w:t>，比例</w:t>
            </w:r>
            <w:r>
              <w:rPr>
                <w:rFonts w:ascii="Times New Roman" w:cs="Times New Roman" w:hint="eastAsia"/>
                <w:szCs w:val="21"/>
              </w:rPr>
              <w:t>不正确</w:t>
            </w:r>
            <w:r w:rsidRPr="00045B6F">
              <w:rPr>
                <w:rFonts w:ascii="Times New Roman" w:cs="Times New Roman" w:hint="eastAsia"/>
                <w:szCs w:val="21"/>
              </w:rPr>
              <w:t>，特征</w:t>
            </w:r>
            <w:r>
              <w:rPr>
                <w:rFonts w:ascii="Times New Roman" w:cs="Times New Roman" w:hint="eastAsia"/>
                <w:szCs w:val="21"/>
              </w:rPr>
              <w:t>表现、</w:t>
            </w:r>
            <w:r w:rsidRPr="00045B6F">
              <w:rPr>
                <w:rFonts w:ascii="Times New Roman" w:cs="Times New Roman" w:hint="eastAsia"/>
                <w:szCs w:val="21"/>
              </w:rPr>
              <w:t>主次关系处理</w:t>
            </w:r>
            <w:r>
              <w:rPr>
                <w:rFonts w:ascii="Times New Roman" w:cs="Times New Roman" w:hint="eastAsia"/>
                <w:szCs w:val="21"/>
              </w:rPr>
              <w:t>差</w:t>
            </w:r>
            <w:r w:rsidRPr="00045B6F">
              <w:rPr>
                <w:rFonts w:ascii="Times New Roman" w:cs="Times New Roman" w:hint="eastAsia"/>
                <w:szCs w:val="21"/>
              </w:rPr>
              <w:t>，画面</w:t>
            </w:r>
            <w:r>
              <w:rPr>
                <w:rFonts w:ascii="Times New Roman" w:cs="Times New Roman" w:hint="eastAsia"/>
                <w:szCs w:val="21"/>
              </w:rPr>
              <w:t>不</w:t>
            </w:r>
            <w:r w:rsidRPr="00045B6F">
              <w:rPr>
                <w:rFonts w:ascii="Times New Roman" w:cs="Times New Roman" w:hint="eastAsia"/>
                <w:szCs w:val="21"/>
              </w:rPr>
              <w:t>完整。</w:t>
            </w:r>
          </w:p>
        </w:tc>
      </w:tr>
      <w:tr w:rsidR="00DB1796" w:rsidTr="00DB1796">
        <w:trPr>
          <w:jc w:val="center"/>
        </w:trPr>
        <w:tc>
          <w:tcPr>
            <w:tcW w:w="919" w:type="dxa"/>
            <w:tcBorders>
              <w:top w:val="single" w:sz="4" w:space="0" w:color="auto"/>
              <w:left w:val="single" w:sz="4" w:space="0" w:color="auto"/>
              <w:bottom w:val="single" w:sz="4" w:space="0" w:color="auto"/>
              <w:right w:val="single" w:sz="4" w:space="0" w:color="auto"/>
              <w:tl2br w:val="nil"/>
              <w:tr2bl w:val="nil"/>
            </w:tcBorders>
            <w:vAlign w:val="center"/>
          </w:tcPr>
          <w:p w:rsidR="00DB1796" w:rsidRDefault="00DB1796" w:rsidP="00DB1796">
            <w:pPr>
              <w:snapToGrid w:val="0"/>
              <w:spacing w:line="300" w:lineRule="exact"/>
              <w:jc w:val="center"/>
              <w:rPr>
                <w:rFonts w:ascii="Times New Roman" w:cs="Times New Roman"/>
                <w:b/>
                <w:bCs/>
                <w:szCs w:val="21"/>
              </w:rPr>
            </w:pPr>
            <w:r>
              <w:rPr>
                <w:rFonts w:ascii="Times New Roman" w:cs="Times New Roman" w:hint="eastAsia"/>
                <w:b/>
                <w:bCs/>
                <w:szCs w:val="21"/>
              </w:rPr>
              <w:t>色彩与色调训练</w:t>
            </w:r>
          </w:p>
        </w:tc>
        <w:tc>
          <w:tcPr>
            <w:tcW w:w="1689" w:type="dxa"/>
            <w:tcBorders>
              <w:top w:val="single" w:sz="4" w:space="0" w:color="auto"/>
              <w:left w:val="single" w:sz="4" w:space="0" w:color="auto"/>
              <w:bottom w:val="single" w:sz="4" w:space="0" w:color="auto"/>
              <w:right w:val="single" w:sz="4" w:space="0" w:color="auto"/>
              <w:tl2br w:val="nil"/>
              <w:tr2bl w:val="nil"/>
            </w:tcBorders>
          </w:tcPr>
          <w:p w:rsidR="00DB1796" w:rsidRDefault="00DB1796" w:rsidP="00DB1796">
            <w:pPr>
              <w:snapToGrid w:val="0"/>
              <w:spacing w:line="300" w:lineRule="exact"/>
              <w:rPr>
                <w:rFonts w:ascii="Times New Roman" w:cs="Times New Roman"/>
                <w:szCs w:val="21"/>
              </w:rPr>
            </w:pPr>
            <w:r>
              <w:rPr>
                <w:rFonts w:ascii="Times New Roman" w:cs="Times New Roman" w:hint="eastAsia"/>
                <w:szCs w:val="21"/>
              </w:rPr>
              <w:t>色相明确，色彩搭配符合色调总体效果，色彩关系正确。</w:t>
            </w:r>
          </w:p>
        </w:tc>
        <w:tc>
          <w:tcPr>
            <w:tcW w:w="1596" w:type="dxa"/>
            <w:tcBorders>
              <w:top w:val="single" w:sz="4" w:space="0" w:color="auto"/>
              <w:left w:val="single" w:sz="4" w:space="0" w:color="auto"/>
              <w:bottom w:val="single" w:sz="4" w:space="0" w:color="auto"/>
              <w:right w:val="single" w:sz="4" w:space="0" w:color="auto"/>
              <w:tl2br w:val="nil"/>
              <w:tr2bl w:val="nil"/>
            </w:tcBorders>
          </w:tcPr>
          <w:p w:rsidR="00DB1796" w:rsidRDefault="00DB1796" w:rsidP="00DB1796">
            <w:pPr>
              <w:snapToGrid w:val="0"/>
              <w:spacing w:line="300" w:lineRule="exact"/>
              <w:rPr>
                <w:rFonts w:ascii="Times New Roman" w:cs="Times New Roman"/>
                <w:szCs w:val="21"/>
              </w:rPr>
            </w:pPr>
            <w:r>
              <w:rPr>
                <w:rFonts w:ascii="Times New Roman" w:cs="Times New Roman" w:hint="eastAsia"/>
                <w:szCs w:val="21"/>
              </w:rPr>
              <w:t>色相较明确，色彩搭配符合色调总体效果，色彩关系正确。</w:t>
            </w:r>
          </w:p>
        </w:tc>
        <w:tc>
          <w:tcPr>
            <w:tcW w:w="1790" w:type="dxa"/>
            <w:tcBorders>
              <w:top w:val="single" w:sz="4" w:space="0" w:color="auto"/>
              <w:left w:val="single" w:sz="4" w:space="0" w:color="auto"/>
              <w:bottom w:val="single" w:sz="4" w:space="0" w:color="auto"/>
              <w:right w:val="single" w:sz="4" w:space="0" w:color="auto"/>
              <w:tl2br w:val="nil"/>
              <w:tr2bl w:val="nil"/>
            </w:tcBorders>
          </w:tcPr>
          <w:p w:rsidR="00DB1796" w:rsidRDefault="00DB1796" w:rsidP="00DB1796">
            <w:pPr>
              <w:snapToGrid w:val="0"/>
              <w:spacing w:line="300" w:lineRule="exact"/>
              <w:rPr>
                <w:rFonts w:ascii="Times New Roman" w:cs="Times New Roman"/>
                <w:szCs w:val="21"/>
              </w:rPr>
            </w:pPr>
            <w:r>
              <w:rPr>
                <w:rFonts w:ascii="Times New Roman" w:cs="Times New Roman" w:hint="eastAsia"/>
                <w:szCs w:val="21"/>
              </w:rPr>
              <w:t>色相较明确，色彩搭配基本符合色调总体效果，色彩关系基本正确。</w:t>
            </w:r>
          </w:p>
        </w:tc>
        <w:tc>
          <w:tcPr>
            <w:tcW w:w="1694" w:type="dxa"/>
            <w:tcBorders>
              <w:top w:val="single" w:sz="4" w:space="0" w:color="auto"/>
              <w:left w:val="single" w:sz="4" w:space="0" w:color="auto"/>
              <w:bottom w:val="single" w:sz="4" w:space="0" w:color="auto"/>
              <w:right w:val="single" w:sz="4" w:space="0" w:color="auto"/>
              <w:tl2br w:val="nil"/>
              <w:tr2bl w:val="nil"/>
            </w:tcBorders>
          </w:tcPr>
          <w:p w:rsidR="00DB1796" w:rsidRDefault="00DB1796" w:rsidP="00DB1796">
            <w:pPr>
              <w:snapToGrid w:val="0"/>
              <w:spacing w:line="300" w:lineRule="exact"/>
              <w:rPr>
                <w:rFonts w:ascii="Times New Roman" w:cs="Times New Roman"/>
                <w:szCs w:val="21"/>
              </w:rPr>
            </w:pPr>
            <w:r>
              <w:rPr>
                <w:rFonts w:ascii="Times New Roman" w:cs="Times New Roman" w:hint="eastAsia"/>
                <w:szCs w:val="21"/>
              </w:rPr>
              <w:t>色相较明确，色彩搭配</w:t>
            </w:r>
            <w:r w:rsidR="00476A77">
              <w:rPr>
                <w:rFonts w:ascii="Times New Roman" w:cs="Times New Roman" w:hint="eastAsia"/>
                <w:szCs w:val="21"/>
              </w:rPr>
              <w:t>基本</w:t>
            </w:r>
            <w:r>
              <w:rPr>
                <w:rFonts w:ascii="Times New Roman" w:cs="Times New Roman" w:hint="eastAsia"/>
                <w:szCs w:val="21"/>
              </w:rPr>
              <w:t>符合色调总体效果，色彩关系</w:t>
            </w:r>
            <w:r w:rsidR="00476A77">
              <w:rPr>
                <w:rFonts w:ascii="Times New Roman" w:cs="Times New Roman" w:hint="eastAsia"/>
                <w:szCs w:val="21"/>
              </w:rPr>
              <w:t>不</w:t>
            </w:r>
            <w:r>
              <w:rPr>
                <w:rFonts w:ascii="Times New Roman" w:cs="Times New Roman" w:hint="eastAsia"/>
                <w:szCs w:val="21"/>
              </w:rPr>
              <w:t>正确。</w:t>
            </w:r>
          </w:p>
        </w:tc>
        <w:tc>
          <w:tcPr>
            <w:tcW w:w="1600" w:type="dxa"/>
            <w:tcBorders>
              <w:top w:val="single" w:sz="4" w:space="0" w:color="auto"/>
              <w:left w:val="single" w:sz="4" w:space="0" w:color="auto"/>
              <w:bottom w:val="single" w:sz="4" w:space="0" w:color="auto"/>
              <w:right w:val="single" w:sz="4" w:space="0" w:color="auto"/>
              <w:tl2br w:val="nil"/>
              <w:tr2bl w:val="nil"/>
            </w:tcBorders>
          </w:tcPr>
          <w:p w:rsidR="00DB1796" w:rsidRDefault="00476A77" w:rsidP="00DB1796">
            <w:pPr>
              <w:snapToGrid w:val="0"/>
              <w:spacing w:line="300" w:lineRule="exact"/>
              <w:rPr>
                <w:rFonts w:ascii="Times New Roman" w:cs="Times New Roman"/>
                <w:szCs w:val="21"/>
              </w:rPr>
            </w:pPr>
            <w:r>
              <w:rPr>
                <w:rFonts w:ascii="Times New Roman" w:cs="Times New Roman" w:hint="eastAsia"/>
                <w:szCs w:val="21"/>
              </w:rPr>
              <w:t>色相不明确，色彩搭配不符合色调总体效果，色彩关系不正确。</w:t>
            </w:r>
          </w:p>
        </w:tc>
      </w:tr>
    </w:tbl>
    <w:p w:rsidR="00DB6FDF" w:rsidRPr="00710731" w:rsidRDefault="00710731" w:rsidP="00B342FD">
      <w:pPr>
        <w:pStyle w:val="af4"/>
        <w:numPr>
          <w:ilvl w:val="0"/>
          <w:numId w:val="3"/>
        </w:numPr>
        <w:snapToGrid w:val="0"/>
        <w:spacing w:line="400" w:lineRule="exact"/>
        <w:ind w:left="0" w:firstLineChars="0" w:firstLine="0"/>
        <w:rPr>
          <w:rFonts w:hAnsi="宋体"/>
          <w:sz w:val="24"/>
          <w:szCs w:val="24"/>
          <w:lang w:val="zh-TW" w:eastAsia="zh-TW"/>
        </w:rPr>
      </w:pPr>
      <w:r w:rsidRPr="00710731">
        <w:rPr>
          <w:rFonts w:hAnsi="宋体" w:hint="eastAsia"/>
          <w:sz w:val="24"/>
          <w:szCs w:val="24"/>
          <w:lang w:val="zh-TW" w:eastAsia="zh-TW"/>
        </w:rPr>
        <w:t>油画静物写生</w:t>
      </w:r>
      <w:r w:rsidR="001237E6">
        <w:rPr>
          <w:rFonts w:hAnsi="宋体" w:hint="eastAsia"/>
          <w:sz w:val="24"/>
          <w:szCs w:val="24"/>
          <w:lang w:val="zh-TW" w:eastAsia="zh-TW"/>
        </w:rPr>
        <w:t>训练</w:t>
      </w:r>
      <w:r w:rsidR="00B2356E" w:rsidRPr="00942A5C">
        <w:rPr>
          <w:rFonts w:hAnsi="宋体" w:hint="eastAsia"/>
          <w:sz w:val="24"/>
          <w:szCs w:val="24"/>
          <w:lang w:val="zh-TW" w:eastAsia="zh-TW"/>
        </w:rPr>
        <w:t>（</w:t>
      </w:r>
      <w:r w:rsidR="00782517" w:rsidRPr="00942A5C">
        <w:rPr>
          <w:rFonts w:hAnsi="宋体"/>
          <w:sz w:val="24"/>
          <w:szCs w:val="24"/>
          <w:lang w:val="zh-TW" w:eastAsia="zh-TW"/>
        </w:rPr>
        <w:t>30%</w:t>
      </w:r>
      <w:r w:rsidR="00B2356E" w:rsidRPr="00942A5C">
        <w:rPr>
          <w:rFonts w:hAnsi="宋体" w:hint="eastAsia"/>
          <w:sz w:val="24"/>
          <w:szCs w:val="24"/>
          <w:lang w:val="zh-TW" w:eastAsia="zh-TW"/>
        </w:rPr>
        <w:t>）：通过</w:t>
      </w:r>
      <w:r w:rsidR="001237E6">
        <w:rPr>
          <w:rFonts w:hAnsi="宋体" w:hint="eastAsia"/>
          <w:sz w:val="24"/>
          <w:szCs w:val="24"/>
          <w:lang w:val="zh-TW" w:eastAsia="zh-TW"/>
        </w:rPr>
        <w:t>室内静物写生训练，掌握油画色彩塑造物体的基本方法和步骤</w:t>
      </w:r>
      <w:r w:rsidR="00B2356E" w:rsidRPr="00942A5C">
        <w:rPr>
          <w:rFonts w:hAnsi="宋体" w:hint="eastAsia"/>
          <w:sz w:val="24"/>
          <w:szCs w:val="24"/>
          <w:lang w:val="zh-TW" w:eastAsia="zh-TW"/>
        </w:rPr>
        <w:t>。</w:t>
      </w: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1671"/>
        <w:gridCol w:w="1693"/>
        <w:gridCol w:w="1694"/>
        <w:gridCol w:w="1694"/>
        <w:gridCol w:w="1600"/>
      </w:tblGrid>
      <w:tr w:rsidR="00942A5C" w:rsidTr="00B2356E">
        <w:trPr>
          <w:jc w:val="center"/>
        </w:trPr>
        <w:tc>
          <w:tcPr>
            <w:tcW w:w="936" w:type="dxa"/>
            <w:tcBorders>
              <w:top w:val="single" w:sz="4" w:space="0" w:color="auto"/>
              <w:left w:val="single" w:sz="4" w:space="0" w:color="auto"/>
              <w:bottom w:val="single" w:sz="4" w:space="0" w:color="auto"/>
              <w:right w:val="single" w:sz="4" w:space="0" w:color="auto"/>
              <w:tl2br w:val="nil"/>
              <w:tr2bl w:val="nil"/>
            </w:tcBorders>
            <w:vAlign w:val="center"/>
          </w:tcPr>
          <w:p w:rsidR="00942A5C" w:rsidRDefault="00942A5C" w:rsidP="00942A5C">
            <w:pPr>
              <w:snapToGrid w:val="0"/>
              <w:spacing w:line="300" w:lineRule="exact"/>
              <w:jc w:val="center"/>
              <w:rPr>
                <w:rFonts w:ascii="Times New Roman" w:cs="Times New Roman"/>
                <w:b/>
                <w:bCs/>
                <w:szCs w:val="21"/>
              </w:rPr>
            </w:pPr>
            <w:r>
              <w:rPr>
                <w:rFonts w:ascii="Times New Roman" w:cs="Times New Roman" w:hint="eastAsia"/>
                <w:b/>
                <w:bCs/>
                <w:spacing w:val="-20"/>
                <w:szCs w:val="21"/>
              </w:rPr>
              <w:t>项目</w:t>
            </w:r>
            <w:r>
              <w:rPr>
                <w:rFonts w:ascii="Times New Roman" w:cs="Times New Roman"/>
                <w:b/>
                <w:bCs/>
                <w:spacing w:val="-20"/>
                <w:szCs w:val="21"/>
              </w:rPr>
              <w:t>/</w:t>
            </w:r>
            <w:r>
              <w:rPr>
                <w:rFonts w:ascii="Times New Roman" w:cs="Times New Roman" w:hint="eastAsia"/>
                <w:b/>
                <w:bCs/>
                <w:spacing w:val="-20"/>
                <w:szCs w:val="21"/>
              </w:rPr>
              <w:t>分值</w:t>
            </w:r>
          </w:p>
        </w:tc>
        <w:tc>
          <w:tcPr>
            <w:tcW w:w="1671" w:type="dxa"/>
            <w:tcBorders>
              <w:top w:val="single" w:sz="4" w:space="0" w:color="auto"/>
              <w:left w:val="single" w:sz="4" w:space="0" w:color="auto"/>
              <w:bottom w:val="single" w:sz="4" w:space="0" w:color="auto"/>
              <w:right w:val="single" w:sz="4" w:space="0" w:color="auto"/>
              <w:tl2br w:val="nil"/>
              <w:tr2bl w:val="nil"/>
            </w:tcBorders>
            <w:vAlign w:val="center"/>
          </w:tcPr>
          <w:p w:rsidR="00942A5C" w:rsidRPr="00696155" w:rsidRDefault="00942A5C" w:rsidP="00942A5C">
            <w:pPr>
              <w:adjustRightInd w:val="0"/>
              <w:snapToGrid w:val="0"/>
              <w:jc w:val="center"/>
              <w:rPr>
                <w:rFonts w:ascii="Times New Roman" w:hAnsi="Times New Roman"/>
                <w:szCs w:val="21"/>
              </w:rPr>
            </w:pPr>
            <w:r w:rsidRPr="00696155">
              <w:rPr>
                <w:rFonts w:ascii="Times New Roman" w:hAnsi="Times New Roman"/>
                <w:szCs w:val="21"/>
              </w:rPr>
              <w:t>优秀</w:t>
            </w:r>
          </w:p>
          <w:p w:rsidR="00942A5C" w:rsidRPr="00696155" w:rsidRDefault="00942A5C" w:rsidP="00942A5C">
            <w:pPr>
              <w:adjustRightInd w:val="0"/>
              <w:snapToGrid w:val="0"/>
              <w:jc w:val="center"/>
              <w:rPr>
                <w:rFonts w:ascii="Times New Roman" w:hAnsi="Times New Roman"/>
                <w:szCs w:val="21"/>
              </w:rPr>
            </w:pPr>
            <w:r w:rsidRPr="00696155">
              <w:rPr>
                <w:rFonts w:ascii="Times New Roman" w:hAnsi="Times New Roman"/>
                <w:szCs w:val="21"/>
              </w:rPr>
              <w:t>(100</w:t>
            </w:r>
            <w:r w:rsidRPr="00696155">
              <w:rPr>
                <w:rFonts w:ascii="Times New Roman" w:hAnsi="Times New Roman" w:hint="eastAsia"/>
                <w:szCs w:val="21"/>
              </w:rPr>
              <w:t>-</w:t>
            </w:r>
            <w:r w:rsidRPr="00696155">
              <w:rPr>
                <w:rFonts w:ascii="Times New Roman" w:hAnsi="Times New Roman"/>
                <w:szCs w:val="21"/>
              </w:rPr>
              <w:t>90)</w:t>
            </w:r>
          </w:p>
        </w:tc>
        <w:tc>
          <w:tcPr>
            <w:tcW w:w="1693" w:type="dxa"/>
            <w:tcBorders>
              <w:top w:val="single" w:sz="4" w:space="0" w:color="auto"/>
              <w:left w:val="single" w:sz="4" w:space="0" w:color="auto"/>
              <w:bottom w:val="single" w:sz="4" w:space="0" w:color="auto"/>
              <w:right w:val="single" w:sz="4" w:space="0" w:color="auto"/>
              <w:tl2br w:val="nil"/>
              <w:tr2bl w:val="nil"/>
            </w:tcBorders>
            <w:vAlign w:val="center"/>
          </w:tcPr>
          <w:p w:rsidR="00942A5C" w:rsidRPr="00696155" w:rsidRDefault="00942A5C" w:rsidP="00942A5C">
            <w:pPr>
              <w:adjustRightInd w:val="0"/>
              <w:snapToGrid w:val="0"/>
              <w:jc w:val="center"/>
              <w:rPr>
                <w:rFonts w:ascii="Times New Roman" w:hAnsi="Times New Roman"/>
                <w:szCs w:val="21"/>
              </w:rPr>
            </w:pPr>
            <w:r w:rsidRPr="00696155">
              <w:rPr>
                <w:rFonts w:ascii="Times New Roman" w:hAnsi="Times New Roman"/>
                <w:szCs w:val="21"/>
              </w:rPr>
              <w:t>良好</w:t>
            </w:r>
          </w:p>
          <w:p w:rsidR="00942A5C" w:rsidRPr="00696155" w:rsidRDefault="00942A5C" w:rsidP="00942A5C">
            <w:pPr>
              <w:adjustRightInd w:val="0"/>
              <w:snapToGrid w:val="0"/>
              <w:jc w:val="center"/>
              <w:rPr>
                <w:rFonts w:ascii="Times New Roman" w:hAnsi="Times New Roman"/>
                <w:szCs w:val="21"/>
              </w:rPr>
            </w:pPr>
            <w:r w:rsidRPr="00696155">
              <w:rPr>
                <w:rFonts w:ascii="Times New Roman" w:hAnsi="Times New Roman"/>
                <w:szCs w:val="21"/>
              </w:rPr>
              <w:t>(</w:t>
            </w:r>
            <w:r w:rsidRPr="00696155">
              <w:rPr>
                <w:rFonts w:ascii="Times New Roman" w:hAnsi="Times New Roman" w:hint="eastAsia"/>
                <w:szCs w:val="21"/>
              </w:rPr>
              <w:t>89-</w:t>
            </w:r>
            <w:r w:rsidRPr="00696155">
              <w:rPr>
                <w:rFonts w:ascii="Times New Roman" w:hAnsi="Times New Roman"/>
                <w:szCs w:val="21"/>
              </w:rPr>
              <w:t>80)</w:t>
            </w:r>
          </w:p>
        </w:tc>
        <w:tc>
          <w:tcPr>
            <w:tcW w:w="1694" w:type="dxa"/>
            <w:tcBorders>
              <w:top w:val="single" w:sz="4" w:space="0" w:color="auto"/>
              <w:left w:val="single" w:sz="4" w:space="0" w:color="auto"/>
              <w:bottom w:val="single" w:sz="4" w:space="0" w:color="auto"/>
              <w:right w:val="single" w:sz="4" w:space="0" w:color="auto"/>
              <w:tl2br w:val="nil"/>
              <w:tr2bl w:val="nil"/>
            </w:tcBorders>
            <w:vAlign w:val="center"/>
          </w:tcPr>
          <w:p w:rsidR="00942A5C" w:rsidRPr="00696155" w:rsidRDefault="00942A5C" w:rsidP="00942A5C">
            <w:pPr>
              <w:adjustRightInd w:val="0"/>
              <w:snapToGrid w:val="0"/>
              <w:jc w:val="center"/>
              <w:rPr>
                <w:rFonts w:ascii="Times New Roman" w:hAnsi="Times New Roman"/>
                <w:szCs w:val="21"/>
              </w:rPr>
            </w:pPr>
            <w:r w:rsidRPr="00696155">
              <w:rPr>
                <w:rFonts w:ascii="Times New Roman" w:hAnsi="Times New Roman"/>
                <w:szCs w:val="21"/>
              </w:rPr>
              <w:t>中</w:t>
            </w:r>
            <w:r w:rsidRPr="00696155">
              <w:rPr>
                <w:rFonts w:ascii="Times New Roman" w:hAnsi="Times New Roman" w:hint="eastAsia"/>
                <w:szCs w:val="21"/>
              </w:rPr>
              <w:t>等</w:t>
            </w:r>
          </w:p>
          <w:p w:rsidR="00942A5C" w:rsidRPr="00696155" w:rsidRDefault="00942A5C" w:rsidP="00942A5C">
            <w:pPr>
              <w:adjustRightInd w:val="0"/>
              <w:snapToGrid w:val="0"/>
              <w:jc w:val="center"/>
              <w:rPr>
                <w:rFonts w:ascii="Times New Roman" w:hAnsi="Times New Roman"/>
                <w:szCs w:val="21"/>
              </w:rPr>
            </w:pPr>
            <w:r w:rsidRPr="00696155">
              <w:rPr>
                <w:rFonts w:ascii="Times New Roman" w:hAnsi="Times New Roman"/>
                <w:szCs w:val="21"/>
              </w:rPr>
              <w:t>(</w:t>
            </w:r>
            <w:r w:rsidRPr="00696155">
              <w:rPr>
                <w:rFonts w:ascii="Times New Roman" w:hAnsi="Times New Roman" w:hint="eastAsia"/>
                <w:szCs w:val="21"/>
              </w:rPr>
              <w:t>79-</w:t>
            </w:r>
            <w:r w:rsidRPr="00696155">
              <w:rPr>
                <w:rFonts w:ascii="Times New Roman" w:hAnsi="Times New Roman"/>
                <w:szCs w:val="21"/>
              </w:rPr>
              <w:t>70)</w:t>
            </w:r>
          </w:p>
        </w:tc>
        <w:tc>
          <w:tcPr>
            <w:tcW w:w="1694" w:type="dxa"/>
            <w:tcBorders>
              <w:top w:val="single" w:sz="4" w:space="0" w:color="auto"/>
              <w:left w:val="single" w:sz="4" w:space="0" w:color="auto"/>
              <w:bottom w:val="single" w:sz="4" w:space="0" w:color="auto"/>
              <w:right w:val="single" w:sz="4" w:space="0" w:color="auto"/>
              <w:tl2br w:val="nil"/>
              <w:tr2bl w:val="nil"/>
            </w:tcBorders>
            <w:vAlign w:val="center"/>
          </w:tcPr>
          <w:p w:rsidR="00942A5C" w:rsidRPr="00696155" w:rsidRDefault="00942A5C" w:rsidP="00942A5C">
            <w:pPr>
              <w:adjustRightInd w:val="0"/>
              <w:snapToGrid w:val="0"/>
              <w:jc w:val="center"/>
              <w:rPr>
                <w:rFonts w:ascii="Times New Roman" w:hAnsi="Times New Roman"/>
                <w:szCs w:val="21"/>
              </w:rPr>
            </w:pPr>
            <w:r w:rsidRPr="00696155">
              <w:rPr>
                <w:rFonts w:ascii="Times New Roman" w:hAnsi="Times New Roman"/>
                <w:szCs w:val="21"/>
              </w:rPr>
              <w:t>及格</w:t>
            </w:r>
          </w:p>
          <w:p w:rsidR="00942A5C" w:rsidRPr="00696155" w:rsidRDefault="00942A5C" w:rsidP="00942A5C">
            <w:pPr>
              <w:adjustRightInd w:val="0"/>
              <w:snapToGrid w:val="0"/>
              <w:jc w:val="center"/>
              <w:rPr>
                <w:rFonts w:ascii="Times New Roman" w:hAnsi="Times New Roman"/>
                <w:szCs w:val="21"/>
              </w:rPr>
            </w:pPr>
            <w:r w:rsidRPr="00696155">
              <w:rPr>
                <w:rFonts w:ascii="Times New Roman" w:hAnsi="Times New Roman"/>
                <w:szCs w:val="21"/>
              </w:rPr>
              <w:t>(</w:t>
            </w:r>
            <w:r w:rsidRPr="00696155">
              <w:rPr>
                <w:rFonts w:ascii="Times New Roman" w:hAnsi="Times New Roman" w:hint="eastAsia"/>
                <w:szCs w:val="21"/>
              </w:rPr>
              <w:t>69-</w:t>
            </w:r>
            <w:r w:rsidRPr="00696155">
              <w:rPr>
                <w:rFonts w:ascii="Times New Roman" w:hAnsi="Times New Roman"/>
                <w:szCs w:val="21"/>
              </w:rPr>
              <w:t>60)</w:t>
            </w:r>
          </w:p>
        </w:tc>
        <w:tc>
          <w:tcPr>
            <w:tcW w:w="1600" w:type="dxa"/>
            <w:tcBorders>
              <w:top w:val="single" w:sz="4" w:space="0" w:color="auto"/>
              <w:left w:val="single" w:sz="4" w:space="0" w:color="auto"/>
              <w:bottom w:val="single" w:sz="4" w:space="0" w:color="auto"/>
              <w:right w:val="single" w:sz="4" w:space="0" w:color="auto"/>
              <w:tl2br w:val="nil"/>
              <w:tr2bl w:val="nil"/>
            </w:tcBorders>
            <w:vAlign w:val="center"/>
          </w:tcPr>
          <w:p w:rsidR="00942A5C" w:rsidRPr="00696155" w:rsidRDefault="00942A5C" w:rsidP="00942A5C">
            <w:pPr>
              <w:adjustRightInd w:val="0"/>
              <w:snapToGrid w:val="0"/>
              <w:jc w:val="center"/>
              <w:rPr>
                <w:rFonts w:ascii="Times New Roman" w:hAnsi="Times New Roman"/>
                <w:szCs w:val="21"/>
              </w:rPr>
            </w:pPr>
            <w:r w:rsidRPr="00696155">
              <w:rPr>
                <w:rFonts w:ascii="Times New Roman" w:hAnsi="Times New Roman"/>
                <w:szCs w:val="21"/>
              </w:rPr>
              <w:t>不及格</w:t>
            </w:r>
          </w:p>
          <w:p w:rsidR="00942A5C" w:rsidRPr="00696155" w:rsidRDefault="00942A5C" w:rsidP="00942A5C">
            <w:pPr>
              <w:adjustRightInd w:val="0"/>
              <w:snapToGrid w:val="0"/>
              <w:jc w:val="center"/>
              <w:rPr>
                <w:rFonts w:ascii="Times New Roman" w:hAnsi="Times New Roman"/>
                <w:szCs w:val="21"/>
              </w:rPr>
            </w:pPr>
            <w:r w:rsidRPr="00696155">
              <w:rPr>
                <w:rFonts w:ascii="Times New Roman" w:hAnsi="Times New Roman"/>
                <w:szCs w:val="21"/>
              </w:rPr>
              <w:t xml:space="preserve">(x </w:t>
            </w:r>
            <w:r w:rsidRPr="00696155">
              <w:rPr>
                <w:rFonts w:ascii="Times New Roman" w:hAnsi="Times New Roman" w:hint="eastAsia"/>
                <w:szCs w:val="21"/>
              </w:rPr>
              <w:t>≤</w:t>
            </w:r>
            <w:r w:rsidRPr="00696155">
              <w:rPr>
                <w:rFonts w:ascii="Times New Roman" w:hAnsi="Times New Roman" w:hint="eastAsia"/>
                <w:szCs w:val="21"/>
              </w:rPr>
              <w:t>59</w:t>
            </w:r>
            <w:r w:rsidRPr="00696155">
              <w:rPr>
                <w:rFonts w:ascii="Times New Roman" w:hAnsi="Times New Roman"/>
                <w:szCs w:val="21"/>
              </w:rPr>
              <w:t>)</w:t>
            </w:r>
          </w:p>
        </w:tc>
      </w:tr>
      <w:tr w:rsidR="00A428E0" w:rsidTr="00DB1796">
        <w:trPr>
          <w:jc w:val="center"/>
        </w:trPr>
        <w:tc>
          <w:tcPr>
            <w:tcW w:w="936" w:type="dxa"/>
            <w:tcBorders>
              <w:top w:val="single" w:sz="4" w:space="0" w:color="auto"/>
              <w:left w:val="single" w:sz="4" w:space="0" w:color="auto"/>
              <w:bottom w:val="single" w:sz="4" w:space="0" w:color="auto"/>
              <w:right w:val="single" w:sz="4" w:space="0" w:color="auto"/>
              <w:tl2br w:val="nil"/>
              <w:tr2bl w:val="nil"/>
            </w:tcBorders>
            <w:vAlign w:val="center"/>
          </w:tcPr>
          <w:p w:rsidR="00A428E0" w:rsidRDefault="00A428E0" w:rsidP="00A428E0">
            <w:pPr>
              <w:snapToGrid w:val="0"/>
              <w:spacing w:line="300" w:lineRule="exact"/>
              <w:jc w:val="center"/>
              <w:rPr>
                <w:rFonts w:ascii="Times New Roman" w:cs="Times New Roman"/>
                <w:b/>
                <w:bCs/>
                <w:szCs w:val="21"/>
              </w:rPr>
            </w:pPr>
            <w:r w:rsidRPr="00A428E0">
              <w:rPr>
                <w:rFonts w:ascii="Times New Roman" w:cs="Times New Roman" w:hint="eastAsia"/>
                <w:b/>
                <w:bCs/>
                <w:szCs w:val="21"/>
              </w:rPr>
              <w:t>油画静物</w:t>
            </w:r>
            <w:r>
              <w:rPr>
                <w:rFonts w:ascii="Times New Roman" w:cs="Times New Roman" w:hint="eastAsia"/>
                <w:b/>
                <w:bCs/>
                <w:szCs w:val="21"/>
              </w:rPr>
              <w:t>构图与造型写生训练</w:t>
            </w:r>
          </w:p>
        </w:tc>
        <w:tc>
          <w:tcPr>
            <w:tcW w:w="1671" w:type="dxa"/>
            <w:tcBorders>
              <w:top w:val="single" w:sz="4" w:space="0" w:color="auto"/>
              <w:left w:val="single" w:sz="4" w:space="0" w:color="auto"/>
              <w:bottom w:val="single" w:sz="4" w:space="0" w:color="auto"/>
              <w:right w:val="single" w:sz="4" w:space="0" w:color="auto"/>
              <w:tl2br w:val="nil"/>
              <w:tr2bl w:val="nil"/>
            </w:tcBorders>
          </w:tcPr>
          <w:p w:rsidR="00A428E0" w:rsidRPr="00045B6F" w:rsidRDefault="00A428E0" w:rsidP="00A428E0">
            <w:pPr>
              <w:snapToGrid w:val="0"/>
              <w:spacing w:line="300" w:lineRule="exact"/>
              <w:rPr>
                <w:rFonts w:ascii="Times New Roman" w:cs="Times New Roman"/>
                <w:szCs w:val="21"/>
              </w:rPr>
            </w:pPr>
            <w:r w:rsidRPr="00045B6F">
              <w:rPr>
                <w:rFonts w:ascii="Times New Roman" w:cs="Times New Roman" w:hint="eastAsia"/>
                <w:szCs w:val="21"/>
              </w:rPr>
              <w:t>构图恰当，</w:t>
            </w:r>
            <w:r>
              <w:rPr>
                <w:rFonts w:ascii="Times New Roman" w:cs="Times New Roman" w:hint="eastAsia"/>
                <w:szCs w:val="21"/>
              </w:rPr>
              <w:t>形态正确</w:t>
            </w:r>
            <w:r w:rsidRPr="00045B6F">
              <w:rPr>
                <w:rFonts w:ascii="Times New Roman" w:cs="Times New Roman" w:hint="eastAsia"/>
                <w:szCs w:val="21"/>
              </w:rPr>
              <w:t>，主次关系处理恰当，画面完整</w:t>
            </w:r>
            <w:r>
              <w:rPr>
                <w:rFonts w:ascii="Times New Roman" w:cs="Times New Roman" w:hint="eastAsia"/>
                <w:szCs w:val="21"/>
              </w:rPr>
              <w:t>，技法服务于画面需要，善于主动思考。</w:t>
            </w:r>
          </w:p>
        </w:tc>
        <w:tc>
          <w:tcPr>
            <w:tcW w:w="1693" w:type="dxa"/>
            <w:tcBorders>
              <w:top w:val="single" w:sz="4" w:space="0" w:color="auto"/>
              <w:left w:val="single" w:sz="4" w:space="0" w:color="auto"/>
              <w:bottom w:val="single" w:sz="4" w:space="0" w:color="auto"/>
              <w:right w:val="single" w:sz="4" w:space="0" w:color="auto"/>
              <w:tl2br w:val="nil"/>
              <w:tr2bl w:val="nil"/>
            </w:tcBorders>
          </w:tcPr>
          <w:p w:rsidR="00A428E0" w:rsidRPr="00045B6F" w:rsidRDefault="00A428E0" w:rsidP="00A428E0">
            <w:pPr>
              <w:snapToGrid w:val="0"/>
              <w:spacing w:line="300" w:lineRule="exact"/>
              <w:rPr>
                <w:rFonts w:ascii="Times New Roman" w:cs="Times New Roman"/>
                <w:szCs w:val="21"/>
              </w:rPr>
            </w:pPr>
            <w:r w:rsidRPr="00045B6F">
              <w:rPr>
                <w:rFonts w:ascii="Times New Roman" w:cs="Times New Roman" w:hint="eastAsia"/>
                <w:szCs w:val="21"/>
              </w:rPr>
              <w:t>构图恰当，</w:t>
            </w:r>
            <w:r>
              <w:rPr>
                <w:rFonts w:ascii="Times New Roman" w:cs="Times New Roman" w:hint="eastAsia"/>
                <w:szCs w:val="21"/>
              </w:rPr>
              <w:t>形态较正确</w:t>
            </w:r>
            <w:r w:rsidRPr="00045B6F">
              <w:rPr>
                <w:rFonts w:ascii="Times New Roman" w:cs="Times New Roman" w:hint="eastAsia"/>
                <w:szCs w:val="21"/>
              </w:rPr>
              <w:t>，主次关系处理</w:t>
            </w:r>
            <w:r>
              <w:rPr>
                <w:rFonts w:ascii="Times New Roman" w:cs="Times New Roman" w:hint="eastAsia"/>
                <w:szCs w:val="21"/>
              </w:rPr>
              <w:t>基本合理</w:t>
            </w:r>
            <w:r w:rsidRPr="00045B6F">
              <w:rPr>
                <w:rFonts w:ascii="Times New Roman" w:cs="Times New Roman" w:hint="eastAsia"/>
                <w:szCs w:val="21"/>
              </w:rPr>
              <w:t>，画面</w:t>
            </w:r>
            <w:r>
              <w:rPr>
                <w:rFonts w:ascii="Times New Roman" w:cs="Times New Roman" w:hint="eastAsia"/>
                <w:szCs w:val="21"/>
              </w:rPr>
              <w:t>较完</w:t>
            </w:r>
            <w:r w:rsidRPr="00045B6F">
              <w:rPr>
                <w:rFonts w:ascii="Times New Roman" w:cs="Times New Roman" w:hint="eastAsia"/>
                <w:szCs w:val="21"/>
              </w:rPr>
              <w:t>整</w:t>
            </w:r>
            <w:r>
              <w:rPr>
                <w:rFonts w:ascii="Times New Roman" w:cs="Times New Roman" w:hint="eastAsia"/>
                <w:szCs w:val="21"/>
              </w:rPr>
              <w:t>，油画性能把握较好，善于主动思考。</w:t>
            </w:r>
          </w:p>
        </w:tc>
        <w:tc>
          <w:tcPr>
            <w:tcW w:w="1694" w:type="dxa"/>
            <w:tcBorders>
              <w:top w:val="single" w:sz="4" w:space="0" w:color="auto"/>
              <w:left w:val="single" w:sz="4" w:space="0" w:color="auto"/>
              <w:bottom w:val="single" w:sz="4" w:space="0" w:color="auto"/>
              <w:right w:val="single" w:sz="4" w:space="0" w:color="auto"/>
              <w:tl2br w:val="nil"/>
              <w:tr2bl w:val="nil"/>
            </w:tcBorders>
          </w:tcPr>
          <w:p w:rsidR="00A428E0" w:rsidRPr="00045B6F" w:rsidRDefault="00A428E0" w:rsidP="00A428E0">
            <w:pPr>
              <w:snapToGrid w:val="0"/>
              <w:spacing w:line="300" w:lineRule="exact"/>
              <w:rPr>
                <w:rFonts w:ascii="Times New Roman" w:cs="Times New Roman"/>
                <w:szCs w:val="21"/>
              </w:rPr>
            </w:pPr>
            <w:r w:rsidRPr="00045B6F">
              <w:rPr>
                <w:rFonts w:ascii="Times New Roman" w:cs="Times New Roman" w:hint="eastAsia"/>
                <w:szCs w:val="21"/>
              </w:rPr>
              <w:t>构图恰当，</w:t>
            </w:r>
            <w:r>
              <w:rPr>
                <w:rFonts w:ascii="Times New Roman" w:cs="Times New Roman" w:hint="eastAsia"/>
                <w:szCs w:val="21"/>
              </w:rPr>
              <w:t>形态较正确</w:t>
            </w:r>
            <w:r w:rsidRPr="00045B6F">
              <w:rPr>
                <w:rFonts w:ascii="Times New Roman" w:cs="Times New Roman" w:hint="eastAsia"/>
                <w:szCs w:val="21"/>
              </w:rPr>
              <w:t>，主次关系处理</w:t>
            </w:r>
            <w:r>
              <w:rPr>
                <w:rFonts w:ascii="Times New Roman" w:cs="Times New Roman" w:hint="eastAsia"/>
                <w:szCs w:val="21"/>
              </w:rPr>
              <w:t>一般</w:t>
            </w:r>
            <w:r w:rsidRPr="00045B6F">
              <w:rPr>
                <w:rFonts w:ascii="Times New Roman" w:cs="Times New Roman" w:hint="eastAsia"/>
                <w:szCs w:val="21"/>
              </w:rPr>
              <w:t>，画面</w:t>
            </w:r>
            <w:r>
              <w:rPr>
                <w:rFonts w:ascii="Times New Roman" w:cs="Times New Roman" w:hint="eastAsia"/>
                <w:szCs w:val="21"/>
              </w:rPr>
              <w:t>较完</w:t>
            </w:r>
            <w:r w:rsidRPr="00045B6F">
              <w:rPr>
                <w:rFonts w:ascii="Times New Roman" w:cs="Times New Roman" w:hint="eastAsia"/>
                <w:szCs w:val="21"/>
              </w:rPr>
              <w:t>整</w:t>
            </w:r>
            <w:r>
              <w:rPr>
                <w:rFonts w:ascii="Times New Roman" w:cs="Times New Roman" w:hint="eastAsia"/>
                <w:szCs w:val="21"/>
              </w:rPr>
              <w:t>，油画性能把握一般。</w:t>
            </w:r>
            <w:r w:rsidRPr="00045B6F">
              <w:rPr>
                <w:rFonts w:ascii="Times New Roman" w:cs="Times New Roman"/>
                <w:szCs w:val="21"/>
              </w:rPr>
              <w:t xml:space="preserve"> </w:t>
            </w:r>
          </w:p>
        </w:tc>
        <w:tc>
          <w:tcPr>
            <w:tcW w:w="1694" w:type="dxa"/>
            <w:tcBorders>
              <w:top w:val="single" w:sz="4" w:space="0" w:color="auto"/>
              <w:left w:val="single" w:sz="4" w:space="0" w:color="auto"/>
              <w:bottom w:val="single" w:sz="4" w:space="0" w:color="auto"/>
              <w:right w:val="single" w:sz="4" w:space="0" w:color="auto"/>
              <w:tl2br w:val="nil"/>
              <w:tr2bl w:val="nil"/>
            </w:tcBorders>
          </w:tcPr>
          <w:p w:rsidR="00A428E0" w:rsidRPr="00045B6F" w:rsidRDefault="00A428E0" w:rsidP="00A428E0">
            <w:pPr>
              <w:snapToGrid w:val="0"/>
              <w:spacing w:line="300" w:lineRule="exact"/>
              <w:rPr>
                <w:rFonts w:ascii="Times New Roman" w:cs="Times New Roman"/>
                <w:szCs w:val="21"/>
              </w:rPr>
            </w:pPr>
            <w:r w:rsidRPr="00045B6F">
              <w:rPr>
                <w:rFonts w:ascii="Times New Roman" w:cs="Times New Roman" w:hint="eastAsia"/>
                <w:szCs w:val="21"/>
              </w:rPr>
              <w:t>构图</w:t>
            </w:r>
            <w:r>
              <w:rPr>
                <w:rFonts w:ascii="Times New Roman" w:cs="Times New Roman" w:hint="eastAsia"/>
                <w:szCs w:val="21"/>
              </w:rPr>
              <w:t>不</w:t>
            </w:r>
            <w:r w:rsidRPr="00045B6F">
              <w:rPr>
                <w:rFonts w:ascii="Times New Roman" w:cs="Times New Roman" w:hint="eastAsia"/>
                <w:szCs w:val="21"/>
              </w:rPr>
              <w:t>恰当，</w:t>
            </w:r>
            <w:r>
              <w:rPr>
                <w:rFonts w:ascii="Times New Roman" w:cs="Times New Roman" w:hint="eastAsia"/>
                <w:szCs w:val="21"/>
              </w:rPr>
              <w:t>形态基本正确</w:t>
            </w:r>
            <w:r w:rsidRPr="00045B6F">
              <w:rPr>
                <w:rFonts w:ascii="Times New Roman" w:cs="Times New Roman" w:hint="eastAsia"/>
                <w:szCs w:val="21"/>
              </w:rPr>
              <w:t>，主次关系处理</w:t>
            </w:r>
            <w:r>
              <w:rPr>
                <w:rFonts w:ascii="Times New Roman" w:cs="Times New Roman" w:hint="eastAsia"/>
                <w:szCs w:val="21"/>
              </w:rPr>
              <w:t>一般</w:t>
            </w:r>
            <w:r w:rsidRPr="00045B6F">
              <w:rPr>
                <w:rFonts w:ascii="Times New Roman" w:cs="Times New Roman" w:hint="eastAsia"/>
                <w:szCs w:val="21"/>
              </w:rPr>
              <w:t>，画面</w:t>
            </w:r>
            <w:r>
              <w:rPr>
                <w:rFonts w:ascii="Times New Roman" w:cs="Times New Roman" w:hint="eastAsia"/>
                <w:szCs w:val="21"/>
              </w:rPr>
              <w:t>不完</w:t>
            </w:r>
            <w:r w:rsidRPr="00045B6F">
              <w:rPr>
                <w:rFonts w:ascii="Times New Roman" w:cs="Times New Roman" w:hint="eastAsia"/>
                <w:szCs w:val="21"/>
              </w:rPr>
              <w:t>整</w:t>
            </w:r>
            <w:r>
              <w:rPr>
                <w:rFonts w:ascii="Times New Roman" w:cs="Times New Roman" w:hint="eastAsia"/>
                <w:szCs w:val="21"/>
              </w:rPr>
              <w:t>，油画性能把握较差。</w:t>
            </w:r>
            <w:r w:rsidRPr="00045B6F">
              <w:rPr>
                <w:rFonts w:ascii="Times New Roman" w:cs="Times New Roman"/>
                <w:szCs w:val="21"/>
              </w:rPr>
              <w:t xml:space="preserve"> </w:t>
            </w:r>
          </w:p>
        </w:tc>
        <w:tc>
          <w:tcPr>
            <w:tcW w:w="1600" w:type="dxa"/>
            <w:tcBorders>
              <w:top w:val="single" w:sz="4" w:space="0" w:color="auto"/>
              <w:left w:val="single" w:sz="4" w:space="0" w:color="auto"/>
              <w:bottom w:val="single" w:sz="4" w:space="0" w:color="auto"/>
              <w:right w:val="single" w:sz="4" w:space="0" w:color="auto"/>
              <w:tl2br w:val="nil"/>
              <w:tr2bl w:val="nil"/>
            </w:tcBorders>
          </w:tcPr>
          <w:p w:rsidR="00A428E0" w:rsidRDefault="00A428E0" w:rsidP="00A428E0">
            <w:pPr>
              <w:snapToGrid w:val="0"/>
              <w:spacing w:line="300" w:lineRule="exact"/>
              <w:rPr>
                <w:rFonts w:ascii="Times New Roman" w:cs="Times New Roman"/>
                <w:szCs w:val="21"/>
              </w:rPr>
            </w:pPr>
            <w:r w:rsidRPr="00045B6F">
              <w:rPr>
                <w:rFonts w:ascii="Times New Roman" w:cs="Times New Roman" w:hint="eastAsia"/>
                <w:szCs w:val="21"/>
              </w:rPr>
              <w:t>构图</w:t>
            </w:r>
            <w:r>
              <w:rPr>
                <w:rFonts w:ascii="Times New Roman" w:cs="Times New Roman" w:hint="eastAsia"/>
                <w:szCs w:val="21"/>
              </w:rPr>
              <w:t>不</w:t>
            </w:r>
            <w:r w:rsidRPr="00045B6F">
              <w:rPr>
                <w:rFonts w:ascii="Times New Roman" w:cs="Times New Roman" w:hint="eastAsia"/>
                <w:szCs w:val="21"/>
              </w:rPr>
              <w:t>恰当，</w:t>
            </w:r>
            <w:r>
              <w:rPr>
                <w:rFonts w:ascii="Times New Roman" w:cs="Times New Roman" w:hint="eastAsia"/>
                <w:szCs w:val="21"/>
              </w:rPr>
              <w:t>形态不正确</w:t>
            </w:r>
            <w:r w:rsidRPr="00045B6F">
              <w:rPr>
                <w:rFonts w:ascii="Times New Roman" w:cs="Times New Roman" w:hint="eastAsia"/>
                <w:szCs w:val="21"/>
              </w:rPr>
              <w:t>，主次关系处理</w:t>
            </w:r>
            <w:r>
              <w:rPr>
                <w:rFonts w:ascii="Times New Roman" w:cs="Times New Roman" w:hint="eastAsia"/>
                <w:szCs w:val="21"/>
              </w:rPr>
              <w:t>差</w:t>
            </w:r>
            <w:r w:rsidRPr="00045B6F">
              <w:rPr>
                <w:rFonts w:ascii="Times New Roman" w:cs="Times New Roman" w:hint="eastAsia"/>
                <w:szCs w:val="21"/>
              </w:rPr>
              <w:t>，画面</w:t>
            </w:r>
            <w:r>
              <w:rPr>
                <w:rFonts w:ascii="Times New Roman" w:cs="Times New Roman" w:hint="eastAsia"/>
                <w:szCs w:val="21"/>
              </w:rPr>
              <w:t>不完</w:t>
            </w:r>
            <w:r w:rsidRPr="00045B6F">
              <w:rPr>
                <w:rFonts w:ascii="Times New Roman" w:cs="Times New Roman" w:hint="eastAsia"/>
                <w:szCs w:val="21"/>
              </w:rPr>
              <w:t>整</w:t>
            </w:r>
            <w:r>
              <w:rPr>
                <w:rFonts w:ascii="Times New Roman" w:cs="Times New Roman" w:hint="eastAsia"/>
                <w:szCs w:val="21"/>
              </w:rPr>
              <w:t>，油画性能把握差。</w:t>
            </w:r>
          </w:p>
        </w:tc>
      </w:tr>
      <w:tr w:rsidR="00AD5624" w:rsidTr="00DB1796">
        <w:trPr>
          <w:jc w:val="center"/>
        </w:trPr>
        <w:tc>
          <w:tcPr>
            <w:tcW w:w="936" w:type="dxa"/>
            <w:tcBorders>
              <w:top w:val="single" w:sz="4" w:space="0" w:color="auto"/>
              <w:left w:val="single" w:sz="4" w:space="0" w:color="auto"/>
              <w:bottom w:val="single" w:sz="4" w:space="0" w:color="auto"/>
              <w:right w:val="single" w:sz="4" w:space="0" w:color="auto"/>
              <w:tl2br w:val="nil"/>
              <w:tr2bl w:val="nil"/>
            </w:tcBorders>
            <w:vAlign w:val="center"/>
          </w:tcPr>
          <w:p w:rsidR="00AD5624" w:rsidRDefault="00AD5624" w:rsidP="00AD5624">
            <w:pPr>
              <w:snapToGrid w:val="0"/>
              <w:spacing w:line="300" w:lineRule="exact"/>
              <w:jc w:val="center"/>
              <w:rPr>
                <w:rFonts w:ascii="Times New Roman" w:cs="Times New Roman"/>
                <w:b/>
                <w:bCs/>
                <w:szCs w:val="21"/>
              </w:rPr>
            </w:pPr>
            <w:r>
              <w:rPr>
                <w:rFonts w:ascii="Times New Roman" w:cs="Times New Roman" w:hint="eastAsia"/>
                <w:b/>
                <w:bCs/>
                <w:szCs w:val="21"/>
              </w:rPr>
              <w:t>色彩与色调训练</w:t>
            </w:r>
          </w:p>
        </w:tc>
        <w:tc>
          <w:tcPr>
            <w:tcW w:w="1671" w:type="dxa"/>
            <w:tcBorders>
              <w:top w:val="single" w:sz="4" w:space="0" w:color="auto"/>
              <w:left w:val="single" w:sz="4" w:space="0" w:color="auto"/>
              <w:bottom w:val="single" w:sz="4" w:space="0" w:color="auto"/>
              <w:right w:val="single" w:sz="4" w:space="0" w:color="auto"/>
              <w:tl2br w:val="nil"/>
              <w:tr2bl w:val="nil"/>
            </w:tcBorders>
          </w:tcPr>
          <w:p w:rsidR="00AD5624" w:rsidRDefault="00AD5624" w:rsidP="00AD5624">
            <w:pPr>
              <w:snapToGrid w:val="0"/>
              <w:spacing w:line="300" w:lineRule="exact"/>
              <w:rPr>
                <w:rFonts w:ascii="Times New Roman" w:cs="Times New Roman"/>
                <w:szCs w:val="21"/>
              </w:rPr>
            </w:pPr>
            <w:r>
              <w:rPr>
                <w:rFonts w:ascii="Times New Roman" w:cs="Times New Roman" w:hint="eastAsia"/>
                <w:szCs w:val="21"/>
              </w:rPr>
              <w:t>色相明确，色彩关系正确，色彩搭配符合色调总体效果，色彩的素描关系好，色彩造型扎实。</w:t>
            </w:r>
          </w:p>
        </w:tc>
        <w:tc>
          <w:tcPr>
            <w:tcW w:w="1693" w:type="dxa"/>
            <w:tcBorders>
              <w:top w:val="single" w:sz="4" w:space="0" w:color="auto"/>
              <w:left w:val="single" w:sz="4" w:space="0" w:color="auto"/>
              <w:bottom w:val="single" w:sz="4" w:space="0" w:color="auto"/>
              <w:right w:val="single" w:sz="4" w:space="0" w:color="auto"/>
              <w:tl2br w:val="nil"/>
              <w:tr2bl w:val="nil"/>
            </w:tcBorders>
          </w:tcPr>
          <w:p w:rsidR="00AD5624" w:rsidRDefault="00AD5624" w:rsidP="00AD5624">
            <w:pPr>
              <w:snapToGrid w:val="0"/>
              <w:spacing w:line="300" w:lineRule="exact"/>
              <w:rPr>
                <w:rFonts w:ascii="Times New Roman" w:cs="Times New Roman"/>
                <w:szCs w:val="21"/>
              </w:rPr>
            </w:pPr>
            <w:r>
              <w:rPr>
                <w:rFonts w:ascii="Times New Roman" w:cs="Times New Roman" w:hint="eastAsia"/>
                <w:szCs w:val="21"/>
              </w:rPr>
              <w:t>色相较明确，色彩关系基本正确，色彩搭配符合色调总体效果，色彩的素描关系较好，色彩造型较扎实。</w:t>
            </w:r>
          </w:p>
        </w:tc>
        <w:tc>
          <w:tcPr>
            <w:tcW w:w="1694" w:type="dxa"/>
            <w:tcBorders>
              <w:top w:val="single" w:sz="4" w:space="0" w:color="auto"/>
              <w:left w:val="single" w:sz="4" w:space="0" w:color="auto"/>
              <w:bottom w:val="single" w:sz="4" w:space="0" w:color="auto"/>
              <w:right w:val="single" w:sz="4" w:space="0" w:color="auto"/>
              <w:tl2br w:val="nil"/>
              <w:tr2bl w:val="nil"/>
            </w:tcBorders>
          </w:tcPr>
          <w:p w:rsidR="00AD5624" w:rsidRPr="00036F89" w:rsidRDefault="00AD5624" w:rsidP="00AD5624">
            <w:pPr>
              <w:snapToGrid w:val="0"/>
              <w:spacing w:line="300" w:lineRule="exact"/>
              <w:rPr>
                <w:rFonts w:ascii="Times New Roman" w:cs="Times New Roman"/>
                <w:szCs w:val="21"/>
              </w:rPr>
            </w:pPr>
            <w:r w:rsidRPr="00036F89">
              <w:rPr>
                <w:rFonts w:ascii="Times New Roman" w:cs="Times New Roman" w:hint="eastAsia"/>
                <w:szCs w:val="21"/>
              </w:rPr>
              <w:t>色相较明确，色彩关系基本正确，色彩搭配总体效果一般，色彩的素描关系一般，色彩造型能力一般。</w:t>
            </w:r>
          </w:p>
        </w:tc>
        <w:tc>
          <w:tcPr>
            <w:tcW w:w="1694" w:type="dxa"/>
            <w:tcBorders>
              <w:top w:val="single" w:sz="4" w:space="0" w:color="auto"/>
              <w:left w:val="single" w:sz="4" w:space="0" w:color="auto"/>
              <w:bottom w:val="single" w:sz="4" w:space="0" w:color="auto"/>
              <w:right w:val="single" w:sz="4" w:space="0" w:color="auto"/>
              <w:tl2br w:val="nil"/>
              <w:tr2bl w:val="nil"/>
            </w:tcBorders>
          </w:tcPr>
          <w:p w:rsidR="00AD5624" w:rsidRPr="00036F89" w:rsidRDefault="00AD5624" w:rsidP="00AD5624">
            <w:pPr>
              <w:snapToGrid w:val="0"/>
              <w:spacing w:line="300" w:lineRule="exact"/>
              <w:rPr>
                <w:rFonts w:ascii="Times New Roman" w:cs="Times New Roman"/>
                <w:szCs w:val="21"/>
              </w:rPr>
            </w:pPr>
            <w:r w:rsidRPr="00036F89">
              <w:rPr>
                <w:rFonts w:ascii="Times New Roman" w:cs="Times New Roman" w:hint="eastAsia"/>
                <w:szCs w:val="21"/>
              </w:rPr>
              <w:t>色相不明确，色彩关系不正确，色彩搭配总体效果较差，色彩的素描关系差，色彩造型能力差。</w:t>
            </w:r>
          </w:p>
        </w:tc>
        <w:tc>
          <w:tcPr>
            <w:tcW w:w="1600" w:type="dxa"/>
            <w:tcBorders>
              <w:top w:val="single" w:sz="4" w:space="0" w:color="auto"/>
              <w:left w:val="single" w:sz="4" w:space="0" w:color="auto"/>
              <w:bottom w:val="single" w:sz="4" w:space="0" w:color="auto"/>
              <w:right w:val="single" w:sz="4" w:space="0" w:color="auto"/>
              <w:tl2br w:val="nil"/>
              <w:tr2bl w:val="nil"/>
            </w:tcBorders>
          </w:tcPr>
          <w:p w:rsidR="00AD5624" w:rsidRPr="00036F89" w:rsidRDefault="00AD5624" w:rsidP="00AD5624">
            <w:pPr>
              <w:snapToGrid w:val="0"/>
              <w:spacing w:line="300" w:lineRule="exact"/>
              <w:rPr>
                <w:rFonts w:ascii="Times New Roman" w:cs="Times New Roman"/>
                <w:szCs w:val="21"/>
              </w:rPr>
            </w:pPr>
            <w:r w:rsidRPr="00036F89">
              <w:rPr>
                <w:rFonts w:ascii="Times New Roman" w:cs="Times New Roman" w:hint="eastAsia"/>
                <w:szCs w:val="21"/>
              </w:rPr>
              <w:t>色相不明确，色彩关系不正确，色彩搭配总体效果差，色彩的素描关系差，色彩造型能力差。</w:t>
            </w:r>
          </w:p>
        </w:tc>
      </w:tr>
    </w:tbl>
    <w:p w:rsidR="00DB6FDF" w:rsidRPr="00B342FD" w:rsidRDefault="00B2356E" w:rsidP="00B342FD">
      <w:pPr>
        <w:pStyle w:val="af4"/>
        <w:numPr>
          <w:ilvl w:val="0"/>
          <w:numId w:val="3"/>
        </w:numPr>
        <w:snapToGrid w:val="0"/>
        <w:spacing w:line="400" w:lineRule="exact"/>
        <w:ind w:left="357" w:firstLineChars="0" w:hanging="357"/>
        <w:rPr>
          <w:rFonts w:hAnsi="宋体"/>
          <w:sz w:val="24"/>
          <w:szCs w:val="24"/>
          <w:lang w:val="zh-TW" w:eastAsia="zh-TW"/>
        </w:rPr>
      </w:pPr>
      <w:r w:rsidRPr="002670EE">
        <w:rPr>
          <w:rFonts w:hAnsi="宋体" w:hint="eastAsia"/>
          <w:sz w:val="24"/>
          <w:szCs w:val="24"/>
          <w:lang w:val="zh-TW" w:eastAsia="zh-TW"/>
        </w:rPr>
        <w:t>课堂</w:t>
      </w:r>
      <w:r w:rsidR="00B342FD" w:rsidRPr="002670EE">
        <w:rPr>
          <w:rFonts w:hAnsi="宋体" w:hint="eastAsia"/>
          <w:sz w:val="24"/>
          <w:szCs w:val="24"/>
          <w:lang w:val="zh-TW" w:eastAsia="zh-TW"/>
        </w:rPr>
        <w:t>实践</w:t>
      </w:r>
      <w:r w:rsidRPr="002670EE">
        <w:rPr>
          <w:rFonts w:hAnsi="宋体" w:hint="eastAsia"/>
          <w:sz w:val="24"/>
          <w:szCs w:val="24"/>
          <w:lang w:val="zh-TW" w:eastAsia="zh-TW"/>
        </w:rPr>
        <w:t>写生</w:t>
      </w:r>
      <w:r w:rsidR="00B342FD" w:rsidRPr="002670EE">
        <w:rPr>
          <w:rFonts w:hAnsi="宋体" w:hint="eastAsia"/>
          <w:sz w:val="24"/>
          <w:szCs w:val="24"/>
          <w:lang w:val="zh-TW" w:eastAsia="zh-TW"/>
        </w:rPr>
        <w:t>与</w:t>
      </w:r>
      <w:r w:rsidRPr="002670EE">
        <w:rPr>
          <w:rFonts w:hAnsi="宋体" w:hint="eastAsia"/>
          <w:sz w:val="24"/>
          <w:szCs w:val="24"/>
          <w:lang w:val="zh-TW" w:eastAsia="zh-TW"/>
        </w:rPr>
        <w:t>创作（</w:t>
      </w:r>
      <w:r w:rsidR="00782517" w:rsidRPr="002670EE">
        <w:rPr>
          <w:rFonts w:eastAsia="PMingLiU" w:hAnsi="宋体"/>
          <w:sz w:val="24"/>
          <w:szCs w:val="24"/>
          <w:lang w:val="zh-TW" w:eastAsia="zh-TW"/>
        </w:rPr>
        <w:t>40%</w:t>
      </w:r>
      <w:r w:rsidRPr="002670EE">
        <w:rPr>
          <w:rFonts w:hAnsi="宋体" w:hint="eastAsia"/>
          <w:sz w:val="24"/>
          <w:szCs w:val="24"/>
          <w:lang w:val="zh-TW" w:eastAsia="zh-TW"/>
        </w:rPr>
        <w:t>）：围绕课程目标</w:t>
      </w:r>
      <w:r w:rsidRPr="002670EE">
        <w:rPr>
          <w:rFonts w:hAnsi="宋体"/>
          <w:sz w:val="24"/>
          <w:szCs w:val="24"/>
          <w:lang w:val="zh-TW" w:eastAsia="zh-TW"/>
        </w:rPr>
        <w:t>1</w:t>
      </w:r>
      <w:r w:rsidRPr="002670EE">
        <w:rPr>
          <w:rFonts w:hAnsi="宋体" w:hint="eastAsia"/>
          <w:sz w:val="24"/>
          <w:szCs w:val="24"/>
          <w:lang w:val="zh-TW" w:eastAsia="zh-TW"/>
        </w:rPr>
        <w:t>、</w:t>
      </w:r>
      <w:r w:rsidRPr="002670EE">
        <w:rPr>
          <w:rFonts w:hAnsi="宋体"/>
          <w:sz w:val="24"/>
          <w:szCs w:val="24"/>
          <w:lang w:val="zh-TW" w:eastAsia="zh-TW"/>
        </w:rPr>
        <w:t>2</w:t>
      </w:r>
      <w:r w:rsidRPr="002670EE">
        <w:rPr>
          <w:rFonts w:hAnsi="宋体" w:hint="eastAsia"/>
          <w:sz w:val="24"/>
          <w:szCs w:val="24"/>
          <w:lang w:val="zh-TW" w:eastAsia="zh-TW"/>
        </w:rPr>
        <w:t>、</w:t>
      </w:r>
      <w:r w:rsidRPr="002670EE">
        <w:rPr>
          <w:rFonts w:hAnsi="宋体"/>
          <w:sz w:val="24"/>
          <w:szCs w:val="24"/>
          <w:lang w:val="zh-TW" w:eastAsia="zh-TW"/>
        </w:rPr>
        <w:t>3</w:t>
      </w:r>
      <w:r w:rsidRPr="002670EE">
        <w:rPr>
          <w:rFonts w:hAnsi="宋体" w:hint="eastAsia"/>
          <w:sz w:val="24"/>
          <w:szCs w:val="24"/>
          <w:lang w:val="zh-TW" w:eastAsia="zh-TW"/>
        </w:rPr>
        <w:t>、</w:t>
      </w:r>
      <w:r w:rsidRPr="002670EE">
        <w:rPr>
          <w:rFonts w:hAnsi="宋体" w:hint="eastAsia"/>
          <w:sz w:val="24"/>
          <w:szCs w:val="24"/>
          <w:lang w:val="zh-TW" w:eastAsia="zh-TW"/>
        </w:rPr>
        <w:t>4</w:t>
      </w:r>
      <w:r w:rsidRPr="002670EE">
        <w:rPr>
          <w:rFonts w:hAnsi="宋体" w:hint="eastAsia"/>
          <w:sz w:val="24"/>
          <w:szCs w:val="24"/>
          <w:lang w:val="zh-TW" w:eastAsia="zh-TW"/>
        </w:rPr>
        <w:t>进行的油画静物写生</w:t>
      </w:r>
      <w:r w:rsidR="00B342FD" w:rsidRPr="002670EE">
        <w:rPr>
          <w:rFonts w:hAnsi="宋体" w:hint="eastAsia"/>
          <w:sz w:val="24"/>
          <w:szCs w:val="24"/>
          <w:lang w:val="zh-TW" w:eastAsia="zh-TW"/>
        </w:rPr>
        <w:t>创作</w:t>
      </w:r>
      <w:r w:rsidRPr="002670EE">
        <w:rPr>
          <w:rFonts w:hAnsi="宋体" w:hint="eastAsia"/>
          <w:sz w:val="24"/>
          <w:szCs w:val="24"/>
          <w:lang w:val="zh-TW" w:eastAsia="zh-TW"/>
        </w:rPr>
        <w:t>，</w:t>
      </w:r>
      <w:r w:rsidRPr="00B342FD">
        <w:rPr>
          <w:rFonts w:hAnsi="宋体" w:hint="eastAsia"/>
          <w:sz w:val="24"/>
          <w:szCs w:val="24"/>
          <w:lang w:val="zh-TW" w:eastAsia="zh-TW"/>
        </w:rPr>
        <w:lastRenderedPageBreak/>
        <w:t>画面完成质量高、理解本课程</w:t>
      </w:r>
      <w:r w:rsidR="00B342FD">
        <w:rPr>
          <w:rFonts w:hAnsi="宋体" w:hint="eastAsia"/>
          <w:sz w:val="24"/>
          <w:szCs w:val="24"/>
          <w:lang w:val="zh-TW" w:eastAsia="zh-TW"/>
        </w:rPr>
        <w:t>色彩、油画基本理论知识</w:t>
      </w:r>
      <w:r w:rsidRPr="00B342FD">
        <w:rPr>
          <w:rFonts w:hAnsi="宋体" w:hint="eastAsia"/>
          <w:sz w:val="24"/>
          <w:szCs w:val="24"/>
          <w:lang w:val="zh-TW" w:eastAsia="zh-TW"/>
        </w:rPr>
        <w:t>，考核学生油画静物写的构图、形式</w:t>
      </w:r>
      <w:r w:rsidR="00B342FD">
        <w:rPr>
          <w:rFonts w:hAnsi="宋体" w:hint="eastAsia"/>
          <w:sz w:val="24"/>
          <w:szCs w:val="24"/>
          <w:lang w:val="zh-TW" w:eastAsia="zh-TW"/>
        </w:rPr>
        <w:t>、审美</w:t>
      </w:r>
      <w:r w:rsidRPr="00B342FD">
        <w:rPr>
          <w:rFonts w:hAnsi="宋体" w:hint="eastAsia"/>
          <w:sz w:val="24"/>
          <w:szCs w:val="24"/>
          <w:lang w:val="zh-TW" w:eastAsia="zh-TW"/>
        </w:rPr>
        <w:t>、色调、造型</w:t>
      </w:r>
      <w:r w:rsidR="006E1C7A">
        <w:rPr>
          <w:rFonts w:hAnsi="宋体" w:hint="eastAsia"/>
          <w:sz w:val="24"/>
          <w:szCs w:val="24"/>
          <w:lang w:val="zh-TW" w:eastAsia="zh-TW"/>
        </w:rPr>
        <w:t>和对色彩关系的</w:t>
      </w:r>
      <w:r w:rsidR="00B342FD">
        <w:rPr>
          <w:rFonts w:hAnsi="宋体" w:hint="eastAsia"/>
          <w:sz w:val="24"/>
          <w:szCs w:val="24"/>
          <w:lang w:val="zh-TW" w:eastAsia="zh-TW"/>
        </w:rPr>
        <w:t>掌握情况</w:t>
      </w:r>
      <w:r w:rsidRPr="00B342FD">
        <w:rPr>
          <w:rFonts w:hAnsi="宋体" w:hint="eastAsia"/>
          <w:sz w:val="24"/>
          <w:szCs w:val="24"/>
          <w:lang w:val="zh-TW" w:eastAsia="zh-TW"/>
        </w:rPr>
        <w:t>。</w:t>
      </w: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1671"/>
        <w:gridCol w:w="1693"/>
        <w:gridCol w:w="1694"/>
        <w:gridCol w:w="1694"/>
        <w:gridCol w:w="1600"/>
      </w:tblGrid>
      <w:tr w:rsidR="006E1C7A" w:rsidTr="00C237E3">
        <w:trPr>
          <w:jc w:val="center"/>
        </w:trPr>
        <w:tc>
          <w:tcPr>
            <w:tcW w:w="936" w:type="dxa"/>
            <w:tcBorders>
              <w:top w:val="single" w:sz="4" w:space="0" w:color="auto"/>
              <w:left w:val="single" w:sz="4" w:space="0" w:color="auto"/>
              <w:bottom w:val="single" w:sz="4" w:space="0" w:color="auto"/>
              <w:right w:val="single" w:sz="4" w:space="0" w:color="auto"/>
              <w:tl2br w:val="nil"/>
              <w:tr2bl w:val="nil"/>
            </w:tcBorders>
          </w:tcPr>
          <w:p w:rsidR="006E1C7A" w:rsidRDefault="006E1C7A" w:rsidP="006E1C7A">
            <w:pPr>
              <w:snapToGrid w:val="0"/>
              <w:spacing w:line="300" w:lineRule="exact"/>
              <w:jc w:val="center"/>
              <w:rPr>
                <w:rFonts w:ascii="Times New Roman" w:cs="Times New Roman"/>
                <w:b/>
                <w:bCs/>
                <w:szCs w:val="21"/>
              </w:rPr>
            </w:pPr>
            <w:r>
              <w:rPr>
                <w:rFonts w:ascii="Times New Roman" w:cs="Times New Roman" w:hint="eastAsia"/>
                <w:b/>
                <w:bCs/>
                <w:spacing w:val="-20"/>
                <w:szCs w:val="21"/>
              </w:rPr>
              <w:t>项目</w:t>
            </w:r>
            <w:r>
              <w:rPr>
                <w:rFonts w:ascii="Times New Roman" w:cs="Times New Roman"/>
                <w:b/>
                <w:bCs/>
                <w:spacing w:val="-20"/>
                <w:szCs w:val="21"/>
              </w:rPr>
              <w:t>/</w:t>
            </w:r>
            <w:r>
              <w:rPr>
                <w:rFonts w:ascii="Times New Roman" w:cs="Times New Roman" w:hint="eastAsia"/>
                <w:b/>
                <w:bCs/>
                <w:spacing w:val="-20"/>
                <w:szCs w:val="21"/>
              </w:rPr>
              <w:t>分值</w:t>
            </w:r>
          </w:p>
        </w:tc>
        <w:tc>
          <w:tcPr>
            <w:tcW w:w="1671" w:type="dxa"/>
            <w:tcBorders>
              <w:top w:val="single" w:sz="4" w:space="0" w:color="auto"/>
              <w:left w:val="single" w:sz="4" w:space="0" w:color="auto"/>
              <w:bottom w:val="single" w:sz="4" w:space="0" w:color="auto"/>
              <w:right w:val="single" w:sz="4" w:space="0" w:color="auto"/>
              <w:tl2br w:val="nil"/>
              <w:tr2bl w:val="nil"/>
            </w:tcBorders>
            <w:vAlign w:val="center"/>
          </w:tcPr>
          <w:p w:rsidR="006E1C7A" w:rsidRPr="00696155" w:rsidRDefault="006E1C7A" w:rsidP="006E1C7A">
            <w:pPr>
              <w:adjustRightInd w:val="0"/>
              <w:snapToGrid w:val="0"/>
              <w:jc w:val="center"/>
              <w:rPr>
                <w:rFonts w:ascii="Times New Roman" w:hAnsi="Times New Roman"/>
                <w:szCs w:val="21"/>
              </w:rPr>
            </w:pPr>
            <w:r w:rsidRPr="00696155">
              <w:rPr>
                <w:rFonts w:ascii="Times New Roman" w:hAnsi="Times New Roman"/>
                <w:szCs w:val="21"/>
              </w:rPr>
              <w:t>优秀</w:t>
            </w:r>
          </w:p>
          <w:p w:rsidR="006E1C7A" w:rsidRPr="00696155" w:rsidRDefault="006E1C7A" w:rsidP="006E1C7A">
            <w:pPr>
              <w:adjustRightInd w:val="0"/>
              <w:snapToGrid w:val="0"/>
              <w:jc w:val="center"/>
              <w:rPr>
                <w:rFonts w:ascii="Times New Roman" w:hAnsi="Times New Roman"/>
                <w:szCs w:val="21"/>
              </w:rPr>
            </w:pPr>
            <w:r w:rsidRPr="00696155">
              <w:rPr>
                <w:rFonts w:ascii="Times New Roman" w:hAnsi="Times New Roman"/>
                <w:szCs w:val="21"/>
              </w:rPr>
              <w:t>(100</w:t>
            </w:r>
            <w:r w:rsidRPr="00696155">
              <w:rPr>
                <w:rFonts w:ascii="Times New Roman" w:hAnsi="Times New Roman" w:hint="eastAsia"/>
                <w:szCs w:val="21"/>
              </w:rPr>
              <w:t>-</w:t>
            </w:r>
            <w:r w:rsidRPr="00696155">
              <w:rPr>
                <w:rFonts w:ascii="Times New Roman" w:hAnsi="Times New Roman"/>
                <w:szCs w:val="21"/>
              </w:rPr>
              <w:t>90)</w:t>
            </w:r>
          </w:p>
        </w:tc>
        <w:tc>
          <w:tcPr>
            <w:tcW w:w="1693" w:type="dxa"/>
            <w:tcBorders>
              <w:top w:val="single" w:sz="4" w:space="0" w:color="auto"/>
              <w:left w:val="single" w:sz="4" w:space="0" w:color="auto"/>
              <w:bottom w:val="single" w:sz="4" w:space="0" w:color="auto"/>
              <w:right w:val="single" w:sz="4" w:space="0" w:color="auto"/>
              <w:tl2br w:val="nil"/>
              <w:tr2bl w:val="nil"/>
            </w:tcBorders>
            <w:vAlign w:val="center"/>
          </w:tcPr>
          <w:p w:rsidR="006E1C7A" w:rsidRPr="00696155" w:rsidRDefault="006E1C7A" w:rsidP="006E1C7A">
            <w:pPr>
              <w:adjustRightInd w:val="0"/>
              <w:snapToGrid w:val="0"/>
              <w:jc w:val="center"/>
              <w:rPr>
                <w:rFonts w:ascii="Times New Roman" w:hAnsi="Times New Roman"/>
                <w:szCs w:val="21"/>
              </w:rPr>
            </w:pPr>
            <w:r w:rsidRPr="00696155">
              <w:rPr>
                <w:rFonts w:ascii="Times New Roman" w:hAnsi="Times New Roman"/>
                <w:szCs w:val="21"/>
              </w:rPr>
              <w:t>良好</w:t>
            </w:r>
          </w:p>
          <w:p w:rsidR="006E1C7A" w:rsidRPr="00696155" w:rsidRDefault="006E1C7A" w:rsidP="006E1C7A">
            <w:pPr>
              <w:adjustRightInd w:val="0"/>
              <w:snapToGrid w:val="0"/>
              <w:jc w:val="center"/>
              <w:rPr>
                <w:rFonts w:ascii="Times New Roman" w:hAnsi="Times New Roman"/>
                <w:szCs w:val="21"/>
              </w:rPr>
            </w:pPr>
            <w:r w:rsidRPr="00696155">
              <w:rPr>
                <w:rFonts w:ascii="Times New Roman" w:hAnsi="Times New Roman"/>
                <w:szCs w:val="21"/>
              </w:rPr>
              <w:t>(</w:t>
            </w:r>
            <w:r w:rsidRPr="00696155">
              <w:rPr>
                <w:rFonts w:ascii="Times New Roman" w:hAnsi="Times New Roman" w:hint="eastAsia"/>
                <w:szCs w:val="21"/>
              </w:rPr>
              <w:t>89-</w:t>
            </w:r>
            <w:r w:rsidRPr="00696155">
              <w:rPr>
                <w:rFonts w:ascii="Times New Roman" w:hAnsi="Times New Roman"/>
                <w:szCs w:val="21"/>
              </w:rPr>
              <w:t>80)</w:t>
            </w:r>
          </w:p>
        </w:tc>
        <w:tc>
          <w:tcPr>
            <w:tcW w:w="1694" w:type="dxa"/>
            <w:tcBorders>
              <w:top w:val="single" w:sz="4" w:space="0" w:color="auto"/>
              <w:left w:val="single" w:sz="4" w:space="0" w:color="auto"/>
              <w:bottom w:val="single" w:sz="4" w:space="0" w:color="auto"/>
              <w:right w:val="single" w:sz="4" w:space="0" w:color="auto"/>
              <w:tl2br w:val="nil"/>
              <w:tr2bl w:val="nil"/>
            </w:tcBorders>
            <w:vAlign w:val="center"/>
          </w:tcPr>
          <w:p w:rsidR="006E1C7A" w:rsidRPr="00696155" w:rsidRDefault="006E1C7A" w:rsidP="006E1C7A">
            <w:pPr>
              <w:adjustRightInd w:val="0"/>
              <w:snapToGrid w:val="0"/>
              <w:jc w:val="center"/>
              <w:rPr>
                <w:rFonts w:ascii="Times New Roman" w:hAnsi="Times New Roman"/>
                <w:szCs w:val="21"/>
              </w:rPr>
            </w:pPr>
            <w:r w:rsidRPr="00696155">
              <w:rPr>
                <w:rFonts w:ascii="Times New Roman" w:hAnsi="Times New Roman"/>
                <w:szCs w:val="21"/>
              </w:rPr>
              <w:t>中</w:t>
            </w:r>
            <w:r w:rsidRPr="00696155">
              <w:rPr>
                <w:rFonts w:ascii="Times New Roman" w:hAnsi="Times New Roman" w:hint="eastAsia"/>
                <w:szCs w:val="21"/>
              </w:rPr>
              <w:t>等</w:t>
            </w:r>
          </w:p>
          <w:p w:rsidR="006E1C7A" w:rsidRPr="00696155" w:rsidRDefault="006E1C7A" w:rsidP="006E1C7A">
            <w:pPr>
              <w:adjustRightInd w:val="0"/>
              <w:snapToGrid w:val="0"/>
              <w:jc w:val="center"/>
              <w:rPr>
                <w:rFonts w:ascii="Times New Roman" w:hAnsi="Times New Roman"/>
                <w:szCs w:val="21"/>
              </w:rPr>
            </w:pPr>
            <w:r w:rsidRPr="00696155">
              <w:rPr>
                <w:rFonts w:ascii="Times New Roman" w:hAnsi="Times New Roman"/>
                <w:szCs w:val="21"/>
              </w:rPr>
              <w:t>(</w:t>
            </w:r>
            <w:r w:rsidRPr="00696155">
              <w:rPr>
                <w:rFonts w:ascii="Times New Roman" w:hAnsi="Times New Roman" w:hint="eastAsia"/>
                <w:szCs w:val="21"/>
              </w:rPr>
              <w:t>79-</w:t>
            </w:r>
            <w:r w:rsidRPr="00696155">
              <w:rPr>
                <w:rFonts w:ascii="Times New Roman" w:hAnsi="Times New Roman"/>
                <w:szCs w:val="21"/>
              </w:rPr>
              <w:t>70)</w:t>
            </w:r>
          </w:p>
        </w:tc>
        <w:tc>
          <w:tcPr>
            <w:tcW w:w="1694" w:type="dxa"/>
            <w:tcBorders>
              <w:top w:val="single" w:sz="4" w:space="0" w:color="auto"/>
              <w:left w:val="single" w:sz="4" w:space="0" w:color="auto"/>
              <w:bottom w:val="single" w:sz="4" w:space="0" w:color="auto"/>
              <w:right w:val="single" w:sz="4" w:space="0" w:color="auto"/>
              <w:tl2br w:val="nil"/>
              <w:tr2bl w:val="nil"/>
            </w:tcBorders>
            <w:vAlign w:val="center"/>
          </w:tcPr>
          <w:p w:rsidR="006E1C7A" w:rsidRPr="00696155" w:rsidRDefault="006E1C7A" w:rsidP="006E1C7A">
            <w:pPr>
              <w:adjustRightInd w:val="0"/>
              <w:snapToGrid w:val="0"/>
              <w:jc w:val="center"/>
              <w:rPr>
                <w:rFonts w:ascii="Times New Roman" w:hAnsi="Times New Roman"/>
                <w:szCs w:val="21"/>
              </w:rPr>
            </w:pPr>
            <w:r w:rsidRPr="00696155">
              <w:rPr>
                <w:rFonts w:ascii="Times New Roman" w:hAnsi="Times New Roman"/>
                <w:szCs w:val="21"/>
              </w:rPr>
              <w:t>及格</w:t>
            </w:r>
          </w:p>
          <w:p w:rsidR="006E1C7A" w:rsidRPr="00696155" w:rsidRDefault="006E1C7A" w:rsidP="006E1C7A">
            <w:pPr>
              <w:adjustRightInd w:val="0"/>
              <w:snapToGrid w:val="0"/>
              <w:jc w:val="center"/>
              <w:rPr>
                <w:rFonts w:ascii="Times New Roman" w:hAnsi="Times New Roman"/>
                <w:szCs w:val="21"/>
              </w:rPr>
            </w:pPr>
            <w:r w:rsidRPr="00696155">
              <w:rPr>
                <w:rFonts w:ascii="Times New Roman" w:hAnsi="Times New Roman"/>
                <w:szCs w:val="21"/>
              </w:rPr>
              <w:t>(</w:t>
            </w:r>
            <w:r w:rsidRPr="00696155">
              <w:rPr>
                <w:rFonts w:ascii="Times New Roman" w:hAnsi="Times New Roman" w:hint="eastAsia"/>
                <w:szCs w:val="21"/>
              </w:rPr>
              <w:t>69-</w:t>
            </w:r>
            <w:r w:rsidRPr="00696155">
              <w:rPr>
                <w:rFonts w:ascii="Times New Roman" w:hAnsi="Times New Roman"/>
                <w:szCs w:val="21"/>
              </w:rPr>
              <w:t>60)</w:t>
            </w:r>
          </w:p>
        </w:tc>
        <w:tc>
          <w:tcPr>
            <w:tcW w:w="1600" w:type="dxa"/>
            <w:tcBorders>
              <w:top w:val="single" w:sz="4" w:space="0" w:color="auto"/>
              <w:left w:val="single" w:sz="4" w:space="0" w:color="auto"/>
              <w:bottom w:val="single" w:sz="4" w:space="0" w:color="auto"/>
              <w:right w:val="single" w:sz="4" w:space="0" w:color="auto"/>
              <w:tl2br w:val="nil"/>
              <w:tr2bl w:val="nil"/>
            </w:tcBorders>
            <w:vAlign w:val="center"/>
          </w:tcPr>
          <w:p w:rsidR="006E1C7A" w:rsidRPr="00696155" w:rsidRDefault="006E1C7A" w:rsidP="006E1C7A">
            <w:pPr>
              <w:adjustRightInd w:val="0"/>
              <w:snapToGrid w:val="0"/>
              <w:jc w:val="center"/>
              <w:rPr>
                <w:rFonts w:ascii="Times New Roman" w:hAnsi="Times New Roman"/>
                <w:szCs w:val="21"/>
              </w:rPr>
            </w:pPr>
            <w:r w:rsidRPr="00696155">
              <w:rPr>
                <w:rFonts w:ascii="Times New Roman" w:hAnsi="Times New Roman"/>
                <w:szCs w:val="21"/>
              </w:rPr>
              <w:t>不及格</w:t>
            </w:r>
          </w:p>
          <w:p w:rsidR="006E1C7A" w:rsidRPr="00696155" w:rsidRDefault="006E1C7A" w:rsidP="006E1C7A">
            <w:pPr>
              <w:adjustRightInd w:val="0"/>
              <w:snapToGrid w:val="0"/>
              <w:jc w:val="center"/>
              <w:rPr>
                <w:rFonts w:ascii="Times New Roman" w:hAnsi="Times New Roman"/>
                <w:szCs w:val="21"/>
              </w:rPr>
            </w:pPr>
            <w:r w:rsidRPr="00696155">
              <w:rPr>
                <w:rFonts w:ascii="Times New Roman" w:hAnsi="Times New Roman"/>
                <w:szCs w:val="21"/>
              </w:rPr>
              <w:t xml:space="preserve">(x </w:t>
            </w:r>
            <w:r w:rsidRPr="00696155">
              <w:rPr>
                <w:rFonts w:ascii="Times New Roman" w:hAnsi="Times New Roman" w:hint="eastAsia"/>
                <w:szCs w:val="21"/>
              </w:rPr>
              <w:t>≤</w:t>
            </w:r>
            <w:r w:rsidRPr="00696155">
              <w:rPr>
                <w:rFonts w:ascii="Times New Roman" w:hAnsi="Times New Roman" w:hint="eastAsia"/>
                <w:szCs w:val="21"/>
              </w:rPr>
              <w:t>59</w:t>
            </w:r>
            <w:r w:rsidRPr="00696155">
              <w:rPr>
                <w:rFonts w:ascii="Times New Roman" w:hAnsi="Times New Roman"/>
                <w:szCs w:val="21"/>
              </w:rPr>
              <w:t>)</w:t>
            </w:r>
          </w:p>
        </w:tc>
      </w:tr>
      <w:tr w:rsidR="00C208EC" w:rsidTr="00DB1796">
        <w:trPr>
          <w:jc w:val="center"/>
        </w:trPr>
        <w:tc>
          <w:tcPr>
            <w:tcW w:w="936" w:type="dxa"/>
            <w:tcBorders>
              <w:top w:val="single" w:sz="4" w:space="0" w:color="auto"/>
              <w:left w:val="single" w:sz="4" w:space="0" w:color="auto"/>
              <w:bottom w:val="single" w:sz="4" w:space="0" w:color="auto"/>
              <w:right w:val="single" w:sz="4" w:space="0" w:color="auto"/>
              <w:tl2br w:val="nil"/>
              <w:tr2bl w:val="nil"/>
            </w:tcBorders>
            <w:vAlign w:val="center"/>
          </w:tcPr>
          <w:p w:rsidR="00C208EC" w:rsidRDefault="00C208EC" w:rsidP="00C208EC">
            <w:pPr>
              <w:snapToGrid w:val="0"/>
              <w:spacing w:line="300" w:lineRule="exact"/>
              <w:jc w:val="center"/>
              <w:rPr>
                <w:rFonts w:ascii="Times New Roman" w:cs="Times New Roman"/>
                <w:b/>
                <w:bCs/>
                <w:szCs w:val="21"/>
              </w:rPr>
            </w:pPr>
            <w:r>
              <w:rPr>
                <w:rFonts w:ascii="Times New Roman" w:cs="Times New Roman" w:hint="eastAsia"/>
                <w:b/>
                <w:bCs/>
                <w:szCs w:val="21"/>
              </w:rPr>
              <w:t>理论转化与实践</w:t>
            </w:r>
          </w:p>
        </w:tc>
        <w:tc>
          <w:tcPr>
            <w:tcW w:w="1671" w:type="dxa"/>
            <w:tcBorders>
              <w:top w:val="single" w:sz="4" w:space="0" w:color="auto"/>
              <w:left w:val="single" w:sz="4" w:space="0" w:color="auto"/>
              <w:bottom w:val="single" w:sz="4" w:space="0" w:color="auto"/>
              <w:right w:val="single" w:sz="4" w:space="0" w:color="auto"/>
              <w:tl2br w:val="nil"/>
              <w:tr2bl w:val="nil"/>
            </w:tcBorders>
          </w:tcPr>
          <w:p w:rsidR="00C208EC" w:rsidRDefault="00C208EC" w:rsidP="00C208EC">
            <w:pPr>
              <w:snapToGrid w:val="0"/>
              <w:spacing w:line="300" w:lineRule="exact"/>
              <w:rPr>
                <w:rFonts w:ascii="Times New Roman" w:cs="Times New Roman"/>
                <w:szCs w:val="21"/>
              </w:rPr>
            </w:pPr>
            <w:r>
              <w:rPr>
                <w:rFonts w:ascii="Times New Roman" w:cs="Times New Roman" w:hint="eastAsia"/>
                <w:szCs w:val="21"/>
              </w:rPr>
              <w:t>油画知识理解好，构图完整恰当、有形式推敲意识、画面秩序好、节奏表达好，色彩理解好。</w:t>
            </w:r>
          </w:p>
        </w:tc>
        <w:tc>
          <w:tcPr>
            <w:tcW w:w="1693" w:type="dxa"/>
            <w:tcBorders>
              <w:top w:val="single" w:sz="4" w:space="0" w:color="auto"/>
              <w:left w:val="single" w:sz="4" w:space="0" w:color="auto"/>
              <w:bottom w:val="single" w:sz="4" w:space="0" w:color="auto"/>
              <w:right w:val="single" w:sz="4" w:space="0" w:color="auto"/>
              <w:tl2br w:val="nil"/>
              <w:tr2bl w:val="nil"/>
            </w:tcBorders>
          </w:tcPr>
          <w:p w:rsidR="00C208EC" w:rsidRDefault="00C208EC" w:rsidP="00C208EC">
            <w:pPr>
              <w:snapToGrid w:val="0"/>
              <w:spacing w:line="300" w:lineRule="exact"/>
              <w:rPr>
                <w:rFonts w:ascii="Times New Roman" w:cs="Times New Roman"/>
                <w:szCs w:val="21"/>
              </w:rPr>
            </w:pPr>
            <w:r>
              <w:rPr>
                <w:rFonts w:ascii="Times New Roman" w:cs="Times New Roman" w:hint="eastAsia"/>
                <w:szCs w:val="21"/>
              </w:rPr>
              <w:t>油画知识理解较好，构图恰当、有一定形式推敲意识、画面秩序较好、节奏表达好，色彩理解较好。</w:t>
            </w:r>
          </w:p>
        </w:tc>
        <w:tc>
          <w:tcPr>
            <w:tcW w:w="1694" w:type="dxa"/>
            <w:tcBorders>
              <w:top w:val="single" w:sz="4" w:space="0" w:color="auto"/>
              <w:left w:val="single" w:sz="4" w:space="0" w:color="auto"/>
              <w:bottom w:val="single" w:sz="4" w:space="0" w:color="auto"/>
              <w:right w:val="single" w:sz="4" w:space="0" w:color="auto"/>
              <w:tl2br w:val="nil"/>
              <w:tr2bl w:val="nil"/>
            </w:tcBorders>
          </w:tcPr>
          <w:p w:rsidR="00C208EC" w:rsidRDefault="00C208EC" w:rsidP="00C208EC">
            <w:pPr>
              <w:snapToGrid w:val="0"/>
              <w:spacing w:line="300" w:lineRule="exact"/>
              <w:rPr>
                <w:rFonts w:ascii="Times New Roman" w:cs="Times New Roman"/>
                <w:szCs w:val="21"/>
              </w:rPr>
            </w:pPr>
            <w:r>
              <w:rPr>
                <w:rFonts w:ascii="Times New Roman" w:cs="Times New Roman" w:hint="eastAsia"/>
                <w:szCs w:val="21"/>
              </w:rPr>
              <w:t>油画知识理解较好，构图恰当、无形式推敲意识、画面秩序一般、节奏表达一般，色彩理解一般。</w:t>
            </w:r>
          </w:p>
        </w:tc>
        <w:tc>
          <w:tcPr>
            <w:tcW w:w="1694" w:type="dxa"/>
            <w:tcBorders>
              <w:top w:val="single" w:sz="4" w:space="0" w:color="auto"/>
              <w:left w:val="single" w:sz="4" w:space="0" w:color="auto"/>
              <w:bottom w:val="single" w:sz="4" w:space="0" w:color="auto"/>
              <w:right w:val="single" w:sz="4" w:space="0" w:color="auto"/>
              <w:tl2br w:val="nil"/>
              <w:tr2bl w:val="nil"/>
            </w:tcBorders>
          </w:tcPr>
          <w:p w:rsidR="00C208EC" w:rsidRPr="00C208EC" w:rsidRDefault="00C208EC" w:rsidP="00C208EC">
            <w:pPr>
              <w:snapToGrid w:val="0"/>
              <w:spacing w:line="300" w:lineRule="exact"/>
              <w:rPr>
                <w:rFonts w:ascii="Times New Roman" w:cs="Times New Roman"/>
                <w:szCs w:val="21"/>
              </w:rPr>
            </w:pPr>
            <w:r w:rsidRPr="00C208EC">
              <w:rPr>
                <w:rFonts w:ascii="Times New Roman" w:cs="Times New Roman" w:hint="eastAsia"/>
                <w:szCs w:val="21"/>
              </w:rPr>
              <w:t>油画知识理解较差，构图不恰当、无形式推敲意识、画面秩序一般、节奏表达较差，色彩理解较差。</w:t>
            </w:r>
          </w:p>
        </w:tc>
        <w:tc>
          <w:tcPr>
            <w:tcW w:w="1600" w:type="dxa"/>
            <w:tcBorders>
              <w:top w:val="single" w:sz="4" w:space="0" w:color="auto"/>
              <w:left w:val="single" w:sz="4" w:space="0" w:color="auto"/>
              <w:bottom w:val="single" w:sz="4" w:space="0" w:color="auto"/>
              <w:right w:val="single" w:sz="4" w:space="0" w:color="auto"/>
              <w:tl2br w:val="nil"/>
              <w:tr2bl w:val="nil"/>
            </w:tcBorders>
          </w:tcPr>
          <w:p w:rsidR="00C208EC" w:rsidRPr="00C208EC" w:rsidRDefault="00C208EC" w:rsidP="00C208EC">
            <w:pPr>
              <w:snapToGrid w:val="0"/>
              <w:spacing w:line="300" w:lineRule="exact"/>
              <w:rPr>
                <w:rFonts w:ascii="Times New Roman" w:cs="Times New Roman"/>
                <w:szCs w:val="21"/>
              </w:rPr>
            </w:pPr>
            <w:r w:rsidRPr="00C208EC">
              <w:rPr>
                <w:rFonts w:ascii="Times New Roman" w:cs="Times New Roman" w:hint="eastAsia"/>
                <w:szCs w:val="21"/>
              </w:rPr>
              <w:t>油画知识理解差，构图不恰当、无形式推敲意识、画面秩序乱</w:t>
            </w:r>
            <w:r>
              <w:rPr>
                <w:rFonts w:ascii="Times New Roman" w:cs="Times New Roman" w:hint="eastAsia"/>
                <w:szCs w:val="21"/>
              </w:rPr>
              <w:t>、</w:t>
            </w:r>
            <w:r w:rsidRPr="00C208EC">
              <w:rPr>
                <w:rFonts w:ascii="Times New Roman" w:cs="Times New Roman" w:hint="eastAsia"/>
                <w:szCs w:val="21"/>
              </w:rPr>
              <w:t>节奏表达差，色彩理解较差。</w:t>
            </w:r>
          </w:p>
        </w:tc>
      </w:tr>
      <w:tr w:rsidR="00C208EC" w:rsidTr="00DB1796">
        <w:trPr>
          <w:jc w:val="center"/>
        </w:trPr>
        <w:tc>
          <w:tcPr>
            <w:tcW w:w="936" w:type="dxa"/>
            <w:tcBorders>
              <w:top w:val="single" w:sz="4" w:space="0" w:color="auto"/>
              <w:left w:val="single" w:sz="4" w:space="0" w:color="auto"/>
              <w:bottom w:val="single" w:sz="4" w:space="0" w:color="auto"/>
              <w:right w:val="single" w:sz="4" w:space="0" w:color="auto"/>
              <w:tl2br w:val="nil"/>
              <w:tr2bl w:val="nil"/>
            </w:tcBorders>
            <w:vAlign w:val="center"/>
          </w:tcPr>
          <w:p w:rsidR="00C208EC" w:rsidRDefault="00C208EC" w:rsidP="00C208EC">
            <w:pPr>
              <w:snapToGrid w:val="0"/>
              <w:spacing w:line="300" w:lineRule="exact"/>
              <w:jc w:val="center"/>
              <w:rPr>
                <w:rFonts w:ascii="Times New Roman" w:cs="Times New Roman" w:hint="eastAsia"/>
                <w:b/>
                <w:bCs/>
                <w:szCs w:val="21"/>
              </w:rPr>
            </w:pPr>
            <w:r>
              <w:rPr>
                <w:rFonts w:ascii="Times New Roman" w:cs="Times New Roman" w:hint="eastAsia"/>
                <w:b/>
                <w:bCs/>
                <w:szCs w:val="21"/>
              </w:rPr>
              <w:t>油画静物写生与创作</w:t>
            </w:r>
          </w:p>
        </w:tc>
        <w:tc>
          <w:tcPr>
            <w:tcW w:w="1671" w:type="dxa"/>
            <w:tcBorders>
              <w:top w:val="single" w:sz="4" w:space="0" w:color="auto"/>
              <w:left w:val="single" w:sz="4" w:space="0" w:color="auto"/>
              <w:bottom w:val="single" w:sz="4" w:space="0" w:color="auto"/>
              <w:right w:val="single" w:sz="4" w:space="0" w:color="auto"/>
              <w:tl2br w:val="nil"/>
              <w:tr2bl w:val="nil"/>
            </w:tcBorders>
          </w:tcPr>
          <w:p w:rsidR="00C208EC" w:rsidRPr="008352EF" w:rsidRDefault="00C208EC" w:rsidP="00C208EC">
            <w:pPr>
              <w:snapToGrid w:val="0"/>
              <w:spacing w:line="300" w:lineRule="exact"/>
              <w:rPr>
                <w:rFonts w:ascii="Times New Roman" w:cs="Times New Roman"/>
                <w:szCs w:val="21"/>
              </w:rPr>
            </w:pPr>
            <w:r w:rsidRPr="008352EF">
              <w:rPr>
                <w:rFonts w:ascii="Times New Roman" w:cs="Times New Roman" w:hint="eastAsia"/>
                <w:szCs w:val="21"/>
              </w:rPr>
              <w:t>画面完整，</w:t>
            </w:r>
            <w:r w:rsidR="009C3B23" w:rsidRPr="008352EF">
              <w:rPr>
                <w:rFonts w:ascii="Times New Roman" w:cs="Times New Roman" w:hint="eastAsia"/>
                <w:szCs w:val="21"/>
              </w:rPr>
              <w:t>有较好的审美表达能力，色相</w:t>
            </w:r>
            <w:r w:rsidR="008352EF" w:rsidRPr="008352EF">
              <w:rPr>
                <w:rFonts w:ascii="Times New Roman" w:cs="Times New Roman" w:hint="eastAsia"/>
                <w:szCs w:val="21"/>
              </w:rPr>
              <w:t>明确、色彩关系好，色彩</w:t>
            </w:r>
            <w:r w:rsidRPr="008352EF">
              <w:rPr>
                <w:rFonts w:ascii="Times New Roman" w:cs="Times New Roman" w:hint="eastAsia"/>
                <w:szCs w:val="21"/>
              </w:rPr>
              <w:t>塑造深入，</w:t>
            </w:r>
            <w:r w:rsidR="008352EF" w:rsidRPr="008352EF">
              <w:rPr>
                <w:rFonts w:ascii="Times New Roman" w:cs="Times New Roman" w:hint="eastAsia"/>
                <w:szCs w:val="21"/>
              </w:rPr>
              <w:t>质感强烈，</w:t>
            </w:r>
            <w:r w:rsidRPr="008352EF">
              <w:rPr>
                <w:rFonts w:ascii="Times New Roman" w:cs="Times New Roman" w:hint="eastAsia"/>
                <w:szCs w:val="21"/>
              </w:rPr>
              <w:t>虚实恰当，主次分明，整体性好，技法熟练，</w:t>
            </w:r>
            <w:r w:rsidR="008352EF" w:rsidRPr="008352EF">
              <w:rPr>
                <w:rFonts w:ascii="Times New Roman" w:cs="Times New Roman" w:hint="eastAsia"/>
                <w:szCs w:val="21"/>
              </w:rPr>
              <w:t>能体现</w:t>
            </w:r>
            <w:r w:rsidRPr="008352EF">
              <w:rPr>
                <w:rFonts w:ascii="Times New Roman" w:cs="Times New Roman" w:hint="eastAsia"/>
                <w:szCs w:val="21"/>
              </w:rPr>
              <w:t>一定的</w:t>
            </w:r>
            <w:r w:rsidR="008352EF" w:rsidRPr="008352EF">
              <w:rPr>
                <w:rFonts w:ascii="Times New Roman" w:cs="Times New Roman" w:hint="eastAsia"/>
                <w:szCs w:val="21"/>
              </w:rPr>
              <w:t>油画</w:t>
            </w:r>
            <w:r w:rsidRPr="008352EF">
              <w:rPr>
                <w:rFonts w:ascii="Times New Roman" w:cs="Times New Roman" w:hint="eastAsia"/>
                <w:szCs w:val="21"/>
              </w:rPr>
              <w:t>语言特点</w:t>
            </w:r>
            <w:r w:rsidR="008352EF" w:rsidRPr="008352EF">
              <w:rPr>
                <w:rFonts w:ascii="Times New Roman" w:cs="Times New Roman" w:hint="eastAsia"/>
                <w:szCs w:val="21"/>
              </w:rPr>
              <w:t>和面貌</w:t>
            </w:r>
            <w:r w:rsidRPr="008352EF">
              <w:rPr>
                <w:rFonts w:ascii="Times New Roman" w:cs="Times New Roman" w:hint="eastAsia"/>
                <w:szCs w:val="21"/>
              </w:rPr>
              <w:t>。</w:t>
            </w:r>
          </w:p>
        </w:tc>
        <w:tc>
          <w:tcPr>
            <w:tcW w:w="1693" w:type="dxa"/>
            <w:tcBorders>
              <w:top w:val="single" w:sz="4" w:space="0" w:color="auto"/>
              <w:left w:val="single" w:sz="4" w:space="0" w:color="auto"/>
              <w:bottom w:val="single" w:sz="4" w:space="0" w:color="auto"/>
              <w:right w:val="single" w:sz="4" w:space="0" w:color="auto"/>
              <w:tl2br w:val="nil"/>
              <w:tr2bl w:val="nil"/>
            </w:tcBorders>
          </w:tcPr>
          <w:p w:rsidR="00C208EC" w:rsidRPr="008352EF" w:rsidRDefault="008352EF" w:rsidP="00C208EC">
            <w:pPr>
              <w:snapToGrid w:val="0"/>
              <w:spacing w:line="300" w:lineRule="exact"/>
              <w:rPr>
                <w:rFonts w:ascii="Times New Roman" w:cs="Times New Roman"/>
                <w:szCs w:val="21"/>
              </w:rPr>
            </w:pPr>
            <w:r w:rsidRPr="008352EF">
              <w:rPr>
                <w:rFonts w:ascii="Times New Roman" w:cs="Times New Roman" w:hint="eastAsia"/>
                <w:szCs w:val="21"/>
              </w:rPr>
              <w:t>画面完整，有一定的审美表达能力，色相明确、色彩关系较好，色彩塑造深入，质感较强烈，虚实较恰当，主次得当，整体性好，技法较熟练，能体现一定的油画语言特点。</w:t>
            </w:r>
          </w:p>
        </w:tc>
        <w:tc>
          <w:tcPr>
            <w:tcW w:w="1694" w:type="dxa"/>
            <w:tcBorders>
              <w:top w:val="single" w:sz="4" w:space="0" w:color="auto"/>
              <w:left w:val="single" w:sz="4" w:space="0" w:color="auto"/>
              <w:bottom w:val="single" w:sz="4" w:space="0" w:color="auto"/>
              <w:right w:val="single" w:sz="4" w:space="0" w:color="auto"/>
              <w:tl2br w:val="nil"/>
              <w:tr2bl w:val="nil"/>
            </w:tcBorders>
          </w:tcPr>
          <w:p w:rsidR="00C208EC" w:rsidRPr="008352EF" w:rsidRDefault="008352EF" w:rsidP="00C208EC">
            <w:pPr>
              <w:snapToGrid w:val="0"/>
              <w:spacing w:line="300" w:lineRule="exact"/>
              <w:rPr>
                <w:rFonts w:ascii="Times New Roman" w:cs="Times New Roman"/>
                <w:szCs w:val="21"/>
              </w:rPr>
            </w:pPr>
            <w:r w:rsidRPr="008352EF">
              <w:rPr>
                <w:rFonts w:ascii="Times New Roman" w:cs="Times New Roman" w:hint="eastAsia"/>
                <w:szCs w:val="21"/>
              </w:rPr>
              <w:t>画面较完整，色相明确、色彩关系较好，色彩</w:t>
            </w:r>
            <w:proofErr w:type="gramStart"/>
            <w:r w:rsidRPr="008352EF">
              <w:rPr>
                <w:rFonts w:ascii="Times New Roman" w:cs="Times New Roman" w:hint="eastAsia"/>
                <w:szCs w:val="21"/>
              </w:rPr>
              <w:t>塑造较</w:t>
            </w:r>
            <w:proofErr w:type="gramEnd"/>
            <w:r w:rsidRPr="008352EF">
              <w:rPr>
                <w:rFonts w:ascii="Times New Roman" w:cs="Times New Roman" w:hint="eastAsia"/>
                <w:szCs w:val="21"/>
              </w:rPr>
              <w:t>深入，质感一般，主次得当，整体性较好，技法较熟练。</w:t>
            </w:r>
          </w:p>
        </w:tc>
        <w:tc>
          <w:tcPr>
            <w:tcW w:w="1694" w:type="dxa"/>
            <w:tcBorders>
              <w:top w:val="single" w:sz="4" w:space="0" w:color="auto"/>
              <w:left w:val="single" w:sz="4" w:space="0" w:color="auto"/>
              <w:bottom w:val="single" w:sz="4" w:space="0" w:color="auto"/>
              <w:right w:val="single" w:sz="4" w:space="0" w:color="auto"/>
              <w:tl2br w:val="nil"/>
              <w:tr2bl w:val="nil"/>
            </w:tcBorders>
          </w:tcPr>
          <w:p w:rsidR="00C208EC" w:rsidRPr="008352EF" w:rsidRDefault="008352EF" w:rsidP="00C208EC">
            <w:pPr>
              <w:snapToGrid w:val="0"/>
              <w:spacing w:line="300" w:lineRule="exact"/>
              <w:rPr>
                <w:rFonts w:ascii="Times New Roman" w:cs="Times New Roman"/>
                <w:szCs w:val="21"/>
              </w:rPr>
            </w:pPr>
            <w:r w:rsidRPr="008352EF">
              <w:rPr>
                <w:rFonts w:ascii="Times New Roman" w:cs="Times New Roman" w:hint="eastAsia"/>
                <w:szCs w:val="21"/>
              </w:rPr>
              <w:t>画面不完整，色相基本明确、色彩关系差，色彩塑造不深入，主次不得当，整体性差，技法不熟练。</w:t>
            </w:r>
          </w:p>
        </w:tc>
        <w:tc>
          <w:tcPr>
            <w:tcW w:w="1600" w:type="dxa"/>
            <w:tcBorders>
              <w:top w:val="single" w:sz="4" w:space="0" w:color="auto"/>
              <w:left w:val="single" w:sz="4" w:space="0" w:color="auto"/>
              <w:bottom w:val="single" w:sz="4" w:space="0" w:color="auto"/>
              <w:right w:val="single" w:sz="4" w:space="0" w:color="auto"/>
              <w:tl2br w:val="nil"/>
              <w:tr2bl w:val="nil"/>
            </w:tcBorders>
          </w:tcPr>
          <w:p w:rsidR="00C208EC" w:rsidRPr="008352EF" w:rsidRDefault="008352EF" w:rsidP="00C208EC">
            <w:pPr>
              <w:snapToGrid w:val="0"/>
              <w:spacing w:line="300" w:lineRule="exact"/>
              <w:rPr>
                <w:rFonts w:ascii="Times New Roman" w:cs="Times New Roman"/>
                <w:szCs w:val="21"/>
              </w:rPr>
            </w:pPr>
            <w:r w:rsidRPr="008352EF">
              <w:rPr>
                <w:rFonts w:ascii="Times New Roman" w:cs="Times New Roman" w:hint="eastAsia"/>
                <w:szCs w:val="21"/>
              </w:rPr>
              <w:t>画面不完整，色相不明确、色彩关系差，色彩塑造不深入，主次不得当，整体性差。</w:t>
            </w:r>
          </w:p>
        </w:tc>
      </w:tr>
    </w:tbl>
    <w:p w:rsidR="00DB6FDF" w:rsidRDefault="00B2356E">
      <w:pPr>
        <w:autoSpaceDE w:val="0"/>
        <w:autoSpaceDN w:val="0"/>
        <w:adjustRightInd w:val="0"/>
        <w:snapToGrid w:val="0"/>
        <w:spacing w:line="400" w:lineRule="exact"/>
        <w:ind w:firstLineChars="200" w:firstLine="482"/>
        <w:jc w:val="left"/>
        <w:rPr>
          <w:rFonts w:ascii="Times" w:eastAsia="宋体" w:hAnsi="Times" w:cs="Times"/>
          <w:b/>
          <w:kern w:val="0"/>
          <w:sz w:val="24"/>
          <w:szCs w:val="24"/>
        </w:rPr>
      </w:pPr>
      <w:r>
        <w:rPr>
          <w:rFonts w:ascii="Times" w:eastAsia="宋体" w:hAnsi="Times" w:cs="Times" w:hint="eastAsia"/>
          <w:b/>
          <w:kern w:val="0"/>
          <w:sz w:val="24"/>
          <w:szCs w:val="24"/>
        </w:rPr>
        <w:t>3.</w:t>
      </w:r>
      <w:r>
        <w:rPr>
          <w:rFonts w:ascii="Times" w:eastAsia="宋体" w:hAnsi="Times" w:cs="Times" w:hint="eastAsia"/>
          <w:b/>
          <w:kern w:val="0"/>
          <w:sz w:val="24"/>
          <w:szCs w:val="24"/>
        </w:rPr>
        <w:t>期末成绩评定</w:t>
      </w:r>
    </w:p>
    <w:p w:rsidR="00DB6FDF" w:rsidRDefault="00B2356E">
      <w:pPr>
        <w:snapToGrid w:val="0"/>
        <w:spacing w:line="400" w:lineRule="exact"/>
        <w:ind w:firstLineChars="200" w:firstLine="480"/>
        <w:rPr>
          <w:rFonts w:hAnsi="宋体"/>
          <w:sz w:val="24"/>
          <w:szCs w:val="24"/>
        </w:rPr>
      </w:pPr>
      <w:r>
        <w:rPr>
          <w:rFonts w:hAnsi="宋体" w:hint="eastAsia"/>
          <w:sz w:val="24"/>
          <w:szCs w:val="24"/>
          <w:lang w:val="zh-TW" w:eastAsia="zh-TW"/>
        </w:rPr>
        <w:t>期末成绩的评定</w:t>
      </w:r>
      <w:r>
        <w:rPr>
          <w:rFonts w:hAnsi="宋体" w:hint="eastAsia"/>
          <w:sz w:val="24"/>
          <w:szCs w:val="24"/>
        </w:rPr>
        <w:t>根据“专业技能课程考试（查）</w:t>
      </w:r>
      <w:r w:rsidR="002923D8" w:rsidRPr="00C237E3">
        <w:rPr>
          <w:rFonts w:hAnsi="宋体" w:hint="eastAsia"/>
          <w:color w:val="FF0000"/>
          <w:sz w:val="24"/>
          <w:szCs w:val="24"/>
        </w:rPr>
        <w:t>方案</w:t>
      </w:r>
      <w:r>
        <w:rPr>
          <w:rFonts w:hAnsi="宋体" w:hint="eastAsia"/>
          <w:sz w:val="24"/>
          <w:szCs w:val="24"/>
        </w:rPr>
        <w:t>审核表”执行，随堂静物写生作品的创作过程情况和效果作为评定依据，考核内容为油画静物写生，要求作品画面完整、构图恰当，油画材料性能把握良好，工具使用方法得当，有较为扎实的色彩塑造能力</w:t>
      </w:r>
      <w:r>
        <w:rPr>
          <w:rFonts w:hAnsi="宋体" w:hint="eastAsia"/>
          <w:sz w:val="24"/>
          <w:szCs w:val="24"/>
          <w:lang w:val="zh-TW"/>
        </w:rPr>
        <w:t>，</w:t>
      </w:r>
      <w:r>
        <w:rPr>
          <w:rFonts w:hAnsi="宋体" w:hint="eastAsia"/>
          <w:sz w:val="24"/>
          <w:szCs w:val="24"/>
        </w:rPr>
        <w:t>色彩理解力，色调把控力</w:t>
      </w:r>
      <w:r w:rsidR="00C237E3">
        <w:rPr>
          <w:rFonts w:hAnsi="宋体" w:hint="eastAsia"/>
          <w:sz w:val="24"/>
          <w:szCs w:val="24"/>
        </w:rPr>
        <w:t>。</w:t>
      </w:r>
      <w:r>
        <w:rPr>
          <w:rFonts w:hAnsi="宋体" w:hint="eastAsia"/>
          <w:sz w:val="24"/>
          <w:szCs w:val="24"/>
        </w:rPr>
        <w:t>具体期末成绩评定、考核方式由任课老师根据课程考核标准和要求具体明确。</w:t>
      </w: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1671"/>
        <w:gridCol w:w="1693"/>
        <w:gridCol w:w="1694"/>
        <w:gridCol w:w="1694"/>
        <w:gridCol w:w="1600"/>
      </w:tblGrid>
      <w:tr w:rsidR="00C237E3" w:rsidTr="00C237E3">
        <w:trPr>
          <w:jc w:val="center"/>
        </w:trPr>
        <w:tc>
          <w:tcPr>
            <w:tcW w:w="936" w:type="dxa"/>
            <w:tcBorders>
              <w:top w:val="single" w:sz="4" w:space="0" w:color="auto"/>
              <w:left w:val="single" w:sz="4" w:space="0" w:color="auto"/>
              <w:bottom w:val="single" w:sz="4" w:space="0" w:color="auto"/>
              <w:right w:val="single" w:sz="4" w:space="0" w:color="auto"/>
              <w:tl2br w:val="nil"/>
              <w:tr2bl w:val="nil"/>
            </w:tcBorders>
          </w:tcPr>
          <w:p w:rsidR="00C237E3" w:rsidRDefault="00C237E3" w:rsidP="00C237E3">
            <w:pPr>
              <w:snapToGrid w:val="0"/>
              <w:spacing w:line="300" w:lineRule="exact"/>
              <w:jc w:val="center"/>
              <w:rPr>
                <w:rFonts w:ascii="Times New Roman" w:cs="Times New Roman"/>
                <w:b/>
                <w:bCs/>
                <w:szCs w:val="21"/>
              </w:rPr>
            </w:pPr>
            <w:r>
              <w:rPr>
                <w:rFonts w:ascii="Times New Roman" w:cs="Times New Roman" w:hint="eastAsia"/>
                <w:b/>
                <w:bCs/>
                <w:spacing w:val="-20"/>
                <w:szCs w:val="21"/>
              </w:rPr>
              <w:t>项目</w:t>
            </w:r>
            <w:r>
              <w:rPr>
                <w:rFonts w:ascii="Times New Roman" w:cs="Times New Roman"/>
                <w:b/>
                <w:bCs/>
                <w:spacing w:val="-20"/>
                <w:szCs w:val="21"/>
              </w:rPr>
              <w:t>/</w:t>
            </w:r>
            <w:r>
              <w:rPr>
                <w:rFonts w:ascii="Times New Roman" w:cs="Times New Roman" w:hint="eastAsia"/>
                <w:b/>
                <w:bCs/>
                <w:spacing w:val="-20"/>
                <w:szCs w:val="21"/>
              </w:rPr>
              <w:t>分值</w:t>
            </w:r>
          </w:p>
        </w:tc>
        <w:tc>
          <w:tcPr>
            <w:tcW w:w="1671" w:type="dxa"/>
            <w:tcBorders>
              <w:top w:val="single" w:sz="4" w:space="0" w:color="auto"/>
              <w:left w:val="single" w:sz="4" w:space="0" w:color="auto"/>
              <w:bottom w:val="single" w:sz="4" w:space="0" w:color="auto"/>
              <w:right w:val="single" w:sz="4" w:space="0" w:color="auto"/>
              <w:tl2br w:val="nil"/>
              <w:tr2bl w:val="nil"/>
            </w:tcBorders>
            <w:vAlign w:val="center"/>
          </w:tcPr>
          <w:p w:rsidR="00C237E3" w:rsidRPr="00696155" w:rsidRDefault="00C237E3" w:rsidP="00C237E3">
            <w:pPr>
              <w:adjustRightInd w:val="0"/>
              <w:snapToGrid w:val="0"/>
              <w:jc w:val="center"/>
              <w:rPr>
                <w:rFonts w:ascii="Times New Roman" w:hAnsi="Times New Roman"/>
                <w:szCs w:val="21"/>
              </w:rPr>
            </w:pPr>
            <w:r w:rsidRPr="00696155">
              <w:rPr>
                <w:rFonts w:ascii="Times New Roman" w:hAnsi="Times New Roman"/>
                <w:szCs w:val="21"/>
              </w:rPr>
              <w:t>优秀</w:t>
            </w:r>
          </w:p>
          <w:p w:rsidR="00C237E3" w:rsidRPr="00696155" w:rsidRDefault="00C237E3" w:rsidP="00C237E3">
            <w:pPr>
              <w:adjustRightInd w:val="0"/>
              <w:snapToGrid w:val="0"/>
              <w:jc w:val="center"/>
              <w:rPr>
                <w:rFonts w:ascii="Times New Roman" w:hAnsi="Times New Roman"/>
                <w:szCs w:val="21"/>
              </w:rPr>
            </w:pPr>
            <w:r w:rsidRPr="00696155">
              <w:rPr>
                <w:rFonts w:ascii="Times New Roman" w:hAnsi="Times New Roman"/>
                <w:szCs w:val="21"/>
              </w:rPr>
              <w:t>(100</w:t>
            </w:r>
            <w:r w:rsidRPr="00696155">
              <w:rPr>
                <w:rFonts w:ascii="Times New Roman" w:hAnsi="Times New Roman" w:hint="eastAsia"/>
                <w:szCs w:val="21"/>
              </w:rPr>
              <w:t>-</w:t>
            </w:r>
            <w:r w:rsidRPr="00696155">
              <w:rPr>
                <w:rFonts w:ascii="Times New Roman" w:hAnsi="Times New Roman"/>
                <w:szCs w:val="21"/>
              </w:rPr>
              <w:t>90)</w:t>
            </w:r>
          </w:p>
        </w:tc>
        <w:tc>
          <w:tcPr>
            <w:tcW w:w="1693" w:type="dxa"/>
            <w:tcBorders>
              <w:top w:val="single" w:sz="4" w:space="0" w:color="auto"/>
              <w:left w:val="single" w:sz="4" w:space="0" w:color="auto"/>
              <w:bottom w:val="single" w:sz="4" w:space="0" w:color="auto"/>
              <w:right w:val="single" w:sz="4" w:space="0" w:color="auto"/>
              <w:tl2br w:val="nil"/>
              <w:tr2bl w:val="nil"/>
            </w:tcBorders>
            <w:vAlign w:val="center"/>
          </w:tcPr>
          <w:p w:rsidR="00C237E3" w:rsidRPr="00696155" w:rsidRDefault="00C237E3" w:rsidP="00C237E3">
            <w:pPr>
              <w:adjustRightInd w:val="0"/>
              <w:snapToGrid w:val="0"/>
              <w:jc w:val="center"/>
              <w:rPr>
                <w:rFonts w:ascii="Times New Roman" w:hAnsi="Times New Roman"/>
                <w:szCs w:val="21"/>
              </w:rPr>
            </w:pPr>
            <w:r w:rsidRPr="00696155">
              <w:rPr>
                <w:rFonts w:ascii="Times New Roman" w:hAnsi="Times New Roman"/>
                <w:szCs w:val="21"/>
              </w:rPr>
              <w:t>良好</w:t>
            </w:r>
          </w:p>
          <w:p w:rsidR="00C237E3" w:rsidRPr="00696155" w:rsidRDefault="00C237E3" w:rsidP="00C237E3">
            <w:pPr>
              <w:adjustRightInd w:val="0"/>
              <w:snapToGrid w:val="0"/>
              <w:jc w:val="center"/>
              <w:rPr>
                <w:rFonts w:ascii="Times New Roman" w:hAnsi="Times New Roman"/>
                <w:szCs w:val="21"/>
              </w:rPr>
            </w:pPr>
            <w:r w:rsidRPr="00696155">
              <w:rPr>
                <w:rFonts w:ascii="Times New Roman" w:hAnsi="Times New Roman"/>
                <w:szCs w:val="21"/>
              </w:rPr>
              <w:t>(</w:t>
            </w:r>
            <w:r w:rsidRPr="00696155">
              <w:rPr>
                <w:rFonts w:ascii="Times New Roman" w:hAnsi="Times New Roman" w:hint="eastAsia"/>
                <w:szCs w:val="21"/>
              </w:rPr>
              <w:t>89-</w:t>
            </w:r>
            <w:r w:rsidRPr="00696155">
              <w:rPr>
                <w:rFonts w:ascii="Times New Roman" w:hAnsi="Times New Roman"/>
                <w:szCs w:val="21"/>
              </w:rPr>
              <w:t>80)</w:t>
            </w:r>
          </w:p>
        </w:tc>
        <w:tc>
          <w:tcPr>
            <w:tcW w:w="1694" w:type="dxa"/>
            <w:tcBorders>
              <w:top w:val="single" w:sz="4" w:space="0" w:color="auto"/>
              <w:left w:val="single" w:sz="4" w:space="0" w:color="auto"/>
              <w:bottom w:val="single" w:sz="4" w:space="0" w:color="auto"/>
              <w:right w:val="single" w:sz="4" w:space="0" w:color="auto"/>
              <w:tl2br w:val="nil"/>
              <w:tr2bl w:val="nil"/>
            </w:tcBorders>
            <w:vAlign w:val="center"/>
          </w:tcPr>
          <w:p w:rsidR="00C237E3" w:rsidRPr="00696155" w:rsidRDefault="00C237E3" w:rsidP="00C237E3">
            <w:pPr>
              <w:adjustRightInd w:val="0"/>
              <w:snapToGrid w:val="0"/>
              <w:jc w:val="center"/>
              <w:rPr>
                <w:rFonts w:ascii="Times New Roman" w:hAnsi="Times New Roman"/>
                <w:szCs w:val="21"/>
              </w:rPr>
            </w:pPr>
            <w:r w:rsidRPr="00696155">
              <w:rPr>
                <w:rFonts w:ascii="Times New Roman" w:hAnsi="Times New Roman"/>
                <w:szCs w:val="21"/>
              </w:rPr>
              <w:t>中</w:t>
            </w:r>
            <w:r w:rsidRPr="00696155">
              <w:rPr>
                <w:rFonts w:ascii="Times New Roman" w:hAnsi="Times New Roman" w:hint="eastAsia"/>
                <w:szCs w:val="21"/>
              </w:rPr>
              <w:t>等</w:t>
            </w:r>
          </w:p>
          <w:p w:rsidR="00C237E3" w:rsidRPr="00696155" w:rsidRDefault="00C237E3" w:rsidP="00C237E3">
            <w:pPr>
              <w:adjustRightInd w:val="0"/>
              <w:snapToGrid w:val="0"/>
              <w:jc w:val="center"/>
              <w:rPr>
                <w:rFonts w:ascii="Times New Roman" w:hAnsi="Times New Roman"/>
                <w:szCs w:val="21"/>
              </w:rPr>
            </w:pPr>
            <w:r w:rsidRPr="00696155">
              <w:rPr>
                <w:rFonts w:ascii="Times New Roman" w:hAnsi="Times New Roman"/>
                <w:szCs w:val="21"/>
              </w:rPr>
              <w:t>(</w:t>
            </w:r>
            <w:r w:rsidRPr="00696155">
              <w:rPr>
                <w:rFonts w:ascii="Times New Roman" w:hAnsi="Times New Roman" w:hint="eastAsia"/>
                <w:szCs w:val="21"/>
              </w:rPr>
              <w:t>79-</w:t>
            </w:r>
            <w:r w:rsidRPr="00696155">
              <w:rPr>
                <w:rFonts w:ascii="Times New Roman" w:hAnsi="Times New Roman"/>
                <w:szCs w:val="21"/>
              </w:rPr>
              <w:t>70)</w:t>
            </w:r>
          </w:p>
        </w:tc>
        <w:tc>
          <w:tcPr>
            <w:tcW w:w="1694" w:type="dxa"/>
            <w:tcBorders>
              <w:top w:val="single" w:sz="4" w:space="0" w:color="auto"/>
              <w:left w:val="single" w:sz="4" w:space="0" w:color="auto"/>
              <w:bottom w:val="single" w:sz="4" w:space="0" w:color="auto"/>
              <w:right w:val="single" w:sz="4" w:space="0" w:color="auto"/>
              <w:tl2br w:val="nil"/>
              <w:tr2bl w:val="nil"/>
            </w:tcBorders>
            <w:vAlign w:val="center"/>
          </w:tcPr>
          <w:p w:rsidR="00C237E3" w:rsidRPr="00696155" w:rsidRDefault="00C237E3" w:rsidP="00C237E3">
            <w:pPr>
              <w:adjustRightInd w:val="0"/>
              <w:snapToGrid w:val="0"/>
              <w:jc w:val="center"/>
              <w:rPr>
                <w:rFonts w:ascii="Times New Roman" w:hAnsi="Times New Roman"/>
                <w:szCs w:val="21"/>
              </w:rPr>
            </w:pPr>
            <w:r w:rsidRPr="00696155">
              <w:rPr>
                <w:rFonts w:ascii="Times New Roman" w:hAnsi="Times New Roman"/>
                <w:szCs w:val="21"/>
              </w:rPr>
              <w:t>及格</w:t>
            </w:r>
          </w:p>
          <w:p w:rsidR="00C237E3" w:rsidRPr="00696155" w:rsidRDefault="00C237E3" w:rsidP="00C237E3">
            <w:pPr>
              <w:adjustRightInd w:val="0"/>
              <w:snapToGrid w:val="0"/>
              <w:jc w:val="center"/>
              <w:rPr>
                <w:rFonts w:ascii="Times New Roman" w:hAnsi="Times New Roman"/>
                <w:szCs w:val="21"/>
              </w:rPr>
            </w:pPr>
            <w:r w:rsidRPr="00696155">
              <w:rPr>
                <w:rFonts w:ascii="Times New Roman" w:hAnsi="Times New Roman"/>
                <w:szCs w:val="21"/>
              </w:rPr>
              <w:t>(</w:t>
            </w:r>
            <w:r w:rsidRPr="00696155">
              <w:rPr>
                <w:rFonts w:ascii="Times New Roman" w:hAnsi="Times New Roman" w:hint="eastAsia"/>
                <w:szCs w:val="21"/>
              </w:rPr>
              <w:t>69-</w:t>
            </w:r>
            <w:r w:rsidRPr="00696155">
              <w:rPr>
                <w:rFonts w:ascii="Times New Roman" w:hAnsi="Times New Roman"/>
                <w:szCs w:val="21"/>
              </w:rPr>
              <w:t>60)</w:t>
            </w:r>
          </w:p>
        </w:tc>
        <w:tc>
          <w:tcPr>
            <w:tcW w:w="1600" w:type="dxa"/>
            <w:tcBorders>
              <w:top w:val="single" w:sz="4" w:space="0" w:color="auto"/>
              <w:left w:val="single" w:sz="4" w:space="0" w:color="auto"/>
              <w:bottom w:val="single" w:sz="4" w:space="0" w:color="auto"/>
              <w:right w:val="single" w:sz="4" w:space="0" w:color="auto"/>
              <w:tl2br w:val="nil"/>
              <w:tr2bl w:val="nil"/>
            </w:tcBorders>
            <w:vAlign w:val="center"/>
          </w:tcPr>
          <w:p w:rsidR="00C237E3" w:rsidRPr="00696155" w:rsidRDefault="00C237E3" w:rsidP="00C237E3">
            <w:pPr>
              <w:adjustRightInd w:val="0"/>
              <w:snapToGrid w:val="0"/>
              <w:jc w:val="center"/>
              <w:rPr>
                <w:rFonts w:ascii="Times New Roman" w:hAnsi="Times New Roman"/>
                <w:szCs w:val="21"/>
              </w:rPr>
            </w:pPr>
            <w:r w:rsidRPr="00696155">
              <w:rPr>
                <w:rFonts w:ascii="Times New Roman" w:hAnsi="Times New Roman"/>
                <w:szCs w:val="21"/>
              </w:rPr>
              <w:t>不及格</w:t>
            </w:r>
          </w:p>
          <w:p w:rsidR="00C237E3" w:rsidRPr="00696155" w:rsidRDefault="00C237E3" w:rsidP="00C237E3">
            <w:pPr>
              <w:adjustRightInd w:val="0"/>
              <w:snapToGrid w:val="0"/>
              <w:jc w:val="center"/>
              <w:rPr>
                <w:rFonts w:ascii="Times New Roman" w:hAnsi="Times New Roman"/>
                <w:szCs w:val="21"/>
              </w:rPr>
            </w:pPr>
            <w:r w:rsidRPr="00696155">
              <w:rPr>
                <w:rFonts w:ascii="Times New Roman" w:hAnsi="Times New Roman"/>
                <w:szCs w:val="21"/>
              </w:rPr>
              <w:t xml:space="preserve">(x </w:t>
            </w:r>
            <w:r w:rsidRPr="00696155">
              <w:rPr>
                <w:rFonts w:ascii="Times New Roman" w:hAnsi="Times New Roman" w:hint="eastAsia"/>
                <w:szCs w:val="21"/>
              </w:rPr>
              <w:t>≤</w:t>
            </w:r>
            <w:r w:rsidRPr="00696155">
              <w:rPr>
                <w:rFonts w:ascii="Times New Roman" w:hAnsi="Times New Roman" w:hint="eastAsia"/>
                <w:szCs w:val="21"/>
              </w:rPr>
              <w:t>59</w:t>
            </w:r>
            <w:r w:rsidRPr="00696155">
              <w:rPr>
                <w:rFonts w:ascii="Times New Roman" w:hAnsi="Times New Roman"/>
                <w:szCs w:val="21"/>
              </w:rPr>
              <w:t>)</w:t>
            </w:r>
          </w:p>
        </w:tc>
      </w:tr>
      <w:tr w:rsidR="00A161C7" w:rsidTr="00DB1796">
        <w:trPr>
          <w:jc w:val="center"/>
        </w:trPr>
        <w:tc>
          <w:tcPr>
            <w:tcW w:w="936" w:type="dxa"/>
            <w:tcBorders>
              <w:top w:val="single" w:sz="4" w:space="0" w:color="auto"/>
              <w:left w:val="single" w:sz="4" w:space="0" w:color="auto"/>
              <w:bottom w:val="single" w:sz="4" w:space="0" w:color="auto"/>
              <w:right w:val="single" w:sz="4" w:space="0" w:color="auto"/>
              <w:tl2br w:val="nil"/>
              <w:tr2bl w:val="nil"/>
            </w:tcBorders>
            <w:vAlign w:val="center"/>
          </w:tcPr>
          <w:p w:rsidR="00A161C7" w:rsidRDefault="00A161C7" w:rsidP="00A161C7">
            <w:pPr>
              <w:snapToGrid w:val="0"/>
              <w:spacing w:line="300" w:lineRule="exact"/>
              <w:jc w:val="center"/>
              <w:rPr>
                <w:rFonts w:ascii="Times New Roman" w:cs="Times New Roman"/>
                <w:b/>
                <w:bCs/>
                <w:szCs w:val="21"/>
              </w:rPr>
            </w:pPr>
            <w:r>
              <w:rPr>
                <w:rFonts w:ascii="Times New Roman" w:cs="Times New Roman" w:hint="eastAsia"/>
                <w:b/>
                <w:bCs/>
                <w:szCs w:val="21"/>
              </w:rPr>
              <w:t>理论转化与实践</w:t>
            </w:r>
          </w:p>
        </w:tc>
        <w:tc>
          <w:tcPr>
            <w:tcW w:w="1671" w:type="dxa"/>
            <w:tcBorders>
              <w:top w:val="single" w:sz="4" w:space="0" w:color="auto"/>
              <w:left w:val="single" w:sz="4" w:space="0" w:color="auto"/>
              <w:bottom w:val="single" w:sz="4" w:space="0" w:color="auto"/>
              <w:right w:val="single" w:sz="4" w:space="0" w:color="auto"/>
              <w:tl2br w:val="nil"/>
              <w:tr2bl w:val="nil"/>
            </w:tcBorders>
          </w:tcPr>
          <w:p w:rsidR="00A161C7" w:rsidRDefault="00A161C7" w:rsidP="00A161C7">
            <w:pPr>
              <w:snapToGrid w:val="0"/>
              <w:spacing w:line="300" w:lineRule="exact"/>
              <w:rPr>
                <w:rFonts w:ascii="Times New Roman" w:cs="Times New Roman"/>
                <w:szCs w:val="21"/>
              </w:rPr>
            </w:pPr>
            <w:r>
              <w:rPr>
                <w:rFonts w:ascii="Times New Roman" w:cs="Times New Roman" w:hint="eastAsia"/>
                <w:szCs w:val="21"/>
              </w:rPr>
              <w:t>油画材料媒介掌握好，能体现出优秀的艺术写生与创作品质，形式和审美以及色彩塑造相得益彰，色彩氛围好，色调服从画面整体空间效果，能从优秀的油画静物画创作中汲取</w:t>
            </w:r>
            <w:r>
              <w:rPr>
                <w:rFonts w:ascii="Times New Roman" w:cs="Times New Roman" w:hint="eastAsia"/>
                <w:szCs w:val="21"/>
              </w:rPr>
              <w:lastRenderedPageBreak/>
              <w:t>营养并加以转化。</w:t>
            </w:r>
          </w:p>
        </w:tc>
        <w:tc>
          <w:tcPr>
            <w:tcW w:w="1693" w:type="dxa"/>
            <w:tcBorders>
              <w:top w:val="single" w:sz="4" w:space="0" w:color="auto"/>
              <w:left w:val="single" w:sz="4" w:space="0" w:color="auto"/>
              <w:bottom w:val="single" w:sz="4" w:space="0" w:color="auto"/>
              <w:right w:val="single" w:sz="4" w:space="0" w:color="auto"/>
              <w:tl2br w:val="nil"/>
              <w:tr2bl w:val="nil"/>
            </w:tcBorders>
          </w:tcPr>
          <w:p w:rsidR="00A161C7" w:rsidRPr="002670EE" w:rsidRDefault="00A161C7" w:rsidP="00A161C7">
            <w:pPr>
              <w:snapToGrid w:val="0"/>
              <w:spacing w:line="300" w:lineRule="exact"/>
              <w:rPr>
                <w:rFonts w:ascii="Times New Roman" w:cs="Times New Roman"/>
                <w:szCs w:val="21"/>
              </w:rPr>
            </w:pPr>
            <w:r w:rsidRPr="002670EE">
              <w:rPr>
                <w:rFonts w:ascii="Times New Roman" w:cs="Times New Roman" w:hint="eastAsia"/>
                <w:szCs w:val="21"/>
              </w:rPr>
              <w:lastRenderedPageBreak/>
              <w:t>油画材料媒介掌握较好，能体现出一定的艺术写生与创作品质，形式和审美以及色彩塑造基本统一，色彩氛围较好，色调服从画面整体空间效果，有从优秀的油画静物画创作中汲取营养并加</w:t>
            </w:r>
            <w:r w:rsidRPr="002670EE">
              <w:rPr>
                <w:rFonts w:ascii="Times New Roman" w:cs="Times New Roman" w:hint="eastAsia"/>
                <w:szCs w:val="21"/>
              </w:rPr>
              <w:lastRenderedPageBreak/>
              <w:t>以转化的意识。</w:t>
            </w:r>
          </w:p>
        </w:tc>
        <w:tc>
          <w:tcPr>
            <w:tcW w:w="1694" w:type="dxa"/>
            <w:tcBorders>
              <w:top w:val="single" w:sz="4" w:space="0" w:color="auto"/>
              <w:left w:val="single" w:sz="4" w:space="0" w:color="auto"/>
              <w:bottom w:val="single" w:sz="4" w:space="0" w:color="auto"/>
              <w:right w:val="single" w:sz="4" w:space="0" w:color="auto"/>
              <w:tl2br w:val="nil"/>
              <w:tr2bl w:val="nil"/>
            </w:tcBorders>
          </w:tcPr>
          <w:p w:rsidR="00A161C7" w:rsidRPr="002670EE" w:rsidRDefault="00A161C7" w:rsidP="00A161C7">
            <w:pPr>
              <w:snapToGrid w:val="0"/>
              <w:spacing w:line="300" w:lineRule="exact"/>
              <w:rPr>
                <w:rFonts w:ascii="Times New Roman" w:cs="Times New Roman"/>
                <w:szCs w:val="21"/>
              </w:rPr>
            </w:pPr>
            <w:r w:rsidRPr="002670EE">
              <w:rPr>
                <w:rFonts w:ascii="Times New Roman" w:cs="Times New Roman" w:hint="eastAsia"/>
                <w:szCs w:val="21"/>
              </w:rPr>
              <w:lastRenderedPageBreak/>
              <w:t>油画材料媒介掌握较好，能体现出一定的艺术写生与创作品质，形式和审美以及色彩塑造基本统一，色彩氛围</w:t>
            </w:r>
            <w:r w:rsidRPr="002670EE">
              <w:rPr>
                <w:rFonts w:ascii="Times New Roman" w:cs="Times New Roman" w:hint="eastAsia"/>
                <w:szCs w:val="21"/>
              </w:rPr>
              <w:t>一般</w:t>
            </w:r>
            <w:r w:rsidRPr="002670EE">
              <w:rPr>
                <w:rFonts w:ascii="Times New Roman" w:cs="Times New Roman" w:hint="eastAsia"/>
                <w:szCs w:val="21"/>
              </w:rPr>
              <w:t>，色调</w:t>
            </w:r>
            <w:r w:rsidRPr="002670EE">
              <w:rPr>
                <w:rFonts w:ascii="Times New Roman" w:cs="Times New Roman" w:hint="eastAsia"/>
                <w:szCs w:val="21"/>
              </w:rPr>
              <w:t>和</w:t>
            </w:r>
            <w:r w:rsidRPr="002670EE">
              <w:rPr>
                <w:rFonts w:ascii="Times New Roman" w:cs="Times New Roman" w:hint="eastAsia"/>
                <w:szCs w:val="21"/>
              </w:rPr>
              <w:t>整体空间</w:t>
            </w:r>
            <w:r w:rsidRPr="002670EE">
              <w:rPr>
                <w:rFonts w:ascii="Times New Roman" w:cs="Times New Roman" w:hint="eastAsia"/>
                <w:szCs w:val="21"/>
              </w:rPr>
              <w:t>一般。</w:t>
            </w:r>
          </w:p>
        </w:tc>
        <w:tc>
          <w:tcPr>
            <w:tcW w:w="1694" w:type="dxa"/>
            <w:tcBorders>
              <w:top w:val="single" w:sz="4" w:space="0" w:color="auto"/>
              <w:left w:val="single" w:sz="4" w:space="0" w:color="auto"/>
              <w:bottom w:val="single" w:sz="4" w:space="0" w:color="auto"/>
              <w:right w:val="single" w:sz="4" w:space="0" w:color="auto"/>
              <w:tl2br w:val="nil"/>
              <w:tr2bl w:val="nil"/>
            </w:tcBorders>
          </w:tcPr>
          <w:p w:rsidR="00A161C7" w:rsidRPr="002670EE" w:rsidRDefault="00A161C7" w:rsidP="00A161C7">
            <w:pPr>
              <w:snapToGrid w:val="0"/>
              <w:spacing w:line="300" w:lineRule="exact"/>
              <w:rPr>
                <w:rFonts w:ascii="Times New Roman" w:cs="Times New Roman"/>
                <w:szCs w:val="21"/>
              </w:rPr>
            </w:pPr>
            <w:r w:rsidRPr="002670EE">
              <w:rPr>
                <w:rFonts w:ascii="Times New Roman" w:cs="Times New Roman" w:hint="eastAsia"/>
                <w:szCs w:val="21"/>
              </w:rPr>
              <w:t>油画材料媒介掌握</w:t>
            </w:r>
            <w:r w:rsidRPr="002670EE">
              <w:rPr>
                <w:rFonts w:ascii="Times New Roman" w:cs="Times New Roman" w:hint="eastAsia"/>
                <w:szCs w:val="21"/>
              </w:rPr>
              <w:t>较差</w:t>
            </w:r>
            <w:r w:rsidRPr="002670EE">
              <w:rPr>
                <w:rFonts w:ascii="Times New Roman" w:cs="Times New Roman" w:hint="eastAsia"/>
                <w:szCs w:val="21"/>
              </w:rPr>
              <w:t>，形式和审美以及色彩塑造</w:t>
            </w:r>
            <w:r w:rsidRPr="002670EE">
              <w:rPr>
                <w:rFonts w:ascii="Times New Roman" w:cs="Times New Roman" w:hint="eastAsia"/>
                <w:szCs w:val="21"/>
              </w:rPr>
              <w:t>不统一</w:t>
            </w:r>
            <w:r w:rsidRPr="002670EE">
              <w:rPr>
                <w:rFonts w:ascii="Times New Roman" w:cs="Times New Roman" w:hint="eastAsia"/>
                <w:szCs w:val="21"/>
              </w:rPr>
              <w:t>，色彩氛围一般，色调和整体空间</w:t>
            </w:r>
            <w:r w:rsidRPr="002670EE">
              <w:rPr>
                <w:rFonts w:ascii="Times New Roman" w:cs="Times New Roman" w:hint="eastAsia"/>
                <w:szCs w:val="21"/>
              </w:rPr>
              <w:t>差</w:t>
            </w:r>
            <w:r w:rsidRPr="002670EE">
              <w:rPr>
                <w:rFonts w:ascii="Times New Roman" w:cs="Times New Roman" w:hint="eastAsia"/>
                <w:szCs w:val="21"/>
              </w:rPr>
              <w:t>。</w:t>
            </w:r>
          </w:p>
        </w:tc>
        <w:tc>
          <w:tcPr>
            <w:tcW w:w="1600" w:type="dxa"/>
            <w:tcBorders>
              <w:top w:val="single" w:sz="4" w:space="0" w:color="auto"/>
              <w:left w:val="single" w:sz="4" w:space="0" w:color="auto"/>
              <w:bottom w:val="single" w:sz="4" w:space="0" w:color="auto"/>
              <w:right w:val="single" w:sz="4" w:space="0" w:color="auto"/>
              <w:tl2br w:val="nil"/>
              <w:tr2bl w:val="nil"/>
            </w:tcBorders>
          </w:tcPr>
          <w:p w:rsidR="00A161C7" w:rsidRPr="002670EE" w:rsidRDefault="00A161C7" w:rsidP="00A161C7">
            <w:pPr>
              <w:snapToGrid w:val="0"/>
              <w:spacing w:line="300" w:lineRule="exact"/>
              <w:rPr>
                <w:rFonts w:ascii="Times New Roman" w:cs="Times New Roman"/>
                <w:szCs w:val="21"/>
              </w:rPr>
            </w:pPr>
            <w:r w:rsidRPr="002670EE">
              <w:rPr>
                <w:rFonts w:ascii="Times New Roman" w:cs="Times New Roman" w:hint="eastAsia"/>
                <w:szCs w:val="21"/>
              </w:rPr>
              <w:t>油画材料媒介掌握差，形式和审美以及色彩塑造不统一，色彩氛围</w:t>
            </w:r>
            <w:r w:rsidRPr="002670EE">
              <w:rPr>
                <w:rFonts w:ascii="Times New Roman" w:cs="Times New Roman" w:hint="eastAsia"/>
                <w:szCs w:val="21"/>
              </w:rPr>
              <w:t>差</w:t>
            </w:r>
            <w:r w:rsidRPr="002670EE">
              <w:rPr>
                <w:rFonts w:ascii="Times New Roman" w:cs="Times New Roman" w:hint="eastAsia"/>
                <w:szCs w:val="21"/>
              </w:rPr>
              <w:t>，色调和整体空间差。</w:t>
            </w:r>
          </w:p>
        </w:tc>
      </w:tr>
      <w:tr w:rsidR="003C68CF" w:rsidTr="00DB1796">
        <w:trPr>
          <w:jc w:val="center"/>
        </w:trPr>
        <w:tc>
          <w:tcPr>
            <w:tcW w:w="936" w:type="dxa"/>
            <w:tcBorders>
              <w:top w:val="single" w:sz="4" w:space="0" w:color="auto"/>
              <w:left w:val="single" w:sz="4" w:space="0" w:color="auto"/>
              <w:bottom w:val="single" w:sz="4" w:space="0" w:color="auto"/>
              <w:right w:val="single" w:sz="4" w:space="0" w:color="auto"/>
              <w:tl2br w:val="nil"/>
              <w:tr2bl w:val="nil"/>
            </w:tcBorders>
            <w:vAlign w:val="center"/>
          </w:tcPr>
          <w:p w:rsidR="003C68CF" w:rsidRDefault="003C68CF" w:rsidP="003C68CF">
            <w:pPr>
              <w:snapToGrid w:val="0"/>
              <w:spacing w:line="300" w:lineRule="exact"/>
              <w:jc w:val="center"/>
              <w:rPr>
                <w:rFonts w:ascii="Times New Roman" w:cs="Times New Roman"/>
                <w:b/>
                <w:bCs/>
                <w:szCs w:val="21"/>
              </w:rPr>
            </w:pPr>
            <w:r>
              <w:rPr>
                <w:rFonts w:ascii="Times New Roman" w:cs="Times New Roman" w:hint="eastAsia"/>
                <w:b/>
                <w:bCs/>
                <w:szCs w:val="21"/>
              </w:rPr>
              <w:t>作品效果</w:t>
            </w:r>
          </w:p>
        </w:tc>
        <w:tc>
          <w:tcPr>
            <w:tcW w:w="1671" w:type="dxa"/>
            <w:tcBorders>
              <w:top w:val="single" w:sz="4" w:space="0" w:color="auto"/>
              <w:left w:val="single" w:sz="4" w:space="0" w:color="auto"/>
              <w:bottom w:val="single" w:sz="4" w:space="0" w:color="auto"/>
              <w:right w:val="single" w:sz="4" w:space="0" w:color="auto"/>
              <w:tl2br w:val="nil"/>
              <w:tr2bl w:val="nil"/>
            </w:tcBorders>
          </w:tcPr>
          <w:p w:rsidR="003C68CF" w:rsidRPr="008352EF" w:rsidRDefault="003C68CF" w:rsidP="003C68CF">
            <w:pPr>
              <w:snapToGrid w:val="0"/>
              <w:spacing w:line="300" w:lineRule="exact"/>
              <w:rPr>
                <w:rFonts w:ascii="Times New Roman" w:cs="Times New Roman"/>
                <w:szCs w:val="21"/>
              </w:rPr>
            </w:pPr>
            <w:r w:rsidRPr="008352EF">
              <w:rPr>
                <w:rFonts w:ascii="Times New Roman" w:cs="Times New Roman" w:hint="eastAsia"/>
                <w:szCs w:val="21"/>
              </w:rPr>
              <w:t>画面完整，</w:t>
            </w:r>
            <w:r>
              <w:rPr>
                <w:rFonts w:ascii="Times New Roman" w:cs="Times New Roman" w:hint="eastAsia"/>
                <w:szCs w:val="21"/>
              </w:rPr>
              <w:t>形式和节奏好</w:t>
            </w:r>
            <w:r w:rsidRPr="008352EF">
              <w:rPr>
                <w:rFonts w:ascii="Times New Roman" w:cs="Times New Roman" w:hint="eastAsia"/>
                <w:szCs w:val="21"/>
              </w:rPr>
              <w:t>，色相明确、色彩关系好，色彩塑造深入，</w:t>
            </w:r>
            <w:r>
              <w:rPr>
                <w:rFonts w:ascii="Times New Roman" w:cs="Times New Roman" w:hint="eastAsia"/>
                <w:szCs w:val="21"/>
              </w:rPr>
              <w:t>各形态物体</w:t>
            </w:r>
            <w:r w:rsidRPr="008352EF">
              <w:rPr>
                <w:rFonts w:ascii="Times New Roman" w:cs="Times New Roman" w:hint="eastAsia"/>
                <w:szCs w:val="21"/>
              </w:rPr>
              <w:t>质感强烈，虚实恰当，主次分明，</w:t>
            </w:r>
            <w:r>
              <w:rPr>
                <w:rFonts w:ascii="Times New Roman" w:cs="Times New Roman" w:hint="eastAsia"/>
                <w:szCs w:val="21"/>
              </w:rPr>
              <w:t>轮廓</w:t>
            </w:r>
            <w:proofErr w:type="gramStart"/>
            <w:r>
              <w:rPr>
                <w:rFonts w:ascii="Times New Roman" w:cs="Times New Roman" w:hint="eastAsia"/>
                <w:szCs w:val="21"/>
              </w:rPr>
              <w:t>线处理</w:t>
            </w:r>
            <w:proofErr w:type="gramEnd"/>
            <w:r>
              <w:rPr>
                <w:rFonts w:ascii="Times New Roman" w:cs="Times New Roman" w:hint="eastAsia"/>
                <w:szCs w:val="21"/>
              </w:rPr>
              <w:t>明确，</w:t>
            </w:r>
            <w:r w:rsidRPr="008352EF">
              <w:rPr>
                <w:rFonts w:ascii="Times New Roman" w:cs="Times New Roman" w:hint="eastAsia"/>
                <w:szCs w:val="21"/>
              </w:rPr>
              <w:t>整体性好，技法熟练，</w:t>
            </w:r>
            <w:r>
              <w:rPr>
                <w:rFonts w:ascii="Times New Roman" w:cs="Times New Roman" w:hint="eastAsia"/>
                <w:szCs w:val="21"/>
              </w:rPr>
              <w:t>有较好的</w:t>
            </w:r>
            <w:r w:rsidRPr="008352EF">
              <w:rPr>
                <w:rFonts w:ascii="Times New Roman" w:cs="Times New Roman" w:hint="eastAsia"/>
                <w:szCs w:val="21"/>
              </w:rPr>
              <w:t>油画语言特点和</w:t>
            </w:r>
            <w:r>
              <w:rPr>
                <w:rFonts w:ascii="Times New Roman" w:cs="Times New Roman" w:hint="eastAsia"/>
                <w:szCs w:val="21"/>
              </w:rPr>
              <w:t>艺术</w:t>
            </w:r>
            <w:r w:rsidRPr="008352EF">
              <w:rPr>
                <w:rFonts w:ascii="Times New Roman" w:cs="Times New Roman" w:hint="eastAsia"/>
                <w:szCs w:val="21"/>
              </w:rPr>
              <w:t>面貌。</w:t>
            </w:r>
          </w:p>
        </w:tc>
        <w:tc>
          <w:tcPr>
            <w:tcW w:w="1693" w:type="dxa"/>
            <w:tcBorders>
              <w:top w:val="single" w:sz="4" w:space="0" w:color="auto"/>
              <w:left w:val="single" w:sz="4" w:space="0" w:color="auto"/>
              <w:bottom w:val="single" w:sz="4" w:space="0" w:color="auto"/>
              <w:right w:val="single" w:sz="4" w:space="0" w:color="auto"/>
              <w:tl2br w:val="nil"/>
              <w:tr2bl w:val="nil"/>
            </w:tcBorders>
          </w:tcPr>
          <w:p w:rsidR="003C68CF" w:rsidRPr="008352EF" w:rsidRDefault="003C68CF" w:rsidP="003C68CF">
            <w:pPr>
              <w:snapToGrid w:val="0"/>
              <w:spacing w:line="300" w:lineRule="exact"/>
              <w:rPr>
                <w:rFonts w:ascii="Times New Roman" w:cs="Times New Roman"/>
                <w:szCs w:val="21"/>
              </w:rPr>
            </w:pPr>
            <w:r w:rsidRPr="008352EF">
              <w:rPr>
                <w:rFonts w:ascii="Times New Roman" w:cs="Times New Roman" w:hint="eastAsia"/>
                <w:szCs w:val="21"/>
              </w:rPr>
              <w:t>画面完整，</w:t>
            </w:r>
            <w:r>
              <w:rPr>
                <w:rFonts w:ascii="Times New Roman" w:cs="Times New Roman" w:hint="eastAsia"/>
                <w:szCs w:val="21"/>
              </w:rPr>
              <w:t>形式和节奏</w:t>
            </w:r>
            <w:r>
              <w:rPr>
                <w:rFonts w:ascii="Times New Roman" w:cs="Times New Roman" w:hint="eastAsia"/>
                <w:szCs w:val="21"/>
              </w:rPr>
              <w:t>较</w:t>
            </w:r>
            <w:r>
              <w:rPr>
                <w:rFonts w:ascii="Times New Roman" w:cs="Times New Roman" w:hint="eastAsia"/>
                <w:szCs w:val="21"/>
              </w:rPr>
              <w:t>好</w:t>
            </w:r>
            <w:r w:rsidRPr="008352EF">
              <w:rPr>
                <w:rFonts w:ascii="Times New Roman" w:cs="Times New Roman" w:hint="eastAsia"/>
                <w:szCs w:val="21"/>
              </w:rPr>
              <w:t>，色相</w:t>
            </w:r>
            <w:r>
              <w:rPr>
                <w:rFonts w:ascii="Times New Roman" w:cs="Times New Roman" w:hint="eastAsia"/>
                <w:szCs w:val="21"/>
              </w:rPr>
              <w:t>较</w:t>
            </w:r>
            <w:r w:rsidRPr="008352EF">
              <w:rPr>
                <w:rFonts w:ascii="Times New Roman" w:cs="Times New Roman" w:hint="eastAsia"/>
                <w:szCs w:val="21"/>
              </w:rPr>
              <w:t>明确、色彩关系</w:t>
            </w:r>
            <w:r>
              <w:rPr>
                <w:rFonts w:ascii="Times New Roman" w:cs="Times New Roman" w:hint="eastAsia"/>
                <w:szCs w:val="21"/>
              </w:rPr>
              <w:t>较</w:t>
            </w:r>
            <w:r w:rsidRPr="008352EF">
              <w:rPr>
                <w:rFonts w:ascii="Times New Roman" w:cs="Times New Roman" w:hint="eastAsia"/>
                <w:szCs w:val="21"/>
              </w:rPr>
              <w:t>好，色彩</w:t>
            </w:r>
            <w:proofErr w:type="gramStart"/>
            <w:r w:rsidRPr="008352EF">
              <w:rPr>
                <w:rFonts w:ascii="Times New Roman" w:cs="Times New Roman" w:hint="eastAsia"/>
                <w:szCs w:val="21"/>
              </w:rPr>
              <w:t>塑造</w:t>
            </w:r>
            <w:r>
              <w:rPr>
                <w:rFonts w:ascii="Times New Roman" w:cs="Times New Roman" w:hint="eastAsia"/>
                <w:szCs w:val="21"/>
              </w:rPr>
              <w:t>较</w:t>
            </w:r>
            <w:proofErr w:type="gramEnd"/>
            <w:r w:rsidRPr="008352EF">
              <w:rPr>
                <w:rFonts w:ascii="Times New Roman" w:cs="Times New Roman" w:hint="eastAsia"/>
                <w:szCs w:val="21"/>
              </w:rPr>
              <w:t>深入，</w:t>
            </w:r>
            <w:r>
              <w:rPr>
                <w:rFonts w:ascii="Times New Roman" w:cs="Times New Roman" w:hint="eastAsia"/>
                <w:szCs w:val="21"/>
              </w:rPr>
              <w:t>各形态物体</w:t>
            </w:r>
            <w:r w:rsidRPr="008352EF">
              <w:rPr>
                <w:rFonts w:ascii="Times New Roman" w:cs="Times New Roman" w:hint="eastAsia"/>
                <w:szCs w:val="21"/>
              </w:rPr>
              <w:t>质感强烈，虚实</w:t>
            </w:r>
            <w:r>
              <w:rPr>
                <w:rFonts w:ascii="Times New Roman" w:cs="Times New Roman" w:hint="eastAsia"/>
                <w:szCs w:val="21"/>
              </w:rPr>
              <w:t>较</w:t>
            </w:r>
            <w:r w:rsidRPr="008352EF">
              <w:rPr>
                <w:rFonts w:ascii="Times New Roman" w:cs="Times New Roman" w:hint="eastAsia"/>
                <w:szCs w:val="21"/>
              </w:rPr>
              <w:t>恰当，主次分明，</w:t>
            </w:r>
            <w:r>
              <w:rPr>
                <w:rFonts w:ascii="Times New Roman" w:cs="Times New Roman" w:hint="eastAsia"/>
                <w:szCs w:val="21"/>
              </w:rPr>
              <w:t>轮廓</w:t>
            </w:r>
            <w:proofErr w:type="gramStart"/>
            <w:r>
              <w:rPr>
                <w:rFonts w:ascii="Times New Roman" w:cs="Times New Roman" w:hint="eastAsia"/>
                <w:szCs w:val="21"/>
              </w:rPr>
              <w:t>线处理</w:t>
            </w:r>
            <w:proofErr w:type="gramEnd"/>
            <w:r>
              <w:rPr>
                <w:rFonts w:ascii="Times New Roman" w:cs="Times New Roman" w:hint="eastAsia"/>
                <w:szCs w:val="21"/>
              </w:rPr>
              <w:t>明确，</w:t>
            </w:r>
            <w:r w:rsidRPr="008352EF">
              <w:rPr>
                <w:rFonts w:ascii="Times New Roman" w:cs="Times New Roman" w:hint="eastAsia"/>
                <w:szCs w:val="21"/>
              </w:rPr>
              <w:t>整体性</w:t>
            </w:r>
            <w:r>
              <w:rPr>
                <w:rFonts w:ascii="Times New Roman" w:cs="Times New Roman" w:hint="eastAsia"/>
                <w:szCs w:val="21"/>
              </w:rPr>
              <w:t>较</w:t>
            </w:r>
            <w:r w:rsidRPr="008352EF">
              <w:rPr>
                <w:rFonts w:ascii="Times New Roman" w:cs="Times New Roman" w:hint="eastAsia"/>
                <w:szCs w:val="21"/>
              </w:rPr>
              <w:t>好，技法</w:t>
            </w:r>
            <w:r>
              <w:rPr>
                <w:rFonts w:ascii="Times New Roman" w:cs="Times New Roman" w:hint="eastAsia"/>
                <w:szCs w:val="21"/>
              </w:rPr>
              <w:t>较</w:t>
            </w:r>
            <w:r w:rsidRPr="008352EF">
              <w:rPr>
                <w:rFonts w:ascii="Times New Roman" w:cs="Times New Roman" w:hint="eastAsia"/>
                <w:szCs w:val="21"/>
              </w:rPr>
              <w:t>熟练。</w:t>
            </w:r>
          </w:p>
        </w:tc>
        <w:tc>
          <w:tcPr>
            <w:tcW w:w="1694" w:type="dxa"/>
            <w:tcBorders>
              <w:top w:val="single" w:sz="4" w:space="0" w:color="auto"/>
              <w:left w:val="single" w:sz="4" w:space="0" w:color="auto"/>
              <w:bottom w:val="single" w:sz="4" w:space="0" w:color="auto"/>
              <w:right w:val="single" w:sz="4" w:space="0" w:color="auto"/>
              <w:tl2br w:val="nil"/>
              <w:tr2bl w:val="nil"/>
            </w:tcBorders>
          </w:tcPr>
          <w:p w:rsidR="003C68CF" w:rsidRPr="008352EF" w:rsidRDefault="003C68CF" w:rsidP="003C68CF">
            <w:pPr>
              <w:snapToGrid w:val="0"/>
              <w:spacing w:line="300" w:lineRule="exact"/>
              <w:rPr>
                <w:rFonts w:ascii="Times New Roman" w:cs="Times New Roman"/>
                <w:szCs w:val="21"/>
              </w:rPr>
            </w:pPr>
            <w:r w:rsidRPr="008352EF">
              <w:rPr>
                <w:rFonts w:ascii="Times New Roman" w:cs="Times New Roman" w:hint="eastAsia"/>
                <w:szCs w:val="21"/>
              </w:rPr>
              <w:t>画面完整，</w:t>
            </w:r>
            <w:r>
              <w:rPr>
                <w:rFonts w:ascii="Times New Roman" w:cs="Times New Roman" w:hint="eastAsia"/>
                <w:szCs w:val="21"/>
              </w:rPr>
              <w:t>形式和节奏</w:t>
            </w:r>
            <w:r>
              <w:rPr>
                <w:rFonts w:ascii="Times New Roman" w:cs="Times New Roman" w:hint="eastAsia"/>
                <w:szCs w:val="21"/>
              </w:rPr>
              <w:t>一般</w:t>
            </w:r>
            <w:r w:rsidRPr="008352EF">
              <w:rPr>
                <w:rFonts w:ascii="Times New Roman" w:cs="Times New Roman" w:hint="eastAsia"/>
                <w:szCs w:val="21"/>
              </w:rPr>
              <w:t>，色相</w:t>
            </w:r>
            <w:r>
              <w:rPr>
                <w:rFonts w:ascii="Times New Roman" w:cs="Times New Roman" w:hint="eastAsia"/>
                <w:szCs w:val="21"/>
              </w:rPr>
              <w:t>较</w:t>
            </w:r>
            <w:r w:rsidRPr="008352EF">
              <w:rPr>
                <w:rFonts w:ascii="Times New Roman" w:cs="Times New Roman" w:hint="eastAsia"/>
                <w:szCs w:val="21"/>
              </w:rPr>
              <w:t>明确、色彩关系</w:t>
            </w:r>
            <w:r>
              <w:rPr>
                <w:rFonts w:ascii="Times New Roman" w:cs="Times New Roman" w:hint="eastAsia"/>
                <w:szCs w:val="21"/>
              </w:rPr>
              <w:t>较</w:t>
            </w:r>
            <w:r w:rsidRPr="008352EF">
              <w:rPr>
                <w:rFonts w:ascii="Times New Roman" w:cs="Times New Roman" w:hint="eastAsia"/>
                <w:szCs w:val="21"/>
              </w:rPr>
              <w:t>好，色彩</w:t>
            </w:r>
            <w:proofErr w:type="gramStart"/>
            <w:r w:rsidRPr="008352EF">
              <w:rPr>
                <w:rFonts w:ascii="Times New Roman" w:cs="Times New Roman" w:hint="eastAsia"/>
                <w:szCs w:val="21"/>
              </w:rPr>
              <w:t>塑造</w:t>
            </w:r>
            <w:r>
              <w:rPr>
                <w:rFonts w:ascii="Times New Roman" w:cs="Times New Roman" w:hint="eastAsia"/>
                <w:szCs w:val="21"/>
              </w:rPr>
              <w:t>较</w:t>
            </w:r>
            <w:proofErr w:type="gramEnd"/>
            <w:r w:rsidRPr="008352EF">
              <w:rPr>
                <w:rFonts w:ascii="Times New Roman" w:cs="Times New Roman" w:hint="eastAsia"/>
                <w:szCs w:val="21"/>
              </w:rPr>
              <w:t>深入，</w:t>
            </w:r>
            <w:r>
              <w:rPr>
                <w:rFonts w:ascii="Times New Roman" w:cs="Times New Roman" w:hint="eastAsia"/>
                <w:szCs w:val="21"/>
              </w:rPr>
              <w:t>各形态物体</w:t>
            </w:r>
            <w:r w:rsidRPr="008352EF">
              <w:rPr>
                <w:rFonts w:ascii="Times New Roman" w:cs="Times New Roman" w:hint="eastAsia"/>
                <w:szCs w:val="21"/>
              </w:rPr>
              <w:t>质感</w:t>
            </w:r>
            <w:r>
              <w:rPr>
                <w:rFonts w:ascii="Times New Roman" w:cs="Times New Roman" w:hint="eastAsia"/>
                <w:szCs w:val="21"/>
              </w:rPr>
              <w:t>一般</w:t>
            </w:r>
            <w:r w:rsidRPr="008352EF">
              <w:rPr>
                <w:rFonts w:ascii="Times New Roman" w:cs="Times New Roman" w:hint="eastAsia"/>
                <w:szCs w:val="21"/>
              </w:rPr>
              <w:t>，</w:t>
            </w:r>
            <w:r>
              <w:rPr>
                <w:rFonts w:ascii="Times New Roman" w:cs="Times New Roman" w:hint="eastAsia"/>
                <w:szCs w:val="21"/>
              </w:rPr>
              <w:t>轮廓</w:t>
            </w:r>
            <w:proofErr w:type="gramStart"/>
            <w:r>
              <w:rPr>
                <w:rFonts w:ascii="Times New Roman" w:cs="Times New Roman" w:hint="eastAsia"/>
                <w:szCs w:val="21"/>
              </w:rPr>
              <w:t>线处理</w:t>
            </w:r>
            <w:proofErr w:type="gramEnd"/>
            <w:r>
              <w:rPr>
                <w:rFonts w:ascii="Times New Roman" w:cs="Times New Roman" w:hint="eastAsia"/>
                <w:szCs w:val="21"/>
              </w:rPr>
              <w:t>较</w:t>
            </w:r>
            <w:r>
              <w:rPr>
                <w:rFonts w:ascii="Times New Roman" w:cs="Times New Roman" w:hint="eastAsia"/>
                <w:szCs w:val="21"/>
              </w:rPr>
              <w:t>明确，</w:t>
            </w:r>
            <w:r w:rsidRPr="008352EF">
              <w:rPr>
                <w:rFonts w:ascii="Times New Roman" w:cs="Times New Roman" w:hint="eastAsia"/>
                <w:szCs w:val="21"/>
              </w:rPr>
              <w:t>整体性</w:t>
            </w:r>
            <w:r>
              <w:rPr>
                <w:rFonts w:ascii="Times New Roman" w:cs="Times New Roman" w:hint="eastAsia"/>
                <w:szCs w:val="21"/>
              </w:rPr>
              <w:t>较</w:t>
            </w:r>
            <w:r w:rsidRPr="008352EF">
              <w:rPr>
                <w:rFonts w:ascii="Times New Roman" w:cs="Times New Roman" w:hint="eastAsia"/>
                <w:szCs w:val="21"/>
              </w:rPr>
              <w:t>好，</w:t>
            </w:r>
            <w:r>
              <w:rPr>
                <w:rFonts w:ascii="Times New Roman" w:cs="Times New Roman" w:hint="eastAsia"/>
                <w:szCs w:val="21"/>
              </w:rPr>
              <w:t>表现力一般</w:t>
            </w:r>
            <w:r w:rsidRPr="008352EF">
              <w:rPr>
                <w:rFonts w:ascii="Times New Roman" w:cs="Times New Roman" w:hint="eastAsia"/>
                <w:szCs w:val="21"/>
              </w:rPr>
              <w:t>。</w:t>
            </w:r>
          </w:p>
        </w:tc>
        <w:tc>
          <w:tcPr>
            <w:tcW w:w="1694" w:type="dxa"/>
            <w:tcBorders>
              <w:top w:val="single" w:sz="4" w:space="0" w:color="auto"/>
              <w:left w:val="single" w:sz="4" w:space="0" w:color="auto"/>
              <w:bottom w:val="single" w:sz="4" w:space="0" w:color="auto"/>
              <w:right w:val="single" w:sz="4" w:space="0" w:color="auto"/>
              <w:tl2br w:val="nil"/>
              <w:tr2bl w:val="nil"/>
            </w:tcBorders>
          </w:tcPr>
          <w:p w:rsidR="003C68CF" w:rsidRPr="008352EF" w:rsidRDefault="003C68CF" w:rsidP="003C68CF">
            <w:pPr>
              <w:snapToGrid w:val="0"/>
              <w:spacing w:line="300" w:lineRule="exact"/>
              <w:rPr>
                <w:rFonts w:ascii="Times New Roman" w:cs="Times New Roman"/>
                <w:szCs w:val="21"/>
              </w:rPr>
            </w:pPr>
            <w:r w:rsidRPr="008352EF">
              <w:rPr>
                <w:rFonts w:ascii="Times New Roman" w:cs="Times New Roman" w:hint="eastAsia"/>
                <w:szCs w:val="21"/>
              </w:rPr>
              <w:t>画面</w:t>
            </w:r>
            <w:r>
              <w:rPr>
                <w:rFonts w:ascii="Times New Roman" w:cs="Times New Roman" w:hint="eastAsia"/>
                <w:szCs w:val="21"/>
              </w:rPr>
              <w:t>较</w:t>
            </w:r>
            <w:r w:rsidRPr="008352EF">
              <w:rPr>
                <w:rFonts w:ascii="Times New Roman" w:cs="Times New Roman" w:hint="eastAsia"/>
                <w:szCs w:val="21"/>
              </w:rPr>
              <w:t>完整，</w:t>
            </w:r>
            <w:r>
              <w:rPr>
                <w:rFonts w:ascii="Times New Roman" w:cs="Times New Roman" w:hint="eastAsia"/>
                <w:szCs w:val="21"/>
              </w:rPr>
              <w:t>形式和节奏</w:t>
            </w:r>
            <w:r>
              <w:rPr>
                <w:rFonts w:ascii="Times New Roman" w:cs="Times New Roman" w:hint="eastAsia"/>
                <w:szCs w:val="21"/>
              </w:rPr>
              <w:t>差</w:t>
            </w:r>
            <w:r w:rsidRPr="008352EF">
              <w:rPr>
                <w:rFonts w:ascii="Times New Roman" w:cs="Times New Roman" w:hint="eastAsia"/>
                <w:szCs w:val="21"/>
              </w:rPr>
              <w:t>，色相</w:t>
            </w:r>
            <w:r>
              <w:rPr>
                <w:rFonts w:ascii="Times New Roman" w:cs="Times New Roman" w:hint="eastAsia"/>
                <w:szCs w:val="21"/>
              </w:rPr>
              <w:t>不</w:t>
            </w:r>
            <w:r w:rsidRPr="008352EF">
              <w:rPr>
                <w:rFonts w:ascii="Times New Roman" w:cs="Times New Roman" w:hint="eastAsia"/>
                <w:szCs w:val="21"/>
              </w:rPr>
              <w:t>明确、色彩关系</w:t>
            </w:r>
            <w:r>
              <w:rPr>
                <w:rFonts w:ascii="Times New Roman" w:cs="Times New Roman" w:hint="eastAsia"/>
                <w:szCs w:val="21"/>
              </w:rPr>
              <w:t>差</w:t>
            </w:r>
            <w:r w:rsidRPr="008352EF">
              <w:rPr>
                <w:rFonts w:ascii="Times New Roman" w:cs="Times New Roman" w:hint="eastAsia"/>
                <w:szCs w:val="21"/>
              </w:rPr>
              <w:t>，色彩塑造</w:t>
            </w:r>
            <w:r>
              <w:rPr>
                <w:rFonts w:ascii="Times New Roman" w:cs="Times New Roman" w:hint="eastAsia"/>
                <w:szCs w:val="21"/>
              </w:rPr>
              <w:t>不</w:t>
            </w:r>
            <w:r w:rsidRPr="008352EF">
              <w:rPr>
                <w:rFonts w:ascii="Times New Roman" w:cs="Times New Roman" w:hint="eastAsia"/>
                <w:szCs w:val="21"/>
              </w:rPr>
              <w:t>深入，</w:t>
            </w:r>
            <w:r>
              <w:rPr>
                <w:rFonts w:ascii="Times New Roman" w:cs="Times New Roman" w:hint="eastAsia"/>
                <w:szCs w:val="21"/>
              </w:rPr>
              <w:t>各形态物体</w:t>
            </w:r>
            <w:r w:rsidRPr="008352EF">
              <w:rPr>
                <w:rFonts w:ascii="Times New Roman" w:cs="Times New Roman" w:hint="eastAsia"/>
                <w:szCs w:val="21"/>
              </w:rPr>
              <w:t>质感</w:t>
            </w:r>
            <w:r>
              <w:rPr>
                <w:rFonts w:ascii="Times New Roman" w:cs="Times New Roman" w:hint="eastAsia"/>
                <w:szCs w:val="21"/>
              </w:rPr>
              <w:t>差</w:t>
            </w:r>
            <w:r w:rsidRPr="008352EF">
              <w:rPr>
                <w:rFonts w:ascii="Times New Roman" w:cs="Times New Roman" w:hint="eastAsia"/>
                <w:szCs w:val="21"/>
              </w:rPr>
              <w:t>，</w:t>
            </w:r>
            <w:r>
              <w:rPr>
                <w:rFonts w:ascii="Times New Roman" w:cs="Times New Roman" w:hint="eastAsia"/>
                <w:szCs w:val="21"/>
              </w:rPr>
              <w:t>轮廓</w:t>
            </w:r>
            <w:proofErr w:type="gramStart"/>
            <w:r>
              <w:rPr>
                <w:rFonts w:ascii="Times New Roman" w:cs="Times New Roman" w:hint="eastAsia"/>
                <w:szCs w:val="21"/>
              </w:rPr>
              <w:t>线处理</w:t>
            </w:r>
            <w:proofErr w:type="gramEnd"/>
            <w:r>
              <w:rPr>
                <w:rFonts w:ascii="Times New Roman" w:cs="Times New Roman" w:hint="eastAsia"/>
                <w:szCs w:val="21"/>
              </w:rPr>
              <w:t>不</w:t>
            </w:r>
            <w:r>
              <w:rPr>
                <w:rFonts w:ascii="Times New Roman" w:cs="Times New Roman" w:hint="eastAsia"/>
                <w:szCs w:val="21"/>
              </w:rPr>
              <w:t>明确，</w:t>
            </w:r>
            <w:r w:rsidRPr="008352EF">
              <w:rPr>
                <w:rFonts w:ascii="Times New Roman" w:cs="Times New Roman" w:hint="eastAsia"/>
                <w:szCs w:val="21"/>
              </w:rPr>
              <w:t>整体性</w:t>
            </w:r>
            <w:r>
              <w:rPr>
                <w:rFonts w:ascii="Times New Roman" w:cs="Times New Roman" w:hint="eastAsia"/>
                <w:szCs w:val="21"/>
              </w:rPr>
              <w:t>差</w:t>
            </w:r>
            <w:r w:rsidRPr="008352EF">
              <w:rPr>
                <w:rFonts w:ascii="Times New Roman" w:cs="Times New Roman" w:hint="eastAsia"/>
                <w:szCs w:val="21"/>
              </w:rPr>
              <w:t>，</w:t>
            </w:r>
            <w:r>
              <w:rPr>
                <w:rFonts w:ascii="Times New Roman" w:cs="Times New Roman" w:hint="eastAsia"/>
                <w:szCs w:val="21"/>
              </w:rPr>
              <w:t>表现力</w:t>
            </w:r>
            <w:r>
              <w:rPr>
                <w:rFonts w:ascii="Times New Roman" w:cs="Times New Roman" w:hint="eastAsia"/>
                <w:szCs w:val="21"/>
              </w:rPr>
              <w:t>差</w:t>
            </w:r>
            <w:r w:rsidRPr="008352EF">
              <w:rPr>
                <w:rFonts w:ascii="Times New Roman" w:cs="Times New Roman" w:hint="eastAsia"/>
                <w:szCs w:val="21"/>
              </w:rPr>
              <w:t>。</w:t>
            </w:r>
          </w:p>
        </w:tc>
        <w:tc>
          <w:tcPr>
            <w:tcW w:w="1600" w:type="dxa"/>
            <w:tcBorders>
              <w:top w:val="single" w:sz="4" w:space="0" w:color="auto"/>
              <w:left w:val="single" w:sz="4" w:space="0" w:color="auto"/>
              <w:bottom w:val="single" w:sz="4" w:space="0" w:color="auto"/>
              <w:right w:val="single" w:sz="4" w:space="0" w:color="auto"/>
              <w:tl2br w:val="nil"/>
              <w:tr2bl w:val="nil"/>
            </w:tcBorders>
          </w:tcPr>
          <w:p w:rsidR="003C68CF" w:rsidRPr="008352EF" w:rsidRDefault="003C68CF" w:rsidP="003C68CF">
            <w:pPr>
              <w:snapToGrid w:val="0"/>
              <w:spacing w:line="300" w:lineRule="exact"/>
              <w:rPr>
                <w:rFonts w:ascii="Times New Roman" w:cs="Times New Roman"/>
                <w:szCs w:val="21"/>
              </w:rPr>
            </w:pPr>
            <w:r w:rsidRPr="008352EF">
              <w:rPr>
                <w:rFonts w:ascii="Times New Roman" w:cs="Times New Roman" w:hint="eastAsia"/>
                <w:szCs w:val="21"/>
              </w:rPr>
              <w:t>画面</w:t>
            </w:r>
            <w:r>
              <w:rPr>
                <w:rFonts w:ascii="Times New Roman" w:cs="Times New Roman" w:hint="eastAsia"/>
                <w:szCs w:val="21"/>
              </w:rPr>
              <w:t>不</w:t>
            </w:r>
            <w:r w:rsidRPr="008352EF">
              <w:rPr>
                <w:rFonts w:ascii="Times New Roman" w:cs="Times New Roman" w:hint="eastAsia"/>
                <w:szCs w:val="21"/>
              </w:rPr>
              <w:t>完整，色相</w:t>
            </w:r>
            <w:r>
              <w:rPr>
                <w:rFonts w:ascii="Times New Roman" w:cs="Times New Roman" w:hint="eastAsia"/>
                <w:szCs w:val="21"/>
              </w:rPr>
              <w:t>不</w:t>
            </w:r>
            <w:r w:rsidRPr="008352EF">
              <w:rPr>
                <w:rFonts w:ascii="Times New Roman" w:cs="Times New Roman" w:hint="eastAsia"/>
                <w:szCs w:val="21"/>
              </w:rPr>
              <w:t>明确、色彩关系</w:t>
            </w:r>
            <w:r>
              <w:rPr>
                <w:rFonts w:ascii="Times New Roman" w:cs="Times New Roman" w:hint="eastAsia"/>
                <w:szCs w:val="21"/>
              </w:rPr>
              <w:t>差</w:t>
            </w:r>
            <w:r w:rsidRPr="008352EF">
              <w:rPr>
                <w:rFonts w:ascii="Times New Roman" w:cs="Times New Roman" w:hint="eastAsia"/>
                <w:szCs w:val="21"/>
              </w:rPr>
              <w:t>，色彩塑造</w:t>
            </w:r>
            <w:r>
              <w:rPr>
                <w:rFonts w:ascii="Times New Roman" w:cs="Times New Roman" w:hint="eastAsia"/>
                <w:szCs w:val="21"/>
              </w:rPr>
              <w:t>不</w:t>
            </w:r>
            <w:r w:rsidRPr="008352EF">
              <w:rPr>
                <w:rFonts w:ascii="Times New Roman" w:cs="Times New Roman" w:hint="eastAsia"/>
                <w:szCs w:val="21"/>
              </w:rPr>
              <w:t>深入，</w:t>
            </w:r>
            <w:r>
              <w:rPr>
                <w:rFonts w:ascii="Times New Roman" w:cs="Times New Roman" w:hint="eastAsia"/>
                <w:szCs w:val="21"/>
              </w:rPr>
              <w:t>各形态物体</w:t>
            </w:r>
            <w:r w:rsidRPr="008352EF">
              <w:rPr>
                <w:rFonts w:ascii="Times New Roman" w:cs="Times New Roman" w:hint="eastAsia"/>
                <w:szCs w:val="21"/>
              </w:rPr>
              <w:t>质感</w:t>
            </w:r>
            <w:r>
              <w:rPr>
                <w:rFonts w:ascii="Times New Roman" w:cs="Times New Roman" w:hint="eastAsia"/>
                <w:szCs w:val="21"/>
              </w:rPr>
              <w:t>差</w:t>
            </w:r>
            <w:r w:rsidRPr="008352EF">
              <w:rPr>
                <w:rFonts w:ascii="Times New Roman" w:cs="Times New Roman" w:hint="eastAsia"/>
                <w:szCs w:val="21"/>
              </w:rPr>
              <w:t>，</w:t>
            </w:r>
            <w:r>
              <w:rPr>
                <w:rFonts w:ascii="Times New Roman" w:cs="Times New Roman" w:hint="eastAsia"/>
                <w:szCs w:val="21"/>
              </w:rPr>
              <w:t>轮廓</w:t>
            </w:r>
            <w:proofErr w:type="gramStart"/>
            <w:r>
              <w:rPr>
                <w:rFonts w:ascii="Times New Roman" w:cs="Times New Roman" w:hint="eastAsia"/>
                <w:szCs w:val="21"/>
              </w:rPr>
              <w:t>线处理</w:t>
            </w:r>
            <w:proofErr w:type="gramEnd"/>
            <w:r>
              <w:rPr>
                <w:rFonts w:ascii="Times New Roman" w:cs="Times New Roman" w:hint="eastAsia"/>
                <w:szCs w:val="21"/>
              </w:rPr>
              <w:t>不明确，</w:t>
            </w:r>
            <w:r w:rsidRPr="008352EF">
              <w:rPr>
                <w:rFonts w:ascii="Times New Roman" w:cs="Times New Roman" w:hint="eastAsia"/>
                <w:szCs w:val="21"/>
              </w:rPr>
              <w:t>整体性</w:t>
            </w:r>
            <w:r>
              <w:rPr>
                <w:rFonts w:ascii="Times New Roman" w:cs="Times New Roman" w:hint="eastAsia"/>
                <w:szCs w:val="21"/>
              </w:rPr>
              <w:t>差</w:t>
            </w:r>
            <w:r w:rsidRPr="008352EF">
              <w:rPr>
                <w:rFonts w:ascii="Times New Roman" w:cs="Times New Roman" w:hint="eastAsia"/>
                <w:szCs w:val="21"/>
              </w:rPr>
              <w:t>。</w:t>
            </w:r>
          </w:p>
        </w:tc>
      </w:tr>
    </w:tbl>
    <w:p w:rsidR="00DB6FDF" w:rsidRDefault="00B2356E">
      <w:pPr>
        <w:autoSpaceDE w:val="0"/>
        <w:autoSpaceDN w:val="0"/>
        <w:adjustRightInd w:val="0"/>
        <w:snapToGrid w:val="0"/>
        <w:spacing w:line="400" w:lineRule="exact"/>
        <w:ind w:firstLineChars="200" w:firstLine="482"/>
        <w:jc w:val="left"/>
        <w:rPr>
          <w:rFonts w:ascii="Times" w:eastAsia="宋体" w:hAnsi="Times" w:cs="Times"/>
          <w:b/>
          <w:kern w:val="0"/>
          <w:sz w:val="24"/>
          <w:szCs w:val="24"/>
        </w:rPr>
      </w:pPr>
      <w:r>
        <w:rPr>
          <w:rFonts w:ascii="Times" w:eastAsia="宋体" w:hAnsi="Times" w:cs="Times" w:hint="eastAsia"/>
          <w:b/>
          <w:kern w:val="0"/>
          <w:sz w:val="24"/>
          <w:szCs w:val="24"/>
        </w:rPr>
        <w:t>4.</w:t>
      </w:r>
      <w:r>
        <w:rPr>
          <w:rFonts w:ascii="Times" w:eastAsia="宋体" w:hAnsi="Times" w:cs="Times" w:hint="eastAsia"/>
          <w:b/>
          <w:kern w:val="0"/>
          <w:sz w:val="24"/>
          <w:szCs w:val="24"/>
        </w:rPr>
        <w:t>总成绩评定</w:t>
      </w:r>
    </w:p>
    <w:p w:rsidR="00DB6FDF" w:rsidRDefault="00B2356E">
      <w:pPr>
        <w:snapToGrid w:val="0"/>
        <w:spacing w:line="400" w:lineRule="exact"/>
        <w:ind w:firstLineChars="200" w:firstLine="480"/>
        <w:rPr>
          <w:rFonts w:hAnsi="宋体"/>
          <w:sz w:val="24"/>
          <w:szCs w:val="24"/>
          <w:lang w:val="zh-TW" w:eastAsia="zh-TW"/>
        </w:rPr>
      </w:pPr>
      <w:r>
        <w:rPr>
          <w:rFonts w:hAnsi="宋体" w:hint="eastAsia"/>
          <w:sz w:val="24"/>
          <w:szCs w:val="24"/>
          <w:lang w:val="zh-TW" w:eastAsia="zh-TW"/>
        </w:rPr>
        <w:t>总成绩应由平时考核成绩和期末考核成绩构成：总成绩（</w:t>
      </w:r>
      <w:r>
        <w:rPr>
          <w:rFonts w:hAnsi="宋体" w:hint="eastAsia"/>
          <w:sz w:val="24"/>
          <w:szCs w:val="24"/>
          <w:lang w:val="zh-TW" w:eastAsia="zh-TW"/>
        </w:rPr>
        <w:t>100%</w:t>
      </w:r>
      <w:r>
        <w:rPr>
          <w:rFonts w:hAnsi="宋体" w:hint="eastAsia"/>
          <w:sz w:val="24"/>
          <w:szCs w:val="24"/>
          <w:lang w:val="zh-TW" w:eastAsia="zh-TW"/>
        </w:rPr>
        <w:t>）</w:t>
      </w:r>
      <w:r>
        <w:rPr>
          <w:rFonts w:hAnsi="宋体" w:hint="eastAsia"/>
          <w:sz w:val="24"/>
          <w:szCs w:val="24"/>
          <w:lang w:val="zh-TW" w:eastAsia="zh-TW"/>
        </w:rPr>
        <w:t>=</w:t>
      </w:r>
      <w:r>
        <w:rPr>
          <w:rFonts w:hAnsi="宋体" w:hint="eastAsia"/>
          <w:sz w:val="24"/>
          <w:szCs w:val="24"/>
          <w:lang w:val="zh-TW" w:eastAsia="zh-TW"/>
        </w:rPr>
        <w:t>平时成绩（</w:t>
      </w:r>
      <w:r>
        <w:rPr>
          <w:rFonts w:hAnsi="宋体" w:hint="eastAsia"/>
          <w:sz w:val="24"/>
          <w:szCs w:val="24"/>
        </w:rPr>
        <w:t>30</w:t>
      </w:r>
      <w:r>
        <w:rPr>
          <w:rFonts w:hAnsi="宋体" w:hint="eastAsia"/>
          <w:sz w:val="24"/>
          <w:szCs w:val="24"/>
          <w:lang w:val="zh-TW" w:eastAsia="zh-TW"/>
        </w:rPr>
        <w:t>%</w:t>
      </w:r>
      <w:r>
        <w:rPr>
          <w:rFonts w:hAnsi="宋体" w:hint="eastAsia"/>
          <w:sz w:val="24"/>
          <w:szCs w:val="24"/>
          <w:lang w:val="zh-TW" w:eastAsia="zh-TW"/>
        </w:rPr>
        <w:t>）</w:t>
      </w:r>
      <w:r>
        <w:rPr>
          <w:rFonts w:hAnsi="宋体" w:hint="eastAsia"/>
          <w:sz w:val="24"/>
          <w:szCs w:val="24"/>
          <w:lang w:val="zh-TW" w:eastAsia="zh-TW"/>
        </w:rPr>
        <w:t>+</w:t>
      </w:r>
      <w:r>
        <w:rPr>
          <w:rFonts w:hAnsi="宋体" w:hint="eastAsia"/>
          <w:sz w:val="24"/>
          <w:szCs w:val="24"/>
          <w:lang w:val="zh-TW" w:eastAsia="zh-TW"/>
        </w:rPr>
        <w:t>期末成绩（</w:t>
      </w:r>
      <w:r>
        <w:rPr>
          <w:rFonts w:hAnsi="宋体" w:hint="eastAsia"/>
          <w:sz w:val="24"/>
          <w:szCs w:val="24"/>
        </w:rPr>
        <w:t>70</w:t>
      </w:r>
      <w:r>
        <w:rPr>
          <w:rFonts w:hAnsi="宋体" w:hint="eastAsia"/>
          <w:sz w:val="24"/>
          <w:szCs w:val="24"/>
          <w:lang w:val="zh-TW" w:eastAsia="zh-TW"/>
        </w:rPr>
        <w:t>%</w:t>
      </w:r>
      <w:r>
        <w:rPr>
          <w:rFonts w:hAnsi="宋体" w:hint="eastAsia"/>
          <w:sz w:val="24"/>
          <w:szCs w:val="24"/>
          <w:lang w:val="zh-TW" w:eastAsia="zh-TW"/>
        </w:rPr>
        <w:t>）</w:t>
      </w:r>
    </w:p>
    <w:p w:rsidR="00DB6FDF" w:rsidRDefault="00B2356E">
      <w:pPr>
        <w:pStyle w:val="2"/>
        <w:kinsoku w:val="0"/>
        <w:overflowPunct w:val="0"/>
        <w:autoSpaceDE w:val="0"/>
        <w:autoSpaceDN w:val="0"/>
        <w:adjustRightInd w:val="0"/>
        <w:snapToGrid w:val="0"/>
        <w:spacing w:before="0" w:afterLines="50" w:after="120"/>
        <w:ind w:left="0" w:firstLineChars="200" w:firstLine="562"/>
        <w:jc w:val="left"/>
        <w:rPr>
          <w:rFonts w:ascii="Times New Roman" w:eastAsia="黑体" w:hAnsi="Times New Roman" w:cs="Times New Roman" w:hint="default"/>
          <w:kern w:val="0"/>
        </w:rPr>
      </w:pPr>
      <w:r>
        <w:rPr>
          <w:rFonts w:ascii="Times New Roman" w:eastAsia="黑体" w:hAnsi="Times New Roman" w:cs="Times New Roman" w:hint="default"/>
          <w:kern w:val="0"/>
        </w:rPr>
        <w:t>五、其他说明</w:t>
      </w:r>
    </w:p>
    <w:p w:rsidR="00DB6FDF" w:rsidRDefault="00B2356E">
      <w:pPr>
        <w:autoSpaceDE w:val="0"/>
        <w:autoSpaceDN w:val="0"/>
        <w:adjustRightInd w:val="0"/>
        <w:snapToGrid w:val="0"/>
        <w:spacing w:line="400" w:lineRule="exact"/>
        <w:ind w:firstLineChars="200" w:firstLine="480"/>
        <w:jc w:val="left"/>
        <w:rPr>
          <w:rFonts w:ascii="Times New Roman" w:hAnsi="Times New Roman" w:cs="Times New Roman"/>
        </w:rPr>
      </w:pPr>
      <w:r>
        <w:rPr>
          <w:rFonts w:hAnsi="宋体" w:hint="eastAsia"/>
          <w:sz w:val="24"/>
          <w:szCs w:val="24"/>
          <w:lang w:val="zh-TW" w:eastAsia="zh-TW"/>
        </w:rPr>
        <w:t>本课程大纲依据</w:t>
      </w:r>
      <w:r>
        <w:rPr>
          <w:rFonts w:hAnsi="宋体" w:hint="eastAsia"/>
          <w:sz w:val="24"/>
          <w:szCs w:val="24"/>
          <w:lang w:val="zh-TW" w:eastAsia="zh-TW"/>
        </w:rPr>
        <w:t>2023</w:t>
      </w:r>
      <w:r>
        <w:rPr>
          <w:rFonts w:hAnsi="宋体" w:hint="eastAsia"/>
          <w:sz w:val="24"/>
          <w:szCs w:val="24"/>
          <w:lang w:val="zh-TW" w:eastAsia="zh-TW"/>
        </w:rPr>
        <w:t>版</w:t>
      </w:r>
      <w:r>
        <w:rPr>
          <w:rFonts w:hAnsi="宋体" w:hint="eastAsia"/>
          <w:sz w:val="24"/>
          <w:szCs w:val="24"/>
        </w:rPr>
        <w:t>美术学</w:t>
      </w:r>
      <w:r>
        <w:rPr>
          <w:rFonts w:hAnsi="宋体" w:hint="eastAsia"/>
          <w:sz w:val="24"/>
          <w:szCs w:val="24"/>
          <w:lang w:val="zh-TW" w:eastAsia="zh-TW"/>
        </w:rPr>
        <w:t>专业人才培养方案，由</w:t>
      </w:r>
      <w:r>
        <w:rPr>
          <w:rFonts w:hAnsi="宋体" w:hint="eastAsia"/>
          <w:sz w:val="24"/>
          <w:szCs w:val="24"/>
        </w:rPr>
        <w:t>美术学</w:t>
      </w:r>
      <w:r>
        <w:rPr>
          <w:rFonts w:hAnsi="宋体" w:hint="eastAsia"/>
          <w:sz w:val="24"/>
          <w:szCs w:val="24"/>
          <w:lang w:val="zh-TW" w:eastAsia="zh-TW"/>
        </w:rPr>
        <w:t>院</w:t>
      </w:r>
      <w:r>
        <w:rPr>
          <w:rFonts w:hAnsi="宋体" w:hint="eastAsia"/>
          <w:sz w:val="24"/>
          <w:szCs w:val="24"/>
        </w:rPr>
        <w:t>美术学</w:t>
      </w:r>
      <w:r>
        <w:rPr>
          <w:rFonts w:hAnsi="宋体" w:hint="eastAsia"/>
          <w:sz w:val="24"/>
          <w:szCs w:val="24"/>
          <w:lang w:val="zh-TW" w:eastAsia="zh-TW"/>
        </w:rPr>
        <w:t>系讨论制定，</w:t>
      </w:r>
      <w:r>
        <w:rPr>
          <w:rFonts w:hAnsi="宋体" w:hint="eastAsia"/>
          <w:sz w:val="24"/>
          <w:szCs w:val="24"/>
        </w:rPr>
        <w:t>美术学</w:t>
      </w:r>
      <w:r>
        <w:rPr>
          <w:rFonts w:hAnsi="宋体" w:hint="eastAsia"/>
          <w:sz w:val="24"/>
          <w:szCs w:val="24"/>
          <w:lang w:val="zh-TW" w:eastAsia="zh-TW"/>
        </w:rPr>
        <w:t>院（部）教学工作委员会审定，教务处审核批准，自</w:t>
      </w:r>
      <w:r>
        <w:rPr>
          <w:rFonts w:hAnsi="宋体" w:hint="eastAsia"/>
          <w:sz w:val="24"/>
          <w:szCs w:val="24"/>
        </w:rPr>
        <w:t>2023</w:t>
      </w:r>
      <w:r>
        <w:rPr>
          <w:rFonts w:hAnsi="宋体" w:hint="eastAsia"/>
          <w:sz w:val="24"/>
          <w:szCs w:val="24"/>
          <w:lang w:val="zh-TW" w:eastAsia="zh-TW"/>
        </w:rPr>
        <w:t>级开始执行。</w:t>
      </w:r>
      <w:r>
        <w:rPr>
          <w:rFonts w:ascii="Times New Roman" w:hAnsi="Times New Roman" w:cs="Times New Roman"/>
          <w:noProof/>
        </w:rPr>
        <mc:AlternateContent>
          <mc:Choice Requires="wps">
            <w:drawing>
              <wp:anchor distT="0" distB="0" distL="114300" distR="114300" simplePos="0" relativeHeight="251662336" behindDoc="0" locked="0" layoutInCell="1" allowOverlap="1">
                <wp:simplePos x="0" y="0"/>
                <wp:positionH relativeFrom="column">
                  <wp:posOffset>8469630</wp:posOffset>
                </wp:positionH>
                <wp:positionV relativeFrom="paragraph">
                  <wp:posOffset>4130675</wp:posOffset>
                </wp:positionV>
                <wp:extent cx="2124710" cy="965835"/>
                <wp:effectExtent l="849630" t="6350" r="6985" b="104140"/>
                <wp:wrapNone/>
                <wp:docPr id="6" name="线形标注 2 6"/>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rsidR="00C237E3" w:rsidRDefault="00C237E3">
                            <w:pPr>
                              <w:rPr>
                                <w:b/>
                                <w:color w:val="FF0000"/>
                              </w:rPr>
                            </w:pPr>
                            <w:r>
                              <w:rPr>
                                <w:rFonts w:hint="eastAsia"/>
                                <w:b/>
                                <w:color w:val="FF0000"/>
                              </w:rPr>
                              <w:t>字体、字号请参考范例</w:t>
                            </w:r>
                          </w:p>
                          <w:p w:rsidR="00C237E3" w:rsidRDefault="00C237E3">
                            <w:pPr>
                              <w:rPr>
                                <w:b/>
                                <w:color w:val="FF0000"/>
                              </w:rPr>
                            </w:pPr>
                            <w:r>
                              <w:rPr>
                                <w:rFonts w:hint="eastAsia"/>
                                <w:b/>
                                <w:color w:val="FF0000"/>
                              </w:rPr>
                              <w:t>注意：</w:t>
                            </w:r>
                          </w:p>
                          <w:p w:rsidR="00C237E3" w:rsidRDefault="00C237E3">
                            <w:pPr>
                              <w:rPr>
                                <w:b/>
                                <w:color w:val="FF0000"/>
                              </w:rPr>
                            </w:pPr>
                            <w:r>
                              <w:rPr>
                                <w:rFonts w:hint="eastAsia"/>
                                <w:b/>
                                <w:color w:val="FF0000"/>
                              </w:rPr>
                              <w:t>首字母大写</w:t>
                            </w:r>
                          </w:p>
                          <w:p w:rsidR="00C237E3" w:rsidRDefault="00C237E3">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id="线形标注 2 6" o:spid="_x0000_s1027" type="#_x0000_t48" style="position:absolute;left:0;text-align:left;margin-left:666.9pt;margin-top:325.25pt;width:167.3pt;height:76.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" adj="-8495,23702,-4603,2556,-775,2556">
                <v:textbox>
                  <w:txbxContent>
                    <w:p w:rsidR="00C237E3" w:rsidRDefault="00C237E3">
                      <w:pPr>
                        <w:rPr>
                          <w:b/>
                          <w:color w:val="FF0000"/>
                        </w:rPr>
                      </w:pPr>
                      <w:r>
                        <w:rPr>
                          <w:rFonts w:hint="eastAsia"/>
                          <w:b/>
                          <w:color w:val="FF0000"/>
                        </w:rPr>
                        <w:t>字体、字号请参考范例</w:t>
                      </w:r>
                    </w:p>
                    <w:p w:rsidR="00C237E3" w:rsidRDefault="00C237E3">
                      <w:pPr>
                        <w:rPr>
                          <w:b/>
                          <w:color w:val="FF0000"/>
                        </w:rPr>
                      </w:pPr>
                      <w:r>
                        <w:rPr>
                          <w:rFonts w:hint="eastAsia"/>
                          <w:b/>
                          <w:color w:val="FF0000"/>
                        </w:rPr>
                        <w:t>注意：</w:t>
                      </w:r>
                    </w:p>
                    <w:p w:rsidR="00C237E3" w:rsidRDefault="00C237E3">
                      <w:pPr>
                        <w:rPr>
                          <w:b/>
                          <w:color w:val="FF0000"/>
                        </w:rPr>
                      </w:pPr>
                      <w:r>
                        <w:rPr>
                          <w:rFonts w:hint="eastAsia"/>
                          <w:b/>
                          <w:color w:val="FF0000"/>
                        </w:rPr>
                        <w:t>首字母大写</w:t>
                      </w:r>
                    </w:p>
                    <w:p w:rsidR="00C237E3" w:rsidRDefault="00C237E3">
                      <w:pPr>
                        <w:rPr>
                          <w:b/>
                          <w:color w:val="FF0000"/>
                        </w:rPr>
                      </w:pPr>
                      <w:r>
                        <w:rPr>
                          <w:rFonts w:hint="eastAsia"/>
                          <w:b/>
                          <w:color w:val="FF0000"/>
                        </w:rPr>
                        <w:t>植物拉丁学名斜体</w:t>
                      </w:r>
                    </w:p>
                  </w:txbxContent>
                </v:textbox>
                <o:callout v:ext="edit" minusy="t"/>
              </v:shape>
            </w:pict>
          </mc:Fallback>
        </mc:AlternateContent>
      </w:r>
      <w:r>
        <w:rPr>
          <w:rFonts w:ascii="Times New Roman" w:hAnsi="Times New Roman" w:cs="Times New Roman"/>
          <w:noProof/>
        </w:rPr>
        <mc:AlternateContent>
          <mc:Choice Requires="wps">
            <w:drawing>
              <wp:anchor distT="0" distB="0" distL="114300" distR="114300" simplePos="0" relativeHeight="251661312" behindDoc="0" locked="0" layoutInCell="1" allowOverlap="1">
                <wp:simplePos x="0" y="0"/>
                <wp:positionH relativeFrom="column">
                  <wp:posOffset>8469630</wp:posOffset>
                </wp:positionH>
                <wp:positionV relativeFrom="paragraph">
                  <wp:posOffset>4130675</wp:posOffset>
                </wp:positionV>
                <wp:extent cx="2124710" cy="965835"/>
                <wp:effectExtent l="849630" t="6350" r="6985" b="104140"/>
                <wp:wrapNone/>
                <wp:docPr id="5" name="线形标注 2 5"/>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rsidR="00C237E3" w:rsidRDefault="00C237E3">
                            <w:pPr>
                              <w:rPr>
                                <w:b/>
                                <w:color w:val="FF0000"/>
                              </w:rPr>
                            </w:pPr>
                            <w:r>
                              <w:rPr>
                                <w:rFonts w:hint="eastAsia"/>
                                <w:b/>
                                <w:color w:val="FF0000"/>
                              </w:rPr>
                              <w:t>字体、字号请参考范例</w:t>
                            </w:r>
                          </w:p>
                          <w:p w:rsidR="00C237E3" w:rsidRDefault="00C237E3">
                            <w:pPr>
                              <w:rPr>
                                <w:b/>
                                <w:color w:val="FF0000"/>
                              </w:rPr>
                            </w:pPr>
                            <w:r>
                              <w:rPr>
                                <w:rFonts w:hint="eastAsia"/>
                                <w:b/>
                                <w:color w:val="FF0000"/>
                              </w:rPr>
                              <w:t>注意：</w:t>
                            </w:r>
                          </w:p>
                          <w:p w:rsidR="00C237E3" w:rsidRDefault="00C237E3">
                            <w:pPr>
                              <w:rPr>
                                <w:b/>
                                <w:color w:val="FF0000"/>
                              </w:rPr>
                            </w:pPr>
                            <w:r>
                              <w:rPr>
                                <w:rFonts w:hint="eastAsia"/>
                                <w:b/>
                                <w:color w:val="FF0000"/>
                              </w:rPr>
                              <w:t>首字母大写</w:t>
                            </w:r>
                          </w:p>
                          <w:p w:rsidR="00C237E3" w:rsidRDefault="00C237E3">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id="线形标注 2 5" o:spid="_x0000_s1028" type="#_x0000_t48" style="position:absolute;left:0;text-align:left;margin-left:666.9pt;margin-top:325.25pt;width:167.3pt;height:76.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" adj="-8495,23702,-4603,2556,-775,2556">
                <v:textbox>
                  <w:txbxContent>
                    <w:p w:rsidR="00C237E3" w:rsidRDefault="00C237E3">
                      <w:pPr>
                        <w:rPr>
                          <w:b/>
                          <w:color w:val="FF0000"/>
                        </w:rPr>
                      </w:pPr>
                      <w:r>
                        <w:rPr>
                          <w:rFonts w:hint="eastAsia"/>
                          <w:b/>
                          <w:color w:val="FF0000"/>
                        </w:rPr>
                        <w:t>字体、字号请参考范例</w:t>
                      </w:r>
                    </w:p>
                    <w:p w:rsidR="00C237E3" w:rsidRDefault="00C237E3">
                      <w:pPr>
                        <w:rPr>
                          <w:b/>
                          <w:color w:val="FF0000"/>
                        </w:rPr>
                      </w:pPr>
                      <w:r>
                        <w:rPr>
                          <w:rFonts w:hint="eastAsia"/>
                          <w:b/>
                          <w:color w:val="FF0000"/>
                        </w:rPr>
                        <w:t>注意：</w:t>
                      </w:r>
                    </w:p>
                    <w:p w:rsidR="00C237E3" w:rsidRDefault="00C237E3">
                      <w:pPr>
                        <w:rPr>
                          <w:b/>
                          <w:color w:val="FF0000"/>
                        </w:rPr>
                      </w:pPr>
                      <w:r>
                        <w:rPr>
                          <w:rFonts w:hint="eastAsia"/>
                          <w:b/>
                          <w:color w:val="FF0000"/>
                        </w:rPr>
                        <w:t>首字母大写</w:t>
                      </w:r>
                    </w:p>
                    <w:p w:rsidR="00C237E3" w:rsidRDefault="00C237E3">
                      <w:pPr>
                        <w:rPr>
                          <w:b/>
                          <w:color w:val="FF0000"/>
                        </w:rPr>
                      </w:pPr>
                      <w:r>
                        <w:rPr>
                          <w:rFonts w:hint="eastAsia"/>
                          <w:b/>
                          <w:color w:val="FF0000"/>
                        </w:rPr>
                        <w:t>植物拉丁学名斜体</w:t>
                      </w:r>
                    </w:p>
                  </w:txbxContent>
                </v:textbox>
                <o:callout v:ext="edit" minusy="t"/>
              </v:shape>
            </w:pict>
          </mc:Fallback>
        </mc:AlternateContent>
      </w:r>
      <w:r>
        <w:rPr>
          <w:rFonts w:ascii="Times New Roman" w:hAnsi="Times New Roman" w:cs="Times New Roman"/>
          <w:noProof/>
        </w:rPr>
        <mc:AlternateContent>
          <mc:Choice Requires="wps">
            <w:drawing>
              <wp:anchor distT="0" distB="0" distL="114300" distR="114300" simplePos="0" relativeHeight="251660288" behindDoc="0" locked="0" layoutInCell="1" allowOverlap="1">
                <wp:simplePos x="0" y="0"/>
                <wp:positionH relativeFrom="column">
                  <wp:posOffset>8469630</wp:posOffset>
                </wp:positionH>
                <wp:positionV relativeFrom="paragraph">
                  <wp:posOffset>4130675</wp:posOffset>
                </wp:positionV>
                <wp:extent cx="2124710" cy="965835"/>
                <wp:effectExtent l="849630" t="6350" r="6985" b="104140"/>
                <wp:wrapNone/>
                <wp:docPr id="4" name="线形标注 2 4"/>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rsidR="00C237E3" w:rsidRDefault="00C237E3">
                            <w:pPr>
                              <w:rPr>
                                <w:b/>
                                <w:color w:val="FF0000"/>
                              </w:rPr>
                            </w:pPr>
                            <w:r>
                              <w:rPr>
                                <w:rFonts w:hint="eastAsia"/>
                                <w:b/>
                                <w:color w:val="FF0000"/>
                              </w:rPr>
                              <w:t>字体、字号请参考范例</w:t>
                            </w:r>
                          </w:p>
                          <w:p w:rsidR="00C237E3" w:rsidRDefault="00C237E3">
                            <w:pPr>
                              <w:rPr>
                                <w:b/>
                                <w:color w:val="FF0000"/>
                              </w:rPr>
                            </w:pPr>
                            <w:r>
                              <w:rPr>
                                <w:rFonts w:hint="eastAsia"/>
                                <w:b/>
                                <w:color w:val="FF0000"/>
                              </w:rPr>
                              <w:t>注意：</w:t>
                            </w:r>
                          </w:p>
                          <w:p w:rsidR="00C237E3" w:rsidRDefault="00C237E3">
                            <w:pPr>
                              <w:rPr>
                                <w:b/>
                                <w:color w:val="FF0000"/>
                              </w:rPr>
                            </w:pPr>
                            <w:r>
                              <w:rPr>
                                <w:rFonts w:hint="eastAsia"/>
                                <w:b/>
                                <w:color w:val="FF0000"/>
                              </w:rPr>
                              <w:t>首字母大写</w:t>
                            </w:r>
                          </w:p>
                          <w:p w:rsidR="00C237E3" w:rsidRDefault="00C237E3">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id="线形标注 2 4" o:spid="_x0000_s1029" type="#_x0000_t48" style="position:absolute;left:0;text-align:left;margin-left:666.9pt;margin-top:325.25pt;width:167.3pt;height:76.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" adj="-8495,23702,-4603,2556,-775,2556">
                <v:textbox>
                  <w:txbxContent>
                    <w:p w:rsidR="00C237E3" w:rsidRDefault="00C237E3">
                      <w:pPr>
                        <w:rPr>
                          <w:b/>
                          <w:color w:val="FF0000"/>
                        </w:rPr>
                      </w:pPr>
                      <w:r>
                        <w:rPr>
                          <w:rFonts w:hint="eastAsia"/>
                          <w:b/>
                          <w:color w:val="FF0000"/>
                        </w:rPr>
                        <w:t>字体、字号请参考范例</w:t>
                      </w:r>
                    </w:p>
                    <w:p w:rsidR="00C237E3" w:rsidRDefault="00C237E3">
                      <w:pPr>
                        <w:rPr>
                          <w:b/>
                          <w:color w:val="FF0000"/>
                        </w:rPr>
                      </w:pPr>
                      <w:r>
                        <w:rPr>
                          <w:rFonts w:hint="eastAsia"/>
                          <w:b/>
                          <w:color w:val="FF0000"/>
                        </w:rPr>
                        <w:t>注意：</w:t>
                      </w:r>
                    </w:p>
                    <w:p w:rsidR="00C237E3" w:rsidRDefault="00C237E3">
                      <w:pPr>
                        <w:rPr>
                          <w:b/>
                          <w:color w:val="FF0000"/>
                        </w:rPr>
                      </w:pPr>
                      <w:r>
                        <w:rPr>
                          <w:rFonts w:hint="eastAsia"/>
                          <w:b/>
                          <w:color w:val="FF0000"/>
                        </w:rPr>
                        <w:t>首字母大写</w:t>
                      </w:r>
                    </w:p>
                    <w:p w:rsidR="00C237E3" w:rsidRDefault="00C237E3">
                      <w:pPr>
                        <w:rPr>
                          <w:b/>
                          <w:color w:val="FF0000"/>
                        </w:rPr>
                      </w:pPr>
                      <w:r>
                        <w:rPr>
                          <w:rFonts w:hint="eastAsia"/>
                          <w:b/>
                          <w:color w:val="FF0000"/>
                        </w:rPr>
                        <w:t>植物拉丁学名斜体</w:t>
                      </w:r>
                    </w:p>
                  </w:txbxContent>
                </v:textbox>
                <o:callout v:ext="edit" minusy="t"/>
              </v:shape>
            </w:pict>
          </mc:Fallback>
        </mc:AlternateContent>
      </w:r>
    </w:p>
    <w:sectPr w:rsidR="00DB6FDF">
      <w:pgSz w:w="11906" w:h="16838"/>
      <w:pgMar w:top="1417" w:right="1417" w:bottom="1417" w:left="1417"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0183B" w:rsidRDefault="00F0183B">
      <w:r>
        <w:separator/>
      </w:r>
    </w:p>
  </w:endnote>
  <w:endnote w:type="continuationSeparator" w:id="0">
    <w:p w:rsidR="00F0183B" w:rsidRDefault="00F018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2185A198-F201-45AE-97D5-ADF2714C3F1B}"/>
    <w:embedBold r:id="rId2" w:fontKey="{893BC6BA-D4C2-4A45-AB6A-9123D05AC483}"/>
  </w:font>
  <w:font w:name="宋体">
    <w:altName w:val="SimSun"/>
    <w:panose1 w:val="02010600030101010101"/>
    <w:charset w:val="86"/>
    <w:family w:val="auto"/>
    <w:pitch w:val="variable"/>
    <w:sig w:usb0="00000203" w:usb1="288F0000" w:usb2="00000016" w:usb3="00000000" w:csb0="00040001" w:csb1="00000000"/>
  </w:font>
  <w:font w:name="明黑等宽">
    <w:altName w:val="黑体"/>
    <w:charset w:val="86"/>
    <w:family w:val="modern"/>
    <w:pitch w:val="default"/>
    <w:sig w:usb0="00000000" w:usb1="00000000" w:usb2="00000000" w:usb3="00000000" w:csb0="00040000" w:csb1="00000000"/>
    <w:embedBold r:id="rId3" w:subsetted="1" w:fontKey="{1BC494CE-5DAE-4985-AE87-61D1B9EE9FDE}"/>
  </w:font>
  <w:font w:name="Cambria">
    <w:altName w:val="Cambria"/>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Bold r:id="rId4" w:subsetted="1" w:fontKey="{5EA35AA3-516D-4A34-8BB7-4830E7B30506}"/>
  </w:font>
  <w:font w:name="Wingdings 2">
    <w:panose1 w:val="05020102010507070707"/>
    <w:charset w:val="02"/>
    <w:family w:val="roman"/>
    <w:pitch w:val="variable"/>
    <w:sig w:usb0="00000000" w:usb1="10000000" w:usb2="00000000" w:usb3="00000000" w:csb0="80000000" w:csb1="00000000"/>
    <w:embedRegular r:id="rId5" w:fontKey="{E8B68870-1DDB-477E-843A-72C169CB8FD9}"/>
  </w:font>
  <w:font w:name="Times">
    <w:altName w:val="Times New Roman"/>
    <w:panose1 w:val="02020603050405020304"/>
    <w:charset w:val="00"/>
    <w:family w:val="roman"/>
    <w:pitch w:val="variable"/>
    <w:sig w:usb0="E0002EFF" w:usb1="C000785B" w:usb2="00000009" w:usb3="00000000" w:csb0="000001FF" w:csb1="00000000"/>
    <w:embedBold r:id="rId6" w:subsetted="1" w:fontKey="{B2C1D936-633F-46BE-AFCC-25A9D5287FC7}"/>
  </w:font>
  <w:font w:name="Hiragino Sans GB W6">
    <w:altName w:val="MS Gothic"/>
    <w:charset w:val="80"/>
    <w:family w:val="swiss"/>
    <w:pitch w:val="default"/>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237E3" w:rsidRDefault="00C237E3">
    <w:pPr>
      <w:pStyle w:val="a9"/>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C237E3" w:rsidRDefault="00C237E3">
                          <w:pPr>
                            <w:pStyle w:val="a9"/>
                            <w:rPr>
                              <w:rFonts w:ascii="宋体" w:eastAsia="宋体" w:hAnsi="宋体" w:cs="宋体"/>
                            </w:rPr>
                          </w:pPr>
                          <w:r>
                            <w:rPr>
                              <w:rFonts w:ascii="宋体" w:eastAsia="宋体" w:hAnsi="宋体" w:cs="宋体" w:hint="eastAsia"/>
                            </w:rPr>
                            <w:fldChar w:fldCharType="begin"/>
                          </w:r>
                          <w:r>
                            <w:rPr>
                              <w:rFonts w:ascii="宋体" w:eastAsia="宋体" w:hAnsi="宋体" w:cs="宋体" w:hint="eastAsia"/>
                            </w:rPr>
                            <w:instrText xml:space="preserve"> PAGE  \* MERGEFORMAT </w:instrText>
                          </w:r>
                          <w:r>
                            <w:rPr>
                              <w:rFonts w:ascii="宋体" w:eastAsia="宋体" w:hAnsi="宋体" w:cs="宋体" w:hint="eastAsia"/>
                            </w:rPr>
                            <w:fldChar w:fldCharType="separate"/>
                          </w:r>
                          <w:r>
                            <w:rPr>
                              <w:rFonts w:ascii="宋体" w:eastAsia="宋体" w:hAnsi="宋体" w:cs="宋体"/>
                            </w:rPr>
                            <w:t>8</w:t>
                          </w:r>
                          <w:r>
                            <w:rPr>
                              <w:rFonts w:ascii="宋体" w:eastAsia="宋体" w:hAnsi="宋体" w:cs="宋体"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30"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rsidR="00C237E3" w:rsidRDefault="00C237E3">
                    <w:pPr>
                      <w:pStyle w:val="a9"/>
                      <w:rPr>
                        <w:rFonts w:ascii="宋体" w:eastAsia="宋体" w:hAnsi="宋体" w:cs="宋体"/>
                      </w:rPr>
                    </w:pPr>
                    <w:r>
                      <w:rPr>
                        <w:rFonts w:ascii="宋体" w:eastAsia="宋体" w:hAnsi="宋体" w:cs="宋体" w:hint="eastAsia"/>
                      </w:rPr>
                      <w:fldChar w:fldCharType="begin"/>
                    </w:r>
                    <w:r>
                      <w:rPr>
                        <w:rFonts w:ascii="宋体" w:eastAsia="宋体" w:hAnsi="宋体" w:cs="宋体" w:hint="eastAsia"/>
                      </w:rPr>
                      <w:instrText xml:space="preserve"> PAGE  \* MERGEFORMAT </w:instrText>
                    </w:r>
                    <w:r>
                      <w:rPr>
                        <w:rFonts w:ascii="宋体" w:eastAsia="宋体" w:hAnsi="宋体" w:cs="宋体" w:hint="eastAsia"/>
                      </w:rPr>
                      <w:fldChar w:fldCharType="separate"/>
                    </w:r>
                    <w:r>
                      <w:rPr>
                        <w:rFonts w:ascii="宋体" w:eastAsia="宋体" w:hAnsi="宋体" w:cs="宋体"/>
                      </w:rPr>
                      <w:t>8</w:t>
                    </w:r>
                    <w:r>
                      <w:rPr>
                        <w:rFonts w:ascii="宋体" w:eastAsia="宋体" w:hAnsi="宋体" w:cs="宋体"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0183B" w:rsidRDefault="00F0183B">
      <w:r>
        <w:separator/>
      </w:r>
    </w:p>
  </w:footnote>
  <w:footnote w:type="continuationSeparator" w:id="0">
    <w:p w:rsidR="00F0183B" w:rsidRDefault="00F0183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6B77F7"/>
    <w:multiLevelType w:val="hybridMultilevel"/>
    <w:tmpl w:val="9322EE44"/>
    <w:lvl w:ilvl="0" w:tplc="EA2A0D4C">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4419367D"/>
    <w:multiLevelType w:val="hybridMultilevel"/>
    <w:tmpl w:val="105AAEEC"/>
    <w:lvl w:ilvl="0" w:tplc="A082203C">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5F383713"/>
    <w:multiLevelType w:val="hybridMultilevel"/>
    <w:tmpl w:val="779C22C0"/>
    <w:lvl w:ilvl="0" w:tplc="7A9EA01A">
      <w:start w:val="1"/>
      <w:numFmt w:val="decimalEnclosedCircle"/>
      <w:lvlText w:val="%1"/>
      <w:lvlJc w:val="left"/>
      <w:pPr>
        <w:ind w:left="802" w:hanging="360"/>
      </w:pPr>
      <w:rPr>
        <w:rFonts w:asciiTheme="minorHAnsi" w:hAnsi="宋体" w:hint="default"/>
        <w:b/>
      </w:rPr>
    </w:lvl>
    <w:lvl w:ilvl="1" w:tplc="04090019" w:tentative="1">
      <w:start w:val="1"/>
      <w:numFmt w:val="lowerLetter"/>
      <w:lvlText w:val="%2)"/>
      <w:lvlJc w:val="left"/>
      <w:pPr>
        <w:ind w:left="1282" w:hanging="420"/>
      </w:pPr>
    </w:lvl>
    <w:lvl w:ilvl="2" w:tplc="0409001B" w:tentative="1">
      <w:start w:val="1"/>
      <w:numFmt w:val="lowerRoman"/>
      <w:lvlText w:val="%3."/>
      <w:lvlJc w:val="right"/>
      <w:pPr>
        <w:ind w:left="1702" w:hanging="420"/>
      </w:pPr>
    </w:lvl>
    <w:lvl w:ilvl="3" w:tplc="0409000F" w:tentative="1">
      <w:start w:val="1"/>
      <w:numFmt w:val="decimal"/>
      <w:lvlText w:val="%4."/>
      <w:lvlJc w:val="left"/>
      <w:pPr>
        <w:ind w:left="2122" w:hanging="420"/>
      </w:pPr>
    </w:lvl>
    <w:lvl w:ilvl="4" w:tplc="04090019" w:tentative="1">
      <w:start w:val="1"/>
      <w:numFmt w:val="lowerLetter"/>
      <w:lvlText w:val="%5)"/>
      <w:lvlJc w:val="left"/>
      <w:pPr>
        <w:ind w:left="2542" w:hanging="420"/>
      </w:pPr>
    </w:lvl>
    <w:lvl w:ilvl="5" w:tplc="0409001B" w:tentative="1">
      <w:start w:val="1"/>
      <w:numFmt w:val="lowerRoman"/>
      <w:lvlText w:val="%6."/>
      <w:lvlJc w:val="right"/>
      <w:pPr>
        <w:ind w:left="2962" w:hanging="420"/>
      </w:pPr>
    </w:lvl>
    <w:lvl w:ilvl="6" w:tplc="0409000F" w:tentative="1">
      <w:start w:val="1"/>
      <w:numFmt w:val="decimal"/>
      <w:lvlText w:val="%7."/>
      <w:lvlJc w:val="left"/>
      <w:pPr>
        <w:ind w:left="3382" w:hanging="420"/>
      </w:pPr>
    </w:lvl>
    <w:lvl w:ilvl="7" w:tplc="04090019" w:tentative="1">
      <w:start w:val="1"/>
      <w:numFmt w:val="lowerLetter"/>
      <w:lvlText w:val="%8)"/>
      <w:lvlJc w:val="left"/>
      <w:pPr>
        <w:ind w:left="3802" w:hanging="420"/>
      </w:pPr>
    </w:lvl>
    <w:lvl w:ilvl="8" w:tplc="0409001B" w:tentative="1">
      <w:start w:val="1"/>
      <w:numFmt w:val="lowerRoman"/>
      <w:lvlText w:val="%9."/>
      <w:lvlJc w:val="right"/>
      <w:pPr>
        <w:ind w:left="4222" w:hanging="42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saveSubset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jM1YmEwM2VlNGNlNzU1MjZlNDkzZGQ1ODFmMmFhMzYifQ=="/>
  </w:docVars>
  <w:rsids>
    <w:rsidRoot w:val="008F4441"/>
    <w:rsid w:val="00001AA7"/>
    <w:rsid w:val="00021955"/>
    <w:rsid w:val="0003697A"/>
    <w:rsid w:val="00036F89"/>
    <w:rsid w:val="00045B6F"/>
    <w:rsid w:val="0007373E"/>
    <w:rsid w:val="000779AF"/>
    <w:rsid w:val="00085F49"/>
    <w:rsid w:val="000B289D"/>
    <w:rsid w:val="000C5191"/>
    <w:rsid w:val="000D6B29"/>
    <w:rsid w:val="000E2782"/>
    <w:rsid w:val="001237E6"/>
    <w:rsid w:val="00150996"/>
    <w:rsid w:val="001C72BE"/>
    <w:rsid w:val="001D02A4"/>
    <w:rsid w:val="001D24B0"/>
    <w:rsid w:val="001F0978"/>
    <w:rsid w:val="00241260"/>
    <w:rsid w:val="002670EE"/>
    <w:rsid w:val="002923D8"/>
    <w:rsid w:val="002D0CF4"/>
    <w:rsid w:val="002D45DB"/>
    <w:rsid w:val="002F07E5"/>
    <w:rsid w:val="00300172"/>
    <w:rsid w:val="00316012"/>
    <w:rsid w:val="00317DE6"/>
    <w:rsid w:val="00333DE8"/>
    <w:rsid w:val="003708BC"/>
    <w:rsid w:val="003C2507"/>
    <w:rsid w:val="003C51E5"/>
    <w:rsid w:val="003C68CF"/>
    <w:rsid w:val="00400041"/>
    <w:rsid w:val="00411B21"/>
    <w:rsid w:val="00414CEA"/>
    <w:rsid w:val="0042568A"/>
    <w:rsid w:val="00456488"/>
    <w:rsid w:val="00461940"/>
    <w:rsid w:val="00472D36"/>
    <w:rsid w:val="00476A77"/>
    <w:rsid w:val="004770EC"/>
    <w:rsid w:val="004904B3"/>
    <w:rsid w:val="004A6062"/>
    <w:rsid w:val="004B0762"/>
    <w:rsid w:val="004C400D"/>
    <w:rsid w:val="004F64DB"/>
    <w:rsid w:val="00530E74"/>
    <w:rsid w:val="00542479"/>
    <w:rsid w:val="005424AA"/>
    <w:rsid w:val="00544EAA"/>
    <w:rsid w:val="00546F33"/>
    <w:rsid w:val="005538AE"/>
    <w:rsid w:val="006035BD"/>
    <w:rsid w:val="00615547"/>
    <w:rsid w:val="0064114C"/>
    <w:rsid w:val="00684D25"/>
    <w:rsid w:val="006C7134"/>
    <w:rsid w:val="006D1E1A"/>
    <w:rsid w:val="006E1C7A"/>
    <w:rsid w:val="00706D3B"/>
    <w:rsid w:val="00710731"/>
    <w:rsid w:val="00755E85"/>
    <w:rsid w:val="0076177B"/>
    <w:rsid w:val="00782517"/>
    <w:rsid w:val="007A2E5A"/>
    <w:rsid w:val="007B1F43"/>
    <w:rsid w:val="007B3CB2"/>
    <w:rsid w:val="007D3730"/>
    <w:rsid w:val="007D5933"/>
    <w:rsid w:val="008352EF"/>
    <w:rsid w:val="00840CF2"/>
    <w:rsid w:val="008A66BB"/>
    <w:rsid w:val="008D65B3"/>
    <w:rsid w:val="008F4441"/>
    <w:rsid w:val="00903BA2"/>
    <w:rsid w:val="00906786"/>
    <w:rsid w:val="00934744"/>
    <w:rsid w:val="00942A5C"/>
    <w:rsid w:val="009930E6"/>
    <w:rsid w:val="009C3B23"/>
    <w:rsid w:val="009F73BB"/>
    <w:rsid w:val="00A02E2B"/>
    <w:rsid w:val="00A161C7"/>
    <w:rsid w:val="00A17432"/>
    <w:rsid w:val="00A23A71"/>
    <w:rsid w:val="00A428E0"/>
    <w:rsid w:val="00A73543"/>
    <w:rsid w:val="00A86041"/>
    <w:rsid w:val="00A90958"/>
    <w:rsid w:val="00AB616F"/>
    <w:rsid w:val="00AD3E5A"/>
    <w:rsid w:val="00AD5624"/>
    <w:rsid w:val="00AD5FBC"/>
    <w:rsid w:val="00AE029A"/>
    <w:rsid w:val="00B2356E"/>
    <w:rsid w:val="00B342FD"/>
    <w:rsid w:val="00B4482B"/>
    <w:rsid w:val="00B8372C"/>
    <w:rsid w:val="00BB4953"/>
    <w:rsid w:val="00BD7935"/>
    <w:rsid w:val="00C208EC"/>
    <w:rsid w:val="00C237E3"/>
    <w:rsid w:val="00C2471D"/>
    <w:rsid w:val="00C31FB8"/>
    <w:rsid w:val="00C34B77"/>
    <w:rsid w:val="00C431A3"/>
    <w:rsid w:val="00C43E52"/>
    <w:rsid w:val="00C67328"/>
    <w:rsid w:val="00C86D01"/>
    <w:rsid w:val="00CC68FF"/>
    <w:rsid w:val="00CE18CA"/>
    <w:rsid w:val="00CF1808"/>
    <w:rsid w:val="00D108E9"/>
    <w:rsid w:val="00D150FB"/>
    <w:rsid w:val="00D30B38"/>
    <w:rsid w:val="00D72DDA"/>
    <w:rsid w:val="00D963C6"/>
    <w:rsid w:val="00DB0490"/>
    <w:rsid w:val="00DB1796"/>
    <w:rsid w:val="00DB1C4B"/>
    <w:rsid w:val="00DB6FDF"/>
    <w:rsid w:val="00DD5EC6"/>
    <w:rsid w:val="00DF3224"/>
    <w:rsid w:val="00E62C74"/>
    <w:rsid w:val="00EC4EB7"/>
    <w:rsid w:val="00ED5A20"/>
    <w:rsid w:val="00ED6071"/>
    <w:rsid w:val="00EE2D85"/>
    <w:rsid w:val="00F0183B"/>
    <w:rsid w:val="00F03B7C"/>
    <w:rsid w:val="00F47977"/>
    <w:rsid w:val="00F856C2"/>
    <w:rsid w:val="00F93584"/>
    <w:rsid w:val="00FB1211"/>
    <w:rsid w:val="00FE1C84"/>
    <w:rsid w:val="00FF64D3"/>
    <w:rsid w:val="0136557F"/>
    <w:rsid w:val="01C53654"/>
    <w:rsid w:val="03E017D2"/>
    <w:rsid w:val="03E42333"/>
    <w:rsid w:val="07E51AAD"/>
    <w:rsid w:val="098F1CD1"/>
    <w:rsid w:val="09E04A7A"/>
    <w:rsid w:val="0A694E8C"/>
    <w:rsid w:val="0B116715"/>
    <w:rsid w:val="0CA77331"/>
    <w:rsid w:val="0DC91529"/>
    <w:rsid w:val="0FD06B9F"/>
    <w:rsid w:val="10771710"/>
    <w:rsid w:val="117B2B3A"/>
    <w:rsid w:val="12570766"/>
    <w:rsid w:val="127952CC"/>
    <w:rsid w:val="13082AF4"/>
    <w:rsid w:val="13BB7B66"/>
    <w:rsid w:val="141B23B3"/>
    <w:rsid w:val="14847F58"/>
    <w:rsid w:val="16201F02"/>
    <w:rsid w:val="18041ADC"/>
    <w:rsid w:val="18CB084B"/>
    <w:rsid w:val="19BE21E6"/>
    <w:rsid w:val="1B1D4C62"/>
    <w:rsid w:val="1BDA57BC"/>
    <w:rsid w:val="1CBA6C0D"/>
    <w:rsid w:val="1F66526C"/>
    <w:rsid w:val="21466019"/>
    <w:rsid w:val="21874A34"/>
    <w:rsid w:val="21EE1107"/>
    <w:rsid w:val="233B65CE"/>
    <w:rsid w:val="235B6396"/>
    <w:rsid w:val="2415665F"/>
    <w:rsid w:val="24B44889"/>
    <w:rsid w:val="25ED50B4"/>
    <w:rsid w:val="2674607E"/>
    <w:rsid w:val="27EB4340"/>
    <w:rsid w:val="28243AD4"/>
    <w:rsid w:val="2A6D6A8C"/>
    <w:rsid w:val="2C5D5807"/>
    <w:rsid w:val="2C6646BB"/>
    <w:rsid w:val="2CA13D59"/>
    <w:rsid w:val="2ED31DB0"/>
    <w:rsid w:val="2F76515D"/>
    <w:rsid w:val="2F9432ED"/>
    <w:rsid w:val="2FE42670"/>
    <w:rsid w:val="308E41E1"/>
    <w:rsid w:val="31496359"/>
    <w:rsid w:val="31F938DC"/>
    <w:rsid w:val="34963664"/>
    <w:rsid w:val="34ED1251"/>
    <w:rsid w:val="35B467CF"/>
    <w:rsid w:val="365C5588"/>
    <w:rsid w:val="376D439E"/>
    <w:rsid w:val="3834566E"/>
    <w:rsid w:val="38A127D5"/>
    <w:rsid w:val="396446BF"/>
    <w:rsid w:val="39DD3FBF"/>
    <w:rsid w:val="3A541FF7"/>
    <w:rsid w:val="3AA765CB"/>
    <w:rsid w:val="3B567FF1"/>
    <w:rsid w:val="3BBA0580"/>
    <w:rsid w:val="3D541055"/>
    <w:rsid w:val="3DD27E02"/>
    <w:rsid w:val="3EE31B9B"/>
    <w:rsid w:val="3F91215F"/>
    <w:rsid w:val="418D3B89"/>
    <w:rsid w:val="421B33FA"/>
    <w:rsid w:val="43985B28"/>
    <w:rsid w:val="459E681C"/>
    <w:rsid w:val="45E36925"/>
    <w:rsid w:val="464B19A0"/>
    <w:rsid w:val="465272DE"/>
    <w:rsid w:val="47BB0D03"/>
    <w:rsid w:val="48075EF5"/>
    <w:rsid w:val="48B620CF"/>
    <w:rsid w:val="493723E6"/>
    <w:rsid w:val="494E6C1D"/>
    <w:rsid w:val="4A1946C3"/>
    <w:rsid w:val="4ABC6467"/>
    <w:rsid w:val="4AD60806"/>
    <w:rsid w:val="4B0F469C"/>
    <w:rsid w:val="4B135DF2"/>
    <w:rsid w:val="4B2C0426"/>
    <w:rsid w:val="4C993E74"/>
    <w:rsid w:val="4D0A29E9"/>
    <w:rsid w:val="4D4D2C78"/>
    <w:rsid w:val="4F5F7983"/>
    <w:rsid w:val="4F622668"/>
    <w:rsid w:val="50901457"/>
    <w:rsid w:val="50AE4F53"/>
    <w:rsid w:val="50E96FB6"/>
    <w:rsid w:val="52BC29D7"/>
    <w:rsid w:val="545E2DEB"/>
    <w:rsid w:val="54E63D3C"/>
    <w:rsid w:val="56151E85"/>
    <w:rsid w:val="56DA16D1"/>
    <w:rsid w:val="5BE2723C"/>
    <w:rsid w:val="5C6171FB"/>
    <w:rsid w:val="5E7B72A3"/>
    <w:rsid w:val="5FAD406B"/>
    <w:rsid w:val="5FCE0BBC"/>
    <w:rsid w:val="6192502F"/>
    <w:rsid w:val="63BE65AF"/>
    <w:rsid w:val="63E1404C"/>
    <w:rsid w:val="649472FA"/>
    <w:rsid w:val="64D632A3"/>
    <w:rsid w:val="652A1A23"/>
    <w:rsid w:val="656071F2"/>
    <w:rsid w:val="66805D9E"/>
    <w:rsid w:val="67C54DD0"/>
    <w:rsid w:val="68E5013A"/>
    <w:rsid w:val="698E07D2"/>
    <w:rsid w:val="6BBC1EC4"/>
    <w:rsid w:val="6C0B610A"/>
    <w:rsid w:val="6D9D5488"/>
    <w:rsid w:val="70BC04CC"/>
    <w:rsid w:val="70C61997"/>
    <w:rsid w:val="711E68DF"/>
    <w:rsid w:val="724B3147"/>
    <w:rsid w:val="758A4BF7"/>
    <w:rsid w:val="761958C7"/>
    <w:rsid w:val="76A446E6"/>
    <w:rsid w:val="78690DCD"/>
    <w:rsid w:val="78F341AE"/>
    <w:rsid w:val="79017595"/>
    <w:rsid w:val="79A669E4"/>
    <w:rsid w:val="7A1D204C"/>
    <w:rsid w:val="7BC9569A"/>
    <w:rsid w:val="7C23605A"/>
    <w:rsid w:val="7CA81753"/>
    <w:rsid w:val="7DAE0FEB"/>
    <w:rsid w:val="7F2F7F0A"/>
    <w:rsid w:val="7FA36806"/>
    <w:rsid w:val="7FA501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3B183B2"/>
  <w15:docId w15:val="{D1B2E2AE-C303-4A81-8F98-2978D7E99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rPr>
      <w:kern w:val="2"/>
      <w:sz w:val="21"/>
      <w:szCs w:val="22"/>
    </w:rPr>
  </w:style>
  <w:style w:type="paragraph" w:styleId="2">
    <w:name w:val="heading 2"/>
    <w:basedOn w:val="a"/>
    <w:next w:val="a"/>
    <w:uiPriority w:val="1"/>
    <w:unhideWhenUsed/>
    <w:qFormat/>
    <w:pPr>
      <w:spacing w:before="61"/>
      <w:ind w:left="642"/>
      <w:outlineLvl w:val="1"/>
    </w:pPr>
    <w:rPr>
      <w:rFonts w:ascii="明黑等宽" w:eastAsia="明黑等宽" w:cs="明黑等宽" w:hint="eastAsia"/>
      <w:b/>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pPr>
      <w:jc w:val="left"/>
    </w:pPr>
  </w:style>
  <w:style w:type="paragraph" w:styleId="a5">
    <w:name w:val="Body Text"/>
    <w:basedOn w:val="a"/>
    <w:link w:val="a6"/>
    <w:uiPriority w:val="1"/>
    <w:qFormat/>
    <w:pPr>
      <w:autoSpaceDE w:val="0"/>
      <w:autoSpaceDN w:val="0"/>
      <w:adjustRightInd w:val="0"/>
      <w:jc w:val="left"/>
    </w:pPr>
    <w:rPr>
      <w:rFonts w:ascii="宋体" w:eastAsia="宋体" w:hAnsi="Times New Roman" w:cs="宋体"/>
      <w:kern w:val="0"/>
      <w:sz w:val="24"/>
      <w:szCs w:val="24"/>
    </w:rPr>
  </w:style>
  <w:style w:type="paragraph" w:styleId="a7">
    <w:name w:val="Balloon Text"/>
    <w:basedOn w:val="a"/>
    <w:link w:val="a8"/>
    <w:uiPriority w:val="99"/>
    <w:semiHidden/>
    <w:unhideWhenUsed/>
    <w:qFormat/>
    <w:rPr>
      <w:sz w:val="18"/>
      <w:szCs w:val="18"/>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snapToGrid w:val="0"/>
      <w:jc w:val="center"/>
    </w:pPr>
    <w:rPr>
      <w:sz w:val="18"/>
      <w:szCs w:val="18"/>
    </w:rPr>
  </w:style>
  <w:style w:type="paragraph" w:styleId="ad">
    <w:name w:val="Title"/>
    <w:basedOn w:val="a"/>
    <w:next w:val="a"/>
    <w:link w:val="ae"/>
    <w:uiPriority w:val="10"/>
    <w:qFormat/>
    <w:pPr>
      <w:spacing w:before="240" w:after="60"/>
      <w:jc w:val="center"/>
      <w:outlineLvl w:val="0"/>
    </w:pPr>
    <w:rPr>
      <w:rFonts w:asciiTheme="majorHAnsi" w:eastAsia="宋体" w:hAnsiTheme="majorHAnsi" w:cstheme="majorBidi"/>
      <w:b/>
      <w:bCs/>
      <w:sz w:val="32"/>
      <w:szCs w:val="32"/>
    </w:rPr>
  </w:style>
  <w:style w:type="paragraph" w:styleId="af">
    <w:name w:val="annotation subject"/>
    <w:basedOn w:val="a3"/>
    <w:next w:val="a3"/>
    <w:link w:val="af0"/>
    <w:uiPriority w:val="99"/>
    <w:semiHidden/>
    <w:unhideWhenUsed/>
    <w:qFormat/>
    <w:rPr>
      <w:b/>
      <w:bCs/>
    </w:rPr>
  </w:style>
  <w:style w:type="table" w:styleId="af1">
    <w:name w:val="Table Grid"/>
    <w:basedOn w:val="a1"/>
    <w:uiPriority w:val="39"/>
    <w:qFormat/>
    <w:rPr>
      <w:rFonts w:ascii="Times New Roman" w:eastAsia="宋体"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2">
    <w:name w:val="Strong"/>
    <w:basedOn w:val="a0"/>
    <w:uiPriority w:val="22"/>
    <w:qFormat/>
    <w:rPr>
      <w:rFonts w:cs="Times New Roman"/>
      <w:b/>
    </w:rPr>
  </w:style>
  <w:style w:type="character" w:styleId="af3">
    <w:name w:val="annotation reference"/>
    <w:basedOn w:val="a0"/>
    <w:uiPriority w:val="99"/>
    <w:semiHidden/>
    <w:unhideWhenUsed/>
    <w:qFormat/>
    <w:rPr>
      <w:sz w:val="21"/>
      <w:szCs w:val="21"/>
    </w:rPr>
  </w:style>
  <w:style w:type="character" w:customStyle="1" w:styleId="ac">
    <w:name w:val="页眉 字符"/>
    <w:basedOn w:val="a0"/>
    <w:link w:val="ab"/>
    <w:uiPriority w:val="99"/>
    <w:qFormat/>
    <w:rPr>
      <w:sz w:val="18"/>
      <w:szCs w:val="18"/>
    </w:rPr>
  </w:style>
  <w:style w:type="character" w:customStyle="1" w:styleId="aa">
    <w:name w:val="页脚 字符"/>
    <w:basedOn w:val="a0"/>
    <w:link w:val="a9"/>
    <w:uiPriority w:val="99"/>
    <w:qFormat/>
    <w:rPr>
      <w:sz w:val="18"/>
      <w:szCs w:val="18"/>
    </w:rPr>
  </w:style>
  <w:style w:type="character" w:customStyle="1" w:styleId="ae">
    <w:name w:val="标题 字符"/>
    <w:basedOn w:val="a0"/>
    <w:link w:val="ad"/>
    <w:uiPriority w:val="10"/>
    <w:qFormat/>
    <w:rPr>
      <w:rFonts w:asciiTheme="majorHAnsi" w:eastAsia="宋体" w:hAnsiTheme="majorHAnsi" w:cstheme="majorBidi"/>
      <w:b/>
      <w:bCs/>
      <w:sz w:val="32"/>
      <w:szCs w:val="32"/>
    </w:rPr>
  </w:style>
  <w:style w:type="character" w:customStyle="1" w:styleId="a4">
    <w:name w:val="批注文字 字符"/>
    <w:basedOn w:val="a0"/>
    <w:link w:val="a3"/>
    <w:uiPriority w:val="99"/>
    <w:qFormat/>
  </w:style>
  <w:style w:type="character" w:customStyle="1" w:styleId="a8">
    <w:name w:val="批注框文本 字符"/>
    <w:basedOn w:val="a0"/>
    <w:link w:val="a7"/>
    <w:uiPriority w:val="99"/>
    <w:semiHidden/>
    <w:qFormat/>
    <w:rPr>
      <w:sz w:val="18"/>
      <w:szCs w:val="18"/>
    </w:rPr>
  </w:style>
  <w:style w:type="character" w:customStyle="1" w:styleId="af0">
    <w:name w:val="批注主题 字符"/>
    <w:basedOn w:val="a4"/>
    <w:link w:val="af"/>
    <w:uiPriority w:val="99"/>
    <w:semiHidden/>
    <w:qFormat/>
    <w:rPr>
      <w:b/>
      <w:bCs/>
    </w:rPr>
  </w:style>
  <w:style w:type="paragraph" w:styleId="af4">
    <w:name w:val="List Paragraph"/>
    <w:basedOn w:val="a"/>
    <w:uiPriority w:val="34"/>
    <w:qFormat/>
    <w:pPr>
      <w:ind w:firstLineChars="200" w:firstLine="420"/>
    </w:pPr>
  </w:style>
  <w:style w:type="character" w:customStyle="1" w:styleId="a6">
    <w:name w:val="正文文本 字符"/>
    <w:basedOn w:val="a0"/>
    <w:link w:val="a5"/>
    <w:uiPriority w:val="1"/>
    <w:qFormat/>
    <w:rPr>
      <w:rFonts w:ascii="宋体" w:eastAsia="宋体" w:hAnsi="Times New Roman" w:cs="宋体"/>
      <w:kern w:val="0"/>
      <w:sz w:val="24"/>
      <w:szCs w:val="24"/>
    </w:rPr>
  </w:style>
  <w:style w:type="paragraph" w:customStyle="1" w:styleId="af5">
    <w:name w:val="在表格内文字"/>
    <w:basedOn w:val="a"/>
    <w:qFormat/>
    <w:rPr>
      <w:rFonts w:ascii="Times New Roman" w:eastAsia="楷体" w:hAnsi="Times New Roman" w:cs="Times New Roman"/>
      <w:szCs w:val="24"/>
    </w:rPr>
  </w:style>
  <w:style w:type="paragraph" w:customStyle="1" w:styleId="TableParagraph">
    <w:name w:val="Table Paragraph"/>
    <w:uiPriority w:val="1"/>
    <w:unhideWhenUsed/>
    <w:qFormat/>
    <w:pPr>
      <w:widowControl w:val="0"/>
      <w:autoSpaceDE w:val="0"/>
      <w:autoSpaceDN w:val="0"/>
      <w:adjustRightInd w:val="0"/>
    </w:pPr>
    <w:rPr>
      <w:rFonts w:ascii="宋体" w:eastAsia="宋体" w:hAnsi="Times New Roman" w:cs="宋体" w:hint="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www.amazon.cn/s/ref=dp_byline_sr_book_1?ie=UTF8&amp;field-author=%E4%BC%8A%E6%81%A9%C2%B7%E7%BD%97%E4%BC%AF%E8%8C%A8&amp;search-alias=book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namoc.org/"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743</TotalTime>
  <Pages>8</Pages>
  <Words>1249</Words>
  <Characters>7123</Characters>
  <Application>Microsoft Office Word</Application>
  <DocSecurity>0</DocSecurity>
  <Lines>59</Lines>
  <Paragraphs>16</Paragraphs>
  <ScaleCrop>false</ScaleCrop>
  <Company/>
  <LinksUpToDate>false</LinksUpToDate>
  <CharactersWithSpaces>8356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曾秀红</dc:creator>
  <cp:lastModifiedBy>aaa</cp:lastModifiedBy>
  <cp:revision>88</cp:revision>
  <cp:lastPrinted>2023-11-01T03:39:00Z</cp:lastPrinted>
  <dcterms:created xsi:type="dcterms:W3CDTF">2023-06-25T12:43:00Z</dcterms:created>
  <dcterms:modified xsi:type="dcterms:W3CDTF">2024-08-02T08:38:00Z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288213B5F7E5403785FB62FFDF361216_13</vt:lpwstr>
  </property>
</Properties>
</file>