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before="0" w:after="0"/>
        <w:jc w:val="both"/>
        <w:rPr>
          <w:rFonts w:ascii="Times New Roman" w:hAnsi="Times New Roman" w:cs="Times New Roman"/>
        </w:rPr>
      </w:pPr>
    </w:p>
    <w:p>
      <w:pPr>
        <w:autoSpaceDE w:val="0"/>
        <w:autoSpaceDN w:val="0"/>
        <w:adjustRightInd w:val="0"/>
        <w:jc w:val="center"/>
        <w:rPr>
          <w:rFonts w:ascii="Times New Roman" w:hAnsi="Times New Roman" w:eastAsia="黑体" w:cs="Times New Roman"/>
          <w:b/>
          <w:kern w:val="0"/>
          <w:sz w:val="32"/>
          <w:szCs w:val="32"/>
        </w:rPr>
      </w:pPr>
      <w:r>
        <w:rPr>
          <w:rFonts w:ascii="Times New Roman" w:hAnsi="Times New Roman" w:eastAsia="黑体" w:cs="Times New Roman"/>
          <w:b/>
          <w:kern w:val="0"/>
          <w:sz w:val="32"/>
          <w:szCs w:val="32"/>
        </w:rP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3360;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m33IRn0CAABABQAADgAAAGRycy9lMm9Eb2MueG1srVTN&#10;btQwEL4j8Q6W79tskk33R81WqFUREj+VCg/gOM7GyH/Y3s2WF+A1UE/cuSEhnobyGoydtKQtSD2Q&#10;QzST+TIz3+cZHx3vpUA7Zh3XqsTpwRQjpqiuudqU+N3bs8kCI+eJqonQipX4kjl8vH765KgzK5bp&#10;VouaWQRJlFt1psSt92aVJI62TBJ3oA1TEGy0lcSDazdJbUkH2aVIsun0MOm0rY3VlDkHX0/7IB4y&#10;2sck1E3DKTvVdCuZ8n1WywTxQMm13Di8jt02DaP+TdM45pEoMTD18Q1FwK7CO1kfkdXGEtNyOrRA&#10;HtPCPU6ScAVFb1OdEk/Q1vIHqSSnVjvd+AOqZdITiYoAi3R6T5uLlhgWuYDUztyK7v5fWvp6d24R&#10;r0s8x0gRCQf+69uPn9+vrj9/uv76BWVoHjTqjFsB9MKc28FzYKKqe6Vr+IVsvY70942VQQYghvZR&#10;5ctbldneIwofszSbzVM4AAqx5WGxyItQIiGrm7+Ndf450xIFo8QVDAyzJ0QIvfVZrEN2L52PetdD&#10;16R+n2LUSAHHtyMCpekiz4fjHWGyMWaSF4vFQ0w+xvwjz2yMmWRpDoT6WRoVK8agdLqc5+lD0OEY&#10;NMmXebYMIJBjIAnWjSCBsdOC12dciOjYTXUiLALGJT6Lz/DzHZhQqAOti6yI6t2JuXGKaXz+lkJy&#10;D2svuCzxYgwSCnoN4xEGoh8Uv6/2w5RUur6EObG6Xzy4dsBotf2IUQdLV2L3YUssw0i8UDDVy3Q2&#10;C1sanVkxz8Cx40g1jhBFIVWJPUa9eeL7zd4ayzctVEojXaWfwXw23AdZQ6t9V4MDixXVHi6BsLlj&#10;P6L+XHz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MLCqIbYAAAADQEAAA8AAAAAAAAAAQAgAAAA&#10;IgAAAGRycy9kb3ducmV2LnhtbFBLAQIUABQAAAAIAIdO4kCbfchGfQIAAEAFAAAOAAAAAAAAAAEA&#10;IAAAACcBAABkcnMvZTJvRG9jLnhtbFBLBQYAAAAABgAGAFkBAAAWBg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eastAsia="黑体" w:cs="Times New Roman"/>
          <w:b/>
          <w:kern w:val="0"/>
          <w:sz w:val="32"/>
          <w:szCs w:val="32"/>
        </w:rPr>
        <w:t>《</w:t>
      </w:r>
      <w:r>
        <w:rPr>
          <w:rFonts w:hint="eastAsia" w:ascii="Times New Roman" w:hAnsi="Times New Roman" w:eastAsia="黑体" w:cs="Times New Roman"/>
          <w:b/>
          <w:kern w:val="0"/>
          <w:sz w:val="32"/>
          <w:szCs w:val="32"/>
        </w:rPr>
        <w:t>书法篆刻艺术</w:t>
      </w:r>
      <w:r>
        <w:rPr>
          <w:rFonts w:ascii="Times New Roman" w:hAnsi="Times New Roman" w:eastAsia="黑体" w:cs="Times New Roman"/>
          <w:b/>
          <w:kern w:val="0"/>
          <w:sz w:val="32"/>
          <w:szCs w:val="32"/>
        </w:rPr>
        <w:t>》实验（</w:t>
      </w:r>
      <w:r>
        <w:rPr>
          <w:rFonts w:hint="eastAsia" w:ascii="Times New Roman" w:hAnsi="Times New Roman" w:eastAsia="黑体" w:cs="Times New Roman"/>
          <w:b/>
          <w:kern w:val="0"/>
          <w:sz w:val="32"/>
          <w:szCs w:val="32"/>
        </w:rPr>
        <w:t>技能</w:t>
      </w:r>
      <w:r>
        <w:rPr>
          <w:rFonts w:ascii="Times New Roman" w:hAnsi="Times New Roman" w:eastAsia="黑体" w:cs="Times New Roman"/>
          <w:b/>
          <w:kern w:val="0"/>
          <w:sz w:val="32"/>
          <w:szCs w:val="32"/>
        </w:rPr>
        <w:t>）课程教学大纲</w:t>
      </w:r>
    </w:p>
    <w:p>
      <w:pPr>
        <w:spacing w:line="360" w:lineRule="auto"/>
        <w:ind w:firstLine="562" w:firstLineChars="200"/>
        <w:rPr>
          <w:rFonts w:ascii="Times New Roman" w:hAnsi="Times New Roman" w:eastAsia="宋体" w:cs="Times New Roman"/>
          <w:b/>
          <w:bCs/>
          <w:sz w:val="24"/>
          <w:szCs w:val="24"/>
        </w:rPr>
      </w:pPr>
      <w:r>
        <w:rPr>
          <w:rFonts w:ascii="Times New Roman" w:hAnsi="Times New Roman" w:eastAsia="黑体" w:cs="Times New Roman"/>
          <w:b/>
          <w:kern w:val="0"/>
          <w:sz w:val="28"/>
          <w:szCs w:val="28"/>
        </w:rPr>
        <w:t>一、课程简介</w:t>
      </w:r>
    </w:p>
    <w:tbl>
      <w:tblPr>
        <w:tblStyle w:val="11"/>
        <w:tblpPr w:leftFromText="180" w:rightFromText="180" w:vertAnchor="text" w:horzAnchor="margin" w:tblpXSpec="center" w:tblpY="152"/>
        <w:tblW w:w="4999"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69"/>
        <w:gridCol w:w="1895"/>
        <w:gridCol w:w="1232"/>
        <w:gridCol w:w="59"/>
        <w:gridCol w:w="1233"/>
        <w:gridCol w:w="269"/>
        <w:gridCol w:w="418"/>
        <w:gridCol w:w="490"/>
        <w:gridCol w:w="857"/>
        <w:gridCol w:w="136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课程中文名</w:t>
            </w:r>
          </w:p>
        </w:tc>
        <w:tc>
          <w:tcPr>
            <w:tcW w:w="4208" w:type="pct"/>
            <w:gridSpan w:val="9"/>
            <w:vAlign w:val="center"/>
          </w:tcPr>
          <w:p>
            <w:pPr>
              <w:jc w:val="center"/>
              <w:rPr>
                <w:rFonts w:ascii="Times New Roman" w:hAnsi="Times New Roman" w:eastAsia="宋体" w:cs="Times New Roman"/>
                <w:szCs w:val="21"/>
              </w:rPr>
            </w:pPr>
            <w:r>
              <w:rPr>
                <w:rFonts w:hint="eastAsia" w:ascii="仿宋" w:hAnsi="仿宋" w:eastAsia="仿宋"/>
                <w:b/>
                <w:bCs/>
                <w:szCs w:val="24"/>
              </w:rPr>
              <w:t>书法篆刻艺术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课程英文名</w:t>
            </w:r>
          </w:p>
        </w:tc>
        <w:tc>
          <w:tcPr>
            <w:tcW w:w="2749" w:type="pct"/>
            <w:gridSpan w:val="6"/>
            <w:vAlign w:val="center"/>
          </w:tcPr>
          <w:p>
            <w:pPr>
              <w:spacing w:line="360" w:lineRule="auto"/>
              <w:ind w:left="479" w:leftChars="228"/>
              <w:rPr>
                <w:rFonts w:hint="eastAsia" w:ascii="仿宋" w:hAnsi="仿宋" w:eastAsia="仿宋"/>
                <w:sz w:val="24"/>
                <w:szCs w:val="24"/>
              </w:rPr>
            </w:pPr>
            <w:r>
              <w:rPr>
                <w:rFonts w:hint="eastAsia" w:ascii="仿宋" w:hAnsi="仿宋" w:eastAsia="仿宋"/>
                <w:sz w:val="24"/>
                <w:szCs w:val="24"/>
              </w:rPr>
              <w:t>Calligraphy and seal cutting art</w:t>
            </w:r>
          </w:p>
        </w:tc>
        <w:tc>
          <w:tcPr>
            <w:tcW w:w="725" w:type="pct"/>
            <w:gridSpan w:val="2"/>
            <w:vAlign w:val="center"/>
          </w:tcPr>
          <w:p>
            <w:pPr>
              <w:snapToGrid w:val="0"/>
              <w:spacing w:line="400" w:lineRule="exact"/>
              <w:jc w:val="center"/>
              <w:rPr>
                <w:rFonts w:ascii="Times New Roman" w:hAnsi="Times New Roman" w:cs="Times New Roman"/>
                <w:b/>
                <w:szCs w:val="21"/>
              </w:rPr>
            </w:pPr>
            <w:r>
              <w:rPr>
                <w:rFonts w:ascii="Times New Roman" w:hAnsi="Times New Roman" w:cs="Times New Roman"/>
                <w:b/>
                <w:szCs w:val="21"/>
              </w:rPr>
              <w:t>双语授课</w:t>
            </w:r>
          </w:p>
        </w:tc>
        <w:tc>
          <w:tcPr>
            <w:tcW w:w="733" w:type="pct"/>
            <w:vAlign w:val="center"/>
          </w:tcPr>
          <w:p>
            <w:pPr>
              <w:snapToGrid w:val="0"/>
              <w:spacing w:line="400" w:lineRule="exact"/>
              <w:rPr>
                <w:rFonts w:ascii="Times New Roman" w:hAnsi="Times New Roman" w:cs="Times New Roman"/>
                <w:b/>
                <w:szCs w:val="21"/>
              </w:rPr>
            </w:pPr>
            <w:r>
              <w:rPr>
                <w:rFonts w:ascii="Times New Roman" w:hAnsi="Times New Roman" w:cs="Times New Roman"/>
                <w:bCs/>
                <w:szCs w:val="21"/>
                <w:lang w:bidi="ar"/>
              </w:rPr>
              <w:sym w:font="Wingdings 2" w:char="00A3"/>
            </w:r>
            <w:r>
              <w:rPr>
                <w:rFonts w:ascii="Times New Roman" w:hAnsi="Times New Roman" w:cs="Times New Roman"/>
                <w:bCs/>
                <w:szCs w:val="21"/>
                <w:lang w:bidi="ar"/>
              </w:rPr>
              <w:t xml:space="preserve">是 </w:t>
            </w:r>
            <w:r>
              <w:rPr>
                <w:rFonts w:hint="eastAsia" w:ascii="宋体" w:hAnsi="宋体" w:eastAsia="宋体" w:cs="Times New Roman"/>
                <w:bCs/>
                <w:szCs w:val="21"/>
                <w:lang w:bidi="ar"/>
              </w:rPr>
              <w:t>√</w:t>
            </w:r>
            <w:r>
              <w:rPr>
                <w:rFonts w:ascii="Times New Roman" w:hAnsi="Times New Roman" w:cs="Times New Roman"/>
                <w:bCs/>
                <w:szCs w:val="21"/>
                <w:lang w:bidi="ar"/>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课程代码</w:t>
            </w:r>
          </w:p>
        </w:tc>
        <w:tc>
          <w:tcPr>
            <w:tcW w:w="1020" w:type="pct"/>
            <w:vAlign w:val="center"/>
          </w:tcPr>
          <w:p>
            <w:pPr>
              <w:jc w:val="center"/>
              <w:rPr>
                <w:rFonts w:ascii="Times New Roman" w:hAnsi="Times New Roman" w:eastAsia="宋体" w:cs="Times New Roman"/>
                <w:szCs w:val="21"/>
              </w:rPr>
            </w:pPr>
            <w:r>
              <w:rPr>
                <w:rFonts w:ascii="仿宋" w:hAnsi="仿宋" w:eastAsia="仿宋"/>
                <w:szCs w:val="24"/>
              </w:rPr>
              <w:t>13112525</w:t>
            </w:r>
          </w:p>
        </w:tc>
        <w:tc>
          <w:tcPr>
            <w:tcW w:w="695" w:type="pct"/>
            <w:gridSpan w:val="2"/>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课程学分</w:t>
            </w:r>
          </w:p>
        </w:tc>
        <w:tc>
          <w:tcPr>
            <w:tcW w:w="664"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3</w:t>
            </w:r>
          </w:p>
        </w:tc>
        <w:tc>
          <w:tcPr>
            <w:tcW w:w="634" w:type="pct"/>
            <w:gridSpan w:val="3"/>
            <w:vAlign w:val="center"/>
          </w:tcPr>
          <w:p>
            <w:pPr>
              <w:jc w:val="center"/>
              <w:rPr>
                <w:rFonts w:ascii="Times New Roman" w:hAnsi="Times New Roman" w:eastAsia="宋体" w:cs="Times New Roman"/>
                <w:b/>
                <w:szCs w:val="21"/>
              </w:rPr>
            </w:pPr>
            <w:r>
              <w:rPr>
                <w:rFonts w:hint="eastAsia" w:ascii="Times New Roman" w:cs="Times New Roman"/>
                <w:b/>
                <w:szCs w:val="21"/>
                <w:lang w:bidi="ar"/>
              </w:rPr>
              <w:t>总学时数</w:t>
            </w:r>
          </w:p>
        </w:tc>
        <w:tc>
          <w:tcPr>
            <w:tcW w:w="1192" w:type="pct"/>
            <w:gridSpan w:val="2"/>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48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课程类别</w:t>
            </w:r>
          </w:p>
        </w:tc>
        <w:tc>
          <w:tcPr>
            <w:tcW w:w="1020" w:type="pct"/>
            <w:vAlign w:val="center"/>
          </w:tcPr>
          <w:p>
            <w:pPr>
              <w:adjustRightInd w:val="0"/>
              <w:snapToGrid w:val="0"/>
              <w:spacing w:line="400" w:lineRule="exact"/>
              <w:jc w:val="left"/>
              <w:rPr>
                <w:rFonts w:ascii="宋体" w:hAnsi="宋体" w:eastAsia="宋体" w:cs="宋体"/>
                <w:szCs w:val="21"/>
              </w:rPr>
            </w:pPr>
            <w:r>
              <w:rPr>
                <w:rFonts w:hint="eastAsia" w:ascii="宋体" w:hAnsi="宋体" w:eastAsia="宋体" w:cs="宋体"/>
                <w:b/>
                <w:szCs w:val="21"/>
              </w:rPr>
              <w:t>□</w:t>
            </w:r>
            <w:r>
              <w:rPr>
                <w:rFonts w:hint="eastAsia" w:ascii="宋体" w:hAnsi="宋体" w:eastAsia="宋体" w:cs="宋体"/>
                <w:szCs w:val="21"/>
              </w:rPr>
              <w:t>专业基础课程</w:t>
            </w:r>
          </w:p>
          <w:p>
            <w:pPr>
              <w:adjustRightInd w:val="0"/>
              <w:snapToGrid w:val="0"/>
              <w:spacing w:line="400" w:lineRule="exact"/>
              <w:jc w:val="left"/>
              <w:rPr>
                <w:rFonts w:ascii="宋体" w:hAnsi="宋体" w:eastAsia="宋体" w:cs="宋体"/>
                <w:szCs w:val="21"/>
              </w:rPr>
            </w:pPr>
            <w:r>
              <w:rPr>
                <w:rFonts w:hint="eastAsia" w:ascii="宋体" w:hAnsi="宋体" w:eastAsia="宋体" w:cs="Times New Roman"/>
                <w:bCs/>
                <w:szCs w:val="21"/>
                <w:lang w:bidi="ar"/>
              </w:rPr>
              <w:t>√</w:t>
            </w:r>
            <w:r>
              <w:rPr>
                <w:rFonts w:hint="eastAsia" w:ascii="宋体" w:hAnsi="宋体" w:eastAsia="宋体" w:cs="宋体"/>
                <w:szCs w:val="21"/>
              </w:rPr>
              <w:t>专业核心课程</w:t>
            </w:r>
          </w:p>
          <w:p>
            <w:pPr>
              <w:adjustRightInd w:val="0"/>
              <w:snapToGrid w:val="0"/>
              <w:spacing w:line="400" w:lineRule="exact"/>
              <w:jc w:val="left"/>
              <w:rPr>
                <w:rFonts w:ascii="宋体" w:hAnsi="宋体" w:eastAsia="宋体" w:cs="宋体"/>
                <w:szCs w:val="21"/>
              </w:rPr>
            </w:pPr>
            <w:r>
              <w:rPr>
                <w:rFonts w:hint="eastAsia" w:ascii="宋体" w:hAnsi="宋体" w:eastAsia="宋体" w:cs="宋体"/>
                <w:b/>
                <w:szCs w:val="21"/>
              </w:rPr>
              <w:t>□</w:t>
            </w:r>
            <w:r>
              <w:rPr>
                <w:rFonts w:hint="eastAsia" w:ascii="宋体" w:hAnsi="宋体" w:eastAsia="宋体" w:cs="宋体"/>
                <w:szCs w:val="21"/>
              </w:rPr>
              <w:t>专业选修课程</w:t>
            </w:r>
          </w:p>
          <w:p>
            <w:pPr>
              <w:adjustRightInd w:val="0"/>
              <w:snapToGrid w:val="0"/>
              <w:spacing w:line="400" w:lineRule="exact"/>
              <w:jc w:val="left"/>
              <w:rPr>
                <w:rFonts w:ascii="Times New Roman" w:hAnsi="Times New Roman" w:cs="Times New Roman"/>
                <w:szCs w:val="21"/>
              </w:rPr>
            </w:pPr>
            <w:r>
              <w:rPr>
                <w:rFonts w:hint="eastAsia" w:ascii="宋体" w:hAnsi="宋体" w:eastAsia="宋体" w:cs="宋体"/>
                <w:b/>
                <w:szCs w:val="21"/>
              </w:rPr>
              <w:t>□</w:t>
            </w:r>
            <w:r>
              <w:rPr>
                <w:rFonts w:hint="eastAsia" w:ascii="宋体" w:hAnsi="宋体" w:eastAsia="宋体" w:cs="宋体"/>
                <w:szCs w:val="21"/>
              </w:rPr>
              <w:t>其他</w:t>
            </w:r>
          </w:p>
        </w:tc>
        <w:tc>
          <w:tcPr>
            <w:tcW w:w="695" w:type="pct"/>
            <w:gridSpan w:val="2"/>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课程性质</w:t>
            </w:r>
          </w:p>
        </w:tc>
        <w:tc>
          <w:tcPr>
            <w:tcW w:w="664" w:type="pct"/>
            <w:vAlign w:val="center"/>
          </w:tcPr>
          <w:p>
            <w:pPr>
              <w:adjustRightInd w:val="0"/>
              <w:snapToGrid w:val="0"/>
              <w:spacing w:line="400" w:lineRule="exact"/>
              <w:jc w:val="center"/>
              <w:rPr>
                <w:rFonts w:ascii="宋体" w:hAnsi="宋体" w:eastAsia="宋体" w:cs="宋体"/>
                <w:bCs/>
                <w:szCs w:val="21"/>
              </w:rPr>
            </w:pPr>
            <w:r>
              <w:rPr>
                <w:rFonts w:hint="eastAsia" w:ascii="宋体" w:hAnsi="宋体" w:eastAsia="宋体" w:cs="Times New Roman"/>
                <w:bCs/>
                <w:szCs w:val="21"/>
                <w:lang w:bidi="ar"/>
              </w:rPr>
              <w:t>√</w:t>
            </w:r>
            <w:r>
              <w:rPr>
                <w:rFonts w:hint="eastAsia" w:ascii="宋体" w:hAnsi="宋体" w:eastAsia="宋体" w:cs="宋体"/>
                <w:bCs/>
                <w:szCs w:val="21"/>
              </w:rPr>
              <w:t>必修</w:t>
            </w:r>
          </w:p>
          <w:p>
            <w:pPr>
              <w:adjustRightInd w:val="0"/>
              <w:snapToGrid w:val="0"/>
              <w:spacing w:line="400" w:lineRule="exact"/>
              <w:jc w:val="center"/>
              <w:rPr>
                <w:rFonts w:ascii="宋体" w:hAnsi="宋体" w:eastAsia="宋体" w:cs="宋体"/>
                <w:bCs/>
                <w:szCs w:val="21"/>
              </w:rPr>
            </w:pPr>
            <w:r>
              <w:rPr>
                <w:rFonts w:hint="eastAsia" w:ascii="宋体" w:hAnsi="宋体" w:eastAsia="宋体" w:cs="宋体"/>
                <w:bCs/>
                <w:szCs w:val="21"/>
              </w:rPr>
              <w:t>□选修</w:t>
            </w:r>
          </w:p>
          <w:p>
            <w:pPr>
              <w:adjustRightInd w:val="0"/>
              <w:snapToGrid w:val="0"/>
              <w:spacing w:line="400" w:lineRule="exact"/>
              <w:jc w:val="center"/>
              <w:rPr>
                <w:rFonts w:ascii="Times New Roman" w:hAnsi="Times New Roman" w:eastAsia="宋体" w:cs="Times New Roman"/>
                <w:b/>
                <w:szCs w:val="21"/>
              </w:rPr>
            </w:pPr>
            <w:r>
              <w:rPr>
                <w:rFonts w:hint="eastAsia" w:ascii="宋体" w:hAnsi="宋体" w:eastAsia="宋体" w:cs="宋体"/>
                <w:bCs/>
                <w:szCs w:val="21"/>
              </w:rPr>
              <w:sym w:font="Wingdings 2" w:char="00A3"/>
            </w:r>
            <w:r>
              <w:rPr>
                <w:rFonts w:hint="eastAsia" w:ascii="宋体" w:hAnsi="宋体" w:eastAsia="宋体" w:cs="宋体"/>
                <w:bCs/>
                <w:szCs w:val="21"/>
              </w:rPr>
              <w:t>其他</w:t>
            </w:r>
          </w:p>
        </w:tc>
        <w:tc>
          <w:tcPr>
            <w:tcW w:w="634" w:type="pct"/>
            <w:gridSpan w:val="3"/>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课程形态</w:t>
            </w:r>
          </w:p>
        </w:tc>
        <w:tc>
          <w:tcPr>
            <w:tcW w:w="1192" w:type="pct"/>
            <w:gridSpan w:val="2"/>
            <w:vAlign w:val="center"/>
          </w:tcPr>
          <w:p>
            <w:pPr>
              <w:snapToGrid w:val="0"/>
              <w:spacing w:line="400" w:lineRule="exact"/>
              <w:rPr>
                <w:rFonts w:hAnsi="宋体"/>
                <w:szCs w:val="21"/>
              </w:rPr>
            </w:pPr>
            <w:r>
              <w:rPr>
                <w:rFonts w:hint="eastAsia" w:hAnsi="宋体"/>
                <w:szCs w:val="21"/>
                <w:lang w:bidi="ar"/>
              </w:rPr>
              <w:t>□线上</w:t>
            </w:r>
          </w:p>
          <w:p>
            <w:pPr>
              <w:snapToGrid w:val="0"/>
              <w:spacing w:line="400" w:lineRule="exact"/>
              <w:rPr>
                <w:rFonts w:hAnsi="宋体"/>
                <w:szCs w:val="21"/>
              </w:rPr>
            </w:pPr>
            <w:r>
              <w:rPr>
                <w:rFonts w:hint="eastAsia" w:ascii="宋体" w:hAnsi="宋体" w:eastAsia="宋体" w:cs="Times New Roman"/>
                <w:bCs/>
                <w:szCs w:val="21"/>
                <w:lang w:bidi="ar"/>
              </w:rPr>
              <w:t>√</w:t>
            </w:r>
            <w:r>
              <w:rPr>
                <w:rFonts w:hint="eastAsia" w:hAnsi="宋体"/>
                <w:szCs w:val="21"/>
                <w:lang w:bidi="ar"/>
              </w:rPr>
              <w:t>线下</w:t>
            </w:r>
          </w:p>
          <w:p>
            <w:pPr>
              <w:snapToGrid w:val="0"/>
              <w:spacing w:line="400" w:lineRule="exact"/>
              <w:rPr>
                <w:rFonts w:hAnsi="宋体"/>
                <w:szCs w:val="21"/>
              </w:rPr>
            </w:pPr>
            <w:r>
              <w:rPr>
                <w:rFonts w:hint="eastAsia" w:hAnsi="宋体"/>
                <w:szCs w:val="21"/>
                <w:lang w:bidi="ar"/>
              </w:rPr>
              <w:t>□线上线下混合式</w:t>
            </w:r>
          </w:p>
          <w:p>
            <w:pPr>
              <w:snapToGrid w:val="0"/>
              <w:spacing w:line="400" w:lineRule="exact"/>
              <w:rPr>
                <w:rFonts w:hAnsi="宋体"/>
                <w:szCs w:val="21"/>
                <w:lang w:bidi="ar"/>
              </w:rPr>
            </w:pPr>
            <w:r>
              <w:rPr>
                <w:rFonts w:hint="eastAsia" w:hAnsi="宋体"/>
                <w:szCs w:val="21"/>
                <w:lang w:bidi="ar"/>
              </w:rPr>
              <w:t>□社会实践</w:t>
            </w:r>
          </w:p>
          <w:p>
            <w:pPr>
              <w:adjustRightInd w:val="0"/>
              <w:snapToGrid w:val="0"/>
              <w:spacing w:line="400" w:lineRule="exact"/>
              <w:jc w:val="left"/>
              <w:rPr>
                <w:rFonts w:ascii="Times New Roman" w:hAnsi="Times New Roman" w:eastAsia="宋体" w:cs="Times New Roman"/>
                <w:b/>
                <w:szCs w:val="21"/>
              </w:rPr>
            </w:pPr>
            <w:r>
              <w:rPr>
                <w:rFonts w:hint="eastAsia" w:hAnsi="宋体"/>
                <w:szCs w:val="21"/>
                <w:lang w:bidi="ar"/>
              </w:rPr>
              <w:t>□虚拟仿真实验教学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考核方式</w:t>
            </w:r>
          </w:p>
        </w:tc>
        <w:tc>
          <w:tcPr>
            <w:tcW w:w="4208" w:type="pct"/>
            <w:gridSpan w:val="9"/>
            <w:vAlign w:val="center"/>
          </w:tcPr>
          <w:p>
            <w:pPr>
              <w:snapToGrid w:val="0"/>
              <w:spacing w:line="400" w:lineRule="exact"/>
              <w:rPr>
                <w:rFonts w:ascii="宋体" w:hAnsi="宋体" w:eastAsia="宋体" w:cs="宋体"/>
                <w:szCs w:val="21"/>
              </w:rPr>
            </w:pPr>
            <w:r>
              <w:rPr>
                <w:rFonts w:hint="eastAsia" w:ascii="宋体" w:hAnsi="宋体" w:eastAsia="宋体" w:cs="宋体"/>
                <w:szCs w:val="21"/>
                <w:lang w:bidi="ar"/>
              </w:rPr>
              <w:t xml:space="preserve">□闭卷  □开卷  □课程论文 </w:t>
            </w:r>
            <w:r>
              <w:rPr>
                <w:rFonts w:hint="eastAsia" w:ascii="宋体" w:hAnsi="宋体" w:eastAsia="宋体" w:cs="Times New Roman"/>
                <w:bCs/>
                <w:szCs w:val="21"/>
                <w:lang w:bidi="ar"/>
              </w:rPr>
              <w:t>√</w:t>
            </w:r>
            <w:r>
              <w:rPr>
                <w:rFonts w:hint="eastAsia" w:ascii="宋体" w:hAnsi="宋体" w:eastAsia="宋体" w:cs="宋体"/>
                <w:szCs w:val="21"/>
                <w:lang w:bidi="ar"/>
              </w:rPr>
              <w:t xml:space="preserve">课程作品  </w:t>
            </w:r>
            <w:r>
              <w:rPr>
                <w:rFonts w:hint="eastAsia" w:ascii="宋体" w:hAnsi="宋体" w:eastAsia="宋体" w:cs="Times New Roman"/>
                <w:bCs/>
                <w:szCs w:val="21"/>
                <w:lang w:bidi="ar"/>
              </w:rPr>
              <w:t>√</w:t>
            </w:r>
            <w:r>
              <w:rPr>
                <w:rFonts w:hint="eastAsia" w:ascii="宋体" w:hAnsi="宋体" w:eastAsia="宋体" w:cs="宋体"/>
                <w:szCs w:val="21"/>
                <w:lang w:bidi="ar"/>
              </w:rPr>
              <w:t xml:space="preserve">汇报展示 </w:t>
            </w:r>
            <w:r>
              <w:rPr>
                <w:rFonts w:hint="eastAsia" w:ascii="宋体" w:hAnsi="宋体" w:eastAsia="宋体" w:cs="宋体"/>
                <w:szCs w:val="21"/>
                <w:lang w:bidi="ar"/>
              </w:rPr>
              <w:sym w:font="Wingdings 2" w:char="00A3"/>
            </w:r>
            <w:r>
              <w:rPr>
                <w:rFonts w:hint="eastAsia" w:ascii="宋体" w:hAnsi="宋体" w:eastAsia="宋体" w:cs="宋体"/>
                <w:szCs w:val="21"/>
                <w:lang w:bidi="ar"/>
              </w:rPr>
              <w:t xml:space="preserve">报告   </w:t>
            </w:r>
          </w:p>
          <w:p>
            <w:pPr>
              <w:rPr>
                <w:rFonts w:ascii="Times New Roman" w:hAnsi="Times New Roman" w:eastAsia="宋体" w:cs="Times New Roman"/>
                <w:szCs w:val="21"/>
              </w:rPr>
            </w:pPr>
            <w:r>
              <w:rPr>
                <w:rFonts w:hint="eastAsia" w:ascii="宋体" w:hAnsi="宋体" w:eastAsia="宋体" w:cs="Times New Roman"/>
                <w:bCs/>
                <w:szCs w:val="21"/>
                <w:lang w:bidi="ar"/>
              </w:rPr>
              <w:t>√</w:t>
            </w:r>
            <w:r>
              <w:rPr>
                <w:rFonts w:hint="eastAsia" w:ascii="宋体" w:hAnsi="宋体" w:eastAsia="宋体" w:cs="宋体"/>
                <w:szCs w:val="21"/>
                <w:lang w:bidi="ar"/>
              </w:rPr>
              <w:t>课堂表现  □阶段性测试</w:t>
            </w:r>
            <w:r>
              <w:rPr>
                <w:rFonts w:hint="eastAsia" w:ascii="宋体" w:hAnsi="宋体" w:eastAsia="宋体" w:cs="Times New Roman"/>
                <w:bCs/>
                <w:szCs w:val="21"/>
                <w:lang w:bidi="ar"/>
              </w:rPr>
              <w:t>√</w:t>
            </w:r>
            <w:r>
              <w:rPr>
                <w:rFonts w:hint="eastAsia" w:ascii="宋体" w:hAnsi="宋体" w:eastAsia="宋体" w:cs="宋体"/>
                <w:szCs w:val="21"/>
                <w:lang w:bidi="ar"/>
              </w:rPr>
              <w:t>平时作业   □其他</w:t>
            </w:r>
            <w:r>
              <w:rPr>
                <w:rFonts w:hint="eastAsia" w:hAnsi="宋体"/>
                <w:szCs w:val="21"/>
                <w:lang w:bidi="ar"/>
              </w:rPr>
              <w:t>（可多选）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开课学院</w:t>
            </w:r>
          </w:p>
        </w:tc>
        <w:tc>
          <w:tcPr>
            <w:tcW w:w="1683" w:type="pct"/>
            <w:gridSpan w:val="2"/>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美术学院</w:t>
            </w:r>
          </w:p>
        </w:tc>
        <w:tc>
          <w:tcPr>
            <w:tcW w:w="841" w:type="pct"/>
            <w:gridSpan w:val="3"/>
            <w:vAlign w:val="center"/>
          </w:tcPr>
          <w:p>
            <w:pPr>
              <w:jc w:val="center"/>
              <w:rPr>
                <w:rFonts w:ascii="Times New Roman" w:hAnsi="Times New Roman" w:cs="Times New Roman"/>
                <w:b/>
                <w:szCs w:val="21"/>
                <w:lang w:bidi="ar"/>
              </w:rPr>
            </w:pPr>
            <w:r>
              <w:rPr>
                <w:rFonts w:ascii="Times New Roman" w:hAnsi="Times New Roman" w:cs="Times New Roman"/>
                <w:b/>
                <w:szCs w:val="21"/>
                <w:lang w:bidi="ar"/>
              </w:rPr>
              <w:t>开课</w:t>
            </w:r>
          </w:p>
          <w:p>
            <w:pPr>
              <w:jc w:val="center"/>
              <w:rPr>
                <w:rFonts w:ascii="Times New Roman" w:hAnsi="Times New Roman" w:eastAsia="宋体" w:cs="Times New Roman"/>
                <w:b/>
                <w:szCs w:val="21"/>
              </w:rPr>
            </w:pPr>
            <w:r>
              <w:rPr>
                <w:rFonts w:ascii="Times New Roman" w:hAnsi="Times New Roman" w:cs="Times New Roman"/>
                <w:b/>
                <w:szCs w:val="21"/>
                <w:lang w:bidi="ar"/>
              </w:rPr>
              <w:t>系(教研室)</w:t>
            </w:r>
          </w:p>
        </w:tc>
        <w:tc>
          <w:tcPr>
            <w:tcW w:w="1683" w:type="pct"/>
            <w:gridSpan w:val="4"/>
            <w:vAlign w:val="center"/>
          </w:tcPr>
          <w:p>
            <w:pPr>
              <w:jc w:val="center"/>
              <w:rPr>
                <w:rFonts w:ascii="Times New Roman" w:hAnsi="Times New Roman" w:eastAsia="宋体" w:cs="Times New Roman"/>
                <w:szCs w:val="21"/>
              </w:rPr>
            </w:pPr>
            <w:r>
              <w:rPr>
                <w:rFonts w:hint="eastAsia" w:ascii="仿宋" w:hAnsi="仿宋" w:eastAsia="仿宋"/>
                <w:szCs w:val="24"/>
              </w:rPr>
              <w:t>美术学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面向专业</w:t>
            </w:r>
          </w:p>
        </w:tc>
        <w:tc>
          <w:tcPr>
            <w:tcW w:w="1683" w:type="pct"/>
            <w:gridSpan w:val="2"/>
            <w:vAlign w:val="center"/>
          </w:tcPr>
          <w:p>
            <w:pPr>
              <w:jc w:val="center"/>
              <w:rPr>
                <w:rFonts w:ascii="Times New Roman" w:hAnsi="Times New Roman" w:eastAsia="宋体" w:cs="Times New Roman"/>
                <w:b/>
                <w:szCs w:val="21"/>
              </w:rPr>
            </w:pPr>
            <w:r>
              <w:rPr>
                <w:rFonts w:hint="eastAsia" w:ascii="仿宋" w:hAnsi="仿宋" w:eastAsia="仿宋"/>
                <w:szCs w:val="24"/>
              </w:rPr>
              <w:t>美术学</w:t>
            </w:r>
          </w:p>
        </w:tc>
        <w:tc>
          <w:tcPr>
            <w:tcW w:w="841" w:type="pct"/>
            <w:gridSpan w:val="3"/>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开课学期</w:t>
            </w:r>
          </w:p>
        </w:tc>
        <w:tc>
          <w:tcPr>
            <w:tcW w:w="1683" w:type="pct"/>
            <w:gridSpan w:val="4"/>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第</w:t>
            </w:r>
            <w:r>
              <w:rPr>
                <w:rFonts w:hint="eastAsia" w:ascii="Times New Roman" w:hAnsi="Times New Roman" w:eastAsia="宋体" w:cs="Times New Roman"/>
                <w:szCs w:val="21"/>
                <w:lang w:val="en-US" w:eastAsia="zh-CN"/>
              </w:rPr>
              <w:t>7</w:t>
            </w:r>
            <w:r>
              <w:rPr>
                <w:rFonts w:ascii="Times New Roman" w:hAnsi="Times New Roman" w:eastAsia="宋体" w:cs="Times New Roman"/>
                <w:szCs w:val="21"/>
              </w:rPr>
              <w:t>学期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8" w:hRule="atLeast"/>
        </w:trPr>
        <w:tc>
          <w:tcPr>
            <w:tcW w:w="791" w:type="pct"/>
            <w:vAlign w:val="center"/>
          </w:tcPr>
          <w:p>
            <w:pPr>
              <w:jc w:val="center"/>
              <w:rPr>
                <w:rFonts w:ascii="Times New Roman" w:hAnsi="Times New Roman" w:eastAsia="宋体" w:cs="Times New Roman"/>
                <w:szCs w:val="21"/>
              </w:rPr>
            </w:pPr>
            <w:r>
              <w:rPr>
                <w:rFonts w:ascii="Times New Roman" w:hAnsi="Times New Roman" w:eastAsia="宋体" w:cs="Times New Roman"/>
                <w:b/>
                <w:szCs w:val="21"/>
              </w:rPr>
              <w:t>课程负责人</w:t>
            </w:r>
          </w:p>
        </w:tc>
        <w:tc>
          <w:tcPr>
            <w:tcW w:w="1683" w:type="pct"/>
            <w:gridSpan w:val="2"/>
            <w:vAlign w:val="center"/>
          </w:tcPr>
          <w:p>
            <w:pPr>
              <w:adjustRightInd w:val="0"/>
              <w:snapToGrid w:val="0"/>
              <w:spacing w:line="400" w:lineRule="exact"/>
              <w:jc w:val="center"/>
              <w:rPr>
                <w:rFonts w:ascii="Times New Roman" w:hAnsi="Times New Roman" w:eastAsia="宋体" w:cs="Times New Roman"/>
                <w:szCs w:val="21"/>
              </w:rPr>
            </w:pPr>
            <w:r>
              <w:rPr>
                <w:rFonts w:hint="eastAsia" w:ascii="Times New Roman" w:hAnsi="Times New Roman" w:eastAsia="宋体" w:cs="Times New Roman"/>
                <w:szCs w:val="21"/>
              </w:rPr>
              <w:t>潘登福</w:t>
            </w:r>
          </w:p>
        </w:tc>
        <w:tc>
          <w:tcPr>
            <w:tcW w:w="841" w:type="pct"/>
            <w:gridSpan w:val="3"/>
            <w:vAlign w:val="center"/>
          </w:tcPr>
          <w:p>
            <w:pPr>
              <w:jc w:val="center"/>
              <w:rPr>
                <w:rFonts w:ascii="Times New Roman" w:hAnsi="Times New Roman" w:eastAsia="宋体" w:cs="Times New Roman"/>
                <w:szCs w:val="21"/>
              </w:rPr>
            </w:pPr>
            <w:r>
              <w:rPr>
                <w:rFonts w:ascii="Times New Roman" w:hAnsi="Times New Roman" w:eastAsia="宋体" w:cs="Times New Roman"/>
                <w:b/>
                <w:szCs w:val="21"/>
              </w:rPr>
              <w:t>审核人</w:t>
            </w:r>
          </w:p>
        </w:tc>
        <w:tc>
          <w:tcPr>
            <w:tcW w:w="1683" w:type="pct"/>
            <w:gridSpan w:val="4"/>
            <w:vAlign w:val="center"/>
          </w:tcPr>
          <w:p>
            <w:pPr>
              <w:adjustRightInd w:val="0"/>
              <w:snapToGrid w:val="0"/>
              <w:spacing w:line="400" w:lineRule="exact"/>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潘登福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先修课程</w:t>
            </w:r>
          </w:p>
        </w:tc>
        <w:tc>
          <w:tcPr>
            <w:tcW w:w="4208" w:type="pct"/>
            <w:gridSpan w:val="9"/>
            <w:vAlign w:val="center"/>
          </w:tcPr>
          <w:p>
            <w:pPr>
              <w:rPr>
                <w:rFonts w:hint="eastAsia" w:ascii="Times New Roman" w:hAnsi="Times New Roman" w:eastAsia="宋体" w:cs="Times New Roman"/>
                <w:color w:val="FF0000"/>
                <w:szCs w:val="21"/>
                <w:lang w:eastAsia="zh-CN"/>
              </w:rPr>
            </w:pPr>
            <w:r>
              <w:rPr>
                <w:rFonts w:hint="eastAsia" w:hAnsi="宋体"/>
                <w:szCs w:val="24"/>
                <w:lang w:val="en-US" w:eastAsia="zh-CN"/>
              </w:rPr>
              <w:t>书法基础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后续课程</w:t>
            </w:r>
          </w:p>
        </w:tc>
        <w:tc>
          <w:tcPr>
            <w:tcW w:w="4208" w:type="pct"/>
            <w:gridSpan w:val="9"/>
            <w:vAlign w:val="center"/>
          </w:tcPr>
          <w:p>
            <w:pPr>
              <w:rPr>
                <w:rFonts w:ascii="Times New Roman" w:hAnsi="Times New Roman" w:eastAsia="宋体" w:cs="Times New Roman"/>
                <w:color w:val="FF0000"/>
                <w:szCs w:val="21"/>
              </w:rPr>
            </w:pPr>
            <w:r>
              <w:rPr>
                <w:rFonts w:hint="eastAsia" w:hAnsi="宋体"/>
                <w:szCs w:val="24"/>
              </w:rPr>
              <w:t>中国画（材料与技法研究）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选用教材</w:t>
            </w:r>
          </w:p>
        </w:tc>
        <w:tc>
          <w:tcPr>
            <w:tcW w:w="4208" w:type="pct"/>
            <w:gridSpan w:val="9"/>
            <w:vAlign w:val="center"/>
          </w:tcPr>
          <w:p>
            <w:pPr>
              <w:adjustRightInd w:val="0"/>
              <w:snapToGrid w:val="0"/>
              <w:spacing w:line="400" w:lineRule="exact"/>
              <w:rPr>
                <w:rFonts w:ascii="Times New Roman" w:hAnsi="Times New Roman" w:eastAsia="宋体" w:cs="Times New Roman"/>
                <w:color w:val="FF0000"/>
                <w:szCs w:val="21"/>
              </w:rPr>
            </w:pPr>
            <w:r>
              <w:rPr>
                <w:rFonts w:hint="eastAsia" w:ascii="Times" w:hAnsi="Times"/>
                <w:szCs w:val="24"/>
              </w:rPr>
              <w:t>《书法与篆刻》（第</w:t>
            </w:r>
            <w:r>
              <w:rPr>
                <w:rFonts w:ascii="Times" w:hAnsi="Times"/>
                <w:szCs w:val="24"/>
              </w:rPr>
              <w:t>2</w:t>
            </w:r>
            <w:r>
              <w:rPr>
                <w:rFonts w:hint="eastAsia" w:ascii="Times" w:hAnsi="Times"/>
                <w:szCs w:val="24"/>
              </w:rPr>
              <w:t>版）黄惇、李昌集、庄熙祖编著</w:t>
            </w:r>
            <w:r>
              <w:rPr>
                <w:rFonts w:ascii="Times" w:hAnsi="Times"/>
                <w:szCs w:val="24"/>
              </w:rPr>
              <w:t>.</w:t>
            </w:r>
            <w:r>
              <w:rPr>
                <w:rFonts w:hint="eastAsia" w:ascii="Times" w:hAnsi="Times"/>
                <w:szCs w:val="24"/>
              </w:rPr>
              <w:t>高校出版社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参考书目</w:t>
            </w:r>
          </w:p>
        </w:tc>
        <w:tc>
          <w:tcPr>
            <w:tcW w:w="4208" w:type="pct"/>
            <w:gridSpan w:val="9"/>
            <w:vAlign w:val="center"/>
          </w:tcPr>
          <w:p>
            <w:pPr>
              <w:snapToGrid w:val="0"/>
              <w:spacing w:line="400" w:lineRule="exact"/>
              <w:ind w:firstLine="420" w:firstLineChars="200"/>
              <w:rPr>
                <w:rFonts w:ascii="Times" w:eastAsia="Times New Roman"/>
                <w:szCs w:val="24"/>
              </w:rPr>
            </w:pPr>
            <w:bookmarkStart w:id="0" w:name="_Hlk494022442"/>
            <w:r>
              <w:rPr>
                <w:rFonts w:ascii="Times" w:hAnsi="Times"/>
                <w:szCs w:val="24"/>
              </w:rPr>
              <w:t>[1]</w:t>
            </w:r>
            <w:r>
              <w:rPr>
                <w:rFonts w:hint="eastAsia" w:ascii="Times" w:hAnsi="Times"/>
                <w:szCs w:val="24"/>
              </w:rPr>
              <w:t>《书法篆刻教程》朱建华</w:t>
            </w:r>
            <w:r>
              <w:rPr>
                <w:rFonts w:ascii="Times" w:hAnsi="Times"/>
                <w:szCs w:val="24"/>
              </w:rPr>
              <w:t xml:space="preserve"> </w:t>
            </w:r>
            <w:r>
              <w:rPr>
                <w:rFonts w:hint="eastAsia" w:ascii="Times" w:hAnsi="Times"/>
                <w:szCs w:val="24"/>
              </w:rPr>
              <w:t>编著</w:t>
            </w:r>
            <w:r>
              <w:rPr>
                <w:rFonts w:ascii="Times" w:hAnsi="Times"/>
                <w:szCs w:val="24"/>
              </w:rPr>
              <w:t>.</w:t>
            </w:r>
            <w:r>
              <w:rPr>
                <w:rFonts w:hint="eastAsia" w:ascii="Times" w:hAnsi="Times"/>
                <w:szCs w:val="24"/>
              </w:rPr>
              <w:t>江苏美术出版社</w:t>
            </w:r>
          </w:p>
          <w:bookmarkEnd w:id="0"/>
          <w:p>
            <w:pPr>
              <w:snapToGrid w:val="0"/>
              <w:spacing w:line="400" w:lineRule="exact"/>
              <w:ind w:firstLine="420" w:firstLineChars="200"/>
              <w:rPr>
                <w:rFonts w:ascii="Times" w:eastAsia="Times New Roman"/>
                <w:szCs w:val="24"/>
              </w:rPr>
            </w:pPr>
            <w:r>
              <w:rPr>
                <w:rFonts w:ascii="Times" w:hAnsi="Times"/>
                <w:szCs w:val="24"/>
              </w:rPr>
              <w:t xml:space="preserve">[2] </w:t>
            </w:r>
            <w:r>
              <w:rPr>
                <w:rFonts w:hint="eastAsia" w:ascii="Times" w:hAnsi="Times"/>
                <w:szCs w:val="24"/>
              </w:rPr>
              <w:t>《书法篆刻教程》于明诠编著</w:t>
            </w:r>
            <w:r>
              <w:rPr>
                <w:rFonts w:ascii="Times" w:hAnsi="Times"/>
                <w:szCs w:val="24"/>
              </w:rPr>
              <w:t>.</w:t>
            </w:r>
            <w:r>
              <w:rPr>
                <w:rFonts w:hint="eastAsia" w:ascii="Times" w:hAnsi="Times"/>
                <w:szCs w:val="24"/>
              </w:rPr>
              <w:t>人民美术社出版社</w:t>
            </w:r>
          </w:p>
          <w:p>
            <w:pPr>
              <w:snapToGrid w:val="0"/>
              <w:spacing w:line="400" w:lineRule="exact"/>
              <w:ind w:firstLine="420" w:firstLineChars="200"/>
              <w:rPr>
                <w:rFonts w:ascii="Times" w:eastAsia="Times New Roman"/>
                <w:szCs w:val="24"/>
              </w:rPr>
            </w:pPr>
            <w:r>
              <w:rPr>
                <w:rFonts w:ascii="Times" w:hAnsi="Times"/>
                <w:szCs w:val="24"/>
              </w:rPr>
              <w:t xml:space="preserve">[3] </w:t>
            </w:r>
            <w:r>
              <w:rPr>
                <w:rFonts w:hint="eastAsia" w:ascii="Times" w:hAnsi="Times"/>
                <w:szCs w:val="24"/>
              </w:rPr>
              <w:t>《书法教育学》陈振濂著</w:t>
            </w:r>
            <w:r>
              <w:rPr>
                <w:rFonts w:ascii="Times" w:hAnsi="Times"/>
                <w:szCs w:val="24"/>
              </w:rPr>
              <w:t>.</w:t>
            </w:r>
            <w:r>
              <w:rPr>
                <w:rFonts w:hint="eastAsia" w:ascii="Times" w:hAnsi="Times"/>
                <w:szCs w:val="24"/>
              </w:rPr>
              <w:t>西冷印社出版社</w:t>
            </w:r>
          </w:p>
          <w:p>
            <w:pPr>
              <w:snapToGrid w:val="0"/>
              <w:spacing w:line="400" w:lineRule="exact"/>
              <w:ind w:firstLine="420" w:firstLineChars="200"/>
              <w:rPr>
                <w:rFonts w:hint="eastAsia" w:ascii="Times"/>
                <w:szCs w:val="24"/>
              </w:rPr>
            </w:pPr>
            <w:r>
              <w:rPr>
                <w:rFonts w:ascii="Times" w:hAnsi="Times"/>
                <w:szCs w:val="24"/>
              </w:rPr>
              <w:t xml:space="preserve">[4] </w:t>
            </w:r>
            <w:r>
              <w:rPr>
                <w:rFonts w:hint="eastAsia" w:ascii="Times" w:hAnsi="Times"/>
                <w:szCs w:val="24"/>
              </w:rPr>
              <w:t>《中国书法简史》钟明善编著</w:t>
            </w:r>
            <w:r>
              <w:rPr>
                <w:rFonts w:ascii="Times" w:hAnsi="Times"/>
                <w:szCs w:val="24"/>
              </w:rPr>
              <w:t>.</w:t>
            </w:r>
            <w:r>
              <w:rPr>
                <w:rFonts w:hint="eastAsia" w:ascii="Times" w:hAnsi="Times"/>
                <w:szCs w:val="24"/>
              </w:rPr>
              <w:t>河北美术出版</w:t>
            </w:r>
            <w:r>
              <w:rPr>
                <w:rFonts w:ascii="Times" w:hAnsi="Times"/>
                <w:szCs w:val="24"/>
              </w:rPr>
              <w:t xml:space="preserve"> </w:t>
            </w:r>
            <w:r>
              <w:rPr>
                <w:rFonts w:hint="eastAsia" w:ascii="Times" w:hAnsi="Times"/>
                <w:szCs w:val="24"/>
              </w:rPr>
              <w:t>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课程资源</w:t>
            </w:r>
          </w:p>
        </w:tc>
        <w:tc>
          <w:tcPr>
            <w:tcW w:w="4208" w:type="pct"/>
            <w:gridSpan w:val="9"/>
            <w:vAlign w:val="center"/>
          </w:tcPr>
          <w:p>
            <w:pPr>
              <w:adjustRightInd w:val="0"/>
              <w:snapToGrid w:val="0"/>
              <w:spacing w:line="400" w:lineRule="exact"/>
              <w:jc w:val="left"/>
              <w:rPr>
                <w:rFonts w:ascii="Times New Roman" w:hAnsi="Times New Roman" w:eastAsia="宋体" w:cs="Times New Roman"/>
                <w:color w:val="FF0000"/>
                <w:szCs w:val="21"/>
              </w:rPr>
            </w:pPr>
            <w:r>
              <w:rPr>
                <w:rFonts w:hint="eastAsia" w:ascii="Times" w:hAnsi="Times"/>
                <w:szCs w:val="24"/>
              </w:rPr>
              <w:t>书法书籍、报刊杂志、视频景像等阅读材料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93" w:hRule="atLeast"/>
        </w:trPr>
        <w:tc>
          <w:tcPr>
            <w:tcW w:w="791" w:type="pct"/>
            <w:vAlign w:val="center"/>
          </w:tcPr>
          <w:p>
            <w:pPr>
              <w:adjustRightInd w:val="0"/>
              <w:snapToGrid w:val="0"/>
              <w:spacing w:line="400" w:lineRule="exact"/>
              <w:jc w:val="center"/>
              <w:rPr>
                <w:rFonts w:ascii="Times New Roman" w:hAnsi="Times New Roman" w:eastAsia="宋体" w:cs="Times New Roman"/>
                <w:szCs w:val="21"/>
              </w:rPr>
            </w:pPr>
            <w:r>
              <w:rPr>
                <w:rFonts w:ascii="Times New Roman" w:hAnsi="Times New Roman" w:eastAsia="宋体" w:cs="Times New Roman"/>
                <w:b/>
                <w:bCs/>
                <w:szCs w:val="21"/>
              </w:rPr>
              <w:t>课程简介</w:t>
            </w:r>
          </w:p>
        </w:tc>
        <w:tc>
          <w:tcPr>
            <w:tcW w:w="4208" w:type="pct"/>
            <w:gridSpan w:val="9"/>
            <w:vAlign w:val="center"/>
          </w:tcPr>
          <w:p>
            <w:pPr>
              <w:snapToGrid w:val="0"/>
              <w:spacing w:line="400" w:lineRule="exact"/>
              <w:ind w:firstLine="420" w:firstLineChars="200"/>
              <w:rPr>
                <w:rFonts w:hint="eastAsia" w:hAnsi="宋体"/>
                <w:szCs w:val="24"/>
              </w:rPr>
            </w:pPr>
            <w:r>
              <w:rPr>
                <w:rFonts w:hint="eastAsia" w:hAnsi="宋体"/>
                <w:szCs w:val="24"/>
              </w:rPr>
              <w:t>《书法篆刻艺术》是美术学院美术学专业必修的一门专业</w:t>
            </w:r>
            <w:r>
              <w:rPr>
                <w:rFonts w:hint="eastAsia" w:hAnsi="宋体"/>
                <w:szCs w:val="24"/>
                <w:lang w:val="en-US" w:eastAsia="zh-CN"/>
              </w:rPr>
              <w:t>技能</w:t>
            </w:r>
            <w:r>
              <w:rPr>
                <w:rFonts w:hint="eastAsia" w:hAnsi="宋体"/>
                <w:szCs w:val="24"/>
              </w:rPr>
              <w:t>课程。</w:t>
            </w:r>
            <w:r>
              <w:rPr>
                <w:rFonts w:hint="eastAsia" w:hAnsi="宋体"/>
                <w:szCs w:val="24"/>
                <w:lang w:val="en-US" w:eastAsia="zh-CN"/>
              </w:rPr>
              <w:t>篆刻艺术是书法（主要是篆书）和镌刻相结合、用印章特定形式表现的一门工艺美术。是将汉字书法的美，与章法表现的美、刀法展现的美及金石自然美融为一体，具有独立欣赏价值的表现性艺术。作为美术学专业学习的重要内容，旨在培养学生了解本门艺术的技法程式、形式特点，风格流派，审美评价、创作能力；以及对中国传统文化理解、继承和创新，建构美术教育专业学生的审美素养和教学能力。</w:t>
            </w:r>
          </w:p>
        </w:tc>
      </w:tr>
    </w:tbl>
    <w:p>
      <w:pPr>
        <w:autoSpaceDE w:val="0"/>
        <w:autoSpaceDN w:val="0"/>
        <w:adjustRightInd w:val="0"/>
        <w:snapToGrid w:val="0"/>
        <w:spacing w:line="360" w:lineRule="auto"/>
        <w:jc w:val="left"/>
        <w:rPr>
          <w:rFonts w:ascii="Times New Roman" w:hAnsi="Times New Roman" w:eastAsia="黑体" w:cs="Times New Roman"/>
          <w:b/>
          <w:kern w:val="0"/>
          <w:sz w:val="28"/>
          <w:szCs w:val="28"/>
        </w:rPr>
      </w:pPr>
    </w:p>
    <w:p>
      <w:pPr>
        <w:autoSpaceDE w:val="0"/>
        <w:autoSpaceDN w:val="0"/>
        <w:adjustRightInd w:val="0"/>
        <w:snapToGrid w:val="0"/>
        <w:spacing w:line="360" w:lineRule="auto"/>
        <w:jc w:val="left"/>
        <w:rPr>
          <w:rFonts w:ascii="Times New Roman" w:hAnsi="Times New Roman" w:eastAsia="黑体" w:cs="Times New Roman"/>
          <w:b/>
          <w:kern w:val="0"/>
          <w:sz w:val="28"/>
          <w:szCs w:val="28"/>
        </w:rPr>
      </w:pPr>
      <w:r>
        <w:rPr>
          <w:rFonts w:ascii="Times New Roman" w:hAnsi="Times New Roman" w:eastAsia="黑体" w:cs="Times New Roman"/>
          <w:b/>
          <w:kern w:val="0"/>
          <w:sz w:val="28"/>
          <w:szCs w:val="28"/>
        </w:rPr>
        <w:t>二、课程目标</w:t>
      </w:r>
    </w:p>
    <w:p>
      <w:pPr>
        <w:spacing w:line="360" w:lineRule="auto"/>
        <w:jc w:val="center"/>
        <w:rPr>
          <w:rFonts w:ascii="Times New Roman" w:hAnsi="Times New Roman" w:eastAsia="宋体" w:cs="Times New Roman"/>
          <w:b/>
          <w:color w:val="000000" w:themeColor="text1"/>
          <w:szCs w:val="21"/>
          <w14:textFill>
            <w14:solidFill>
              <w14:schemeClr w14:val="tx1"/>
            </w14:solidFill>
          </w14:textFill>
        </w:rPr>
      </w:pPr>
      <w:r>
        <w:rPr>
          <w:rFonts w:ascii="Times New Roman" w:hAnsi="Times New Roman" w:eastAsia="宋体" w:cs="Times New Roman"/>
          <w:b/>
          <w:color w:val="000000" w:themeColor="text1"/>
          <w:szCs w:val="21"/>
          <w14:textFill>
            <w14:solidFill>
              <w14:schemeClr w14:val="tx1"/>
            </w14:solidFill>
          </w14:textFill>
        </w:rPr>
        <w:t>表1  课程目标</w:t>
      </w:r>
    </w:p>
    <w:tbl>
      <w:tblPr>
        <w:tblStyle w:val="12"/>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4"/>
        <w:gridCol w:w="77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序号</w:t>
            </w:r>
          </w:p>
        </w:tc>
        <w:tc>
          <w:tcPr>
            <w:tcW w:w="4189"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具体课程目标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课程目标1</w:t>
            </w:r>
          </w:p>
        </w:tc>
        <w:tc>
          <w:tcPr>
            <w:tcW w:w="4189" w:type="pct"/>
            <w:vAlign w:val="center"/>
          </w:tcPr>
          <w:p>
            <w:pPr>
              <w:spacing w:line="360" w:lineRule="auto"/>
              <w:ind w:firstLine="420" w:firstLineChars="200"/>
              <w:jc w:val="left"/>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宋体" w:eastAsia="宋体" w:cs="Times New Roman"/>
                <w:szCs w:val="24"/>
              </w:rPr>
              <w:t>理解书法篆刻艺术的</w:t>
            </w:r>
            <w:r>
              <w:rPr>
                <w:rFonts w:hint="eastAsia" w:ascii="Times New Roman" w:hAnsi="宋体" w:eastAsia="宋体" w:cs="Times New Roman"/>
                <w:szCs w:val="24"/>
                <w:lang w:val="en-US" w:eastAsia="zh-CN"/>
              </w:rPr>
              <w:t>审美特点和</w:t>
            </w:r>
            <w:r>
              <w:rPr>
                <w:rFonts w:hint="eastAsia" w:ascii="Times New Roman" w:hAnsi="宋体" w:eastAsia="宋体" w:cs="Times New Roman"/>
                <w:szCs w:val="24"/>
              </w:rPr>
              <w:t>文化内涵</w:t>
            </w:r>
            <w:r>
              <w:rPr>
                <w:rFonts w:hint="eastAsia" w:ascii="Times New Roman" w:hAnsi="宋体" w:eastAsia="宋体" w:cs="Times New Roman"/>
                <w:szCs w:val="24"/>
                <w:lang w:eastAsia="zh-CN"/>
              </w:rPr>
              <w:t>；</w:t>
            </w:r>
            <w:r>
              <w:rPr>
                <w:rFonts w:hint="eastAsia" w:ascii="Times New Roman" w:hAnsi="宋体" w:eastAsia="宋体" w:cs="Times New Roman"/>
                <w:szCs w:val="24"/>
              </w:rPr>
              <w:t>以及书法篆刻艺术</w:t>
            </w:r>
            <w:r>
              <w:rPr>
                <w:rFonts w:hint="eastAsia" w:ascii="Times New Roman" w:hAnsi="宋体" w:eastAsia="宋体" w:cs="Times New Roman"/>
                <w:szCs w:val="24"/>
                <w:lang w:val="en-US" w:eastAsia="zh-CN"/>
              </w:rPr>
              <w:t>的技法程式、</w:t>
            </w:r>
            <w:r>
              <w:rPr>
                <w:rFonts w:hint="eastAsia" w:ascii="Times New Roman" w:hAnsi="宋体" w:eastAsia="宋体" w:cs="Times New Roman"/>
                <w:szCs w:val="24"/>
              </w:rPr>
              <w:t>风格</w:t>
            </w:r>
            <w:r>
              <w:rPr>
                <w:rFonts w:hint="eastAsia" w:ascii="Times New Roman" w:hAnsi="宋体" w:eastAsia="宋体" w:cs="Times New Roman"/>
                <w:szCs w:val="24"/>
                <w:lang w:val="en-US" w:eastAsia="zh-CN"/>
              </w:rPr>
              <w:t>特征</w:t>
            </w:r>
            <w:r>
              <w:rPr>
                <w:rFonts w:hint="eastAsia" w:ascii="Times New Roman" w:hAnsi="宋体" w:eastAsia="宋体" w:cs="Times New Roman"/>
                <w:szCs w:val="24"/>
              </w:rPr>
              <w:t>、</w:t>
            </w:r>
            <w:r>
              <w:rPr>
                <w:rFonts w:hint="eastAsia" w:ascii="Times New Roman" w:hAnsi="宋体" w:eastAsia="宋体" w:cs="Times New Roman"/>
                <w:szCs w:val="24"/>
                <w:lang w:val="en-US" w:eastAsia="zh-CN"/>
              </w:rPr>
              <w:t>融书法、刀法、金石自然美的审美属性</w:t>
            </w:r>
            <w:r>
              <w:rPr>
                <w:rFonts w:hint="eastAsia" w:ascii="Times New Roman" w:hAnsi="宋体" w:eastAsia="宋体" w:cs="Times New Roman"/>
                <w:szCs w:val="24"/>
                <w:lang w:eastAsia="zh-CN"/>
              </w:rPr>
              <w:t>；</w:t>
            </w:r>
            <w:r>
              <w:rPr>
                <w:rFonts w:hint="eastAsia" w:ascii="Times New Roman" w:hAnsi="宋体" w:eastAsia="宋体" w:cs="Times New Roman"/>
                <w:szCs w:val="24"/>
                <w:lang w:val="en-US" w:eastAsia="zh-CN"/>
              </w:rPr>
              <w:t>体会书法篆刻艺术的创新精神 和文化自信、视觉经验，体会中华民族艺术的独特性和多元格局</w:t>
            </w:r>
            <w:r>
              <w:rPr>
                <w:rFonts w:hint="eastAsia" w:ascii="Times New Roman" w:hAnsi="宋体" w:eastAsia="宋体" w:cs="Times New Roman"/>
                <w:szCs w:val="24"/>
              </w:rPr>
              <w:t>。</w:t>
            </w:r>
            <w:r>
              <w:rPr>
                <w:rFonts w:hint="eastAsia" w:ascii="Times New Roman" w:hAnsi="宋体" w:eastAsia="宋体" w:cs="Times New Roman"/>
                <w:szCs w:val="24"/>
                <w:lang w:val="en-US" w:eastAsia="zh-CN"/>
              </w:rPr>
              <w:t>增加审美修养，</w:t>
            </w:r>
            <w:r>
              <w:rPr>
                <w:rFonts w:hint="eastAsia" w:ascii="Times New Roman" w:hAnsi="宋体" w:eastAsia="宋体" w:cs="Times New Roman"/>
                <w:szCs w:val="24"/>
              </w:rPr>
              <w:t>树立立德树人，热爱</w:t>
            </w:r>
            <w:r>
              <w:rPr>
                <w:rFonts w:hint="eastAsia" w:ascii="Times New Roman" w:hAnsi="宋体" w:eastAsia="宋体" w:cs="Times New Roman"/>
                <w:szCs w:val="24"/>
                <w:lang w:val="en-US" w:eastAsia="zh-CN"/>
              </w:rPr>
              <w:t>传统文化的文化观念，激发想象力和创造性，坚定</w:t>
            </w:r>
            <w:r>
              <w:rPr>
                <w:rFonts w:hint="eastAsia" w:ascii="Times New Roman" w:hAnsi="宋体" w:eastAsia="宋体" w:cs="Times New Roman"/>
                <w:szCs w:val="24"/>
              </w:rPr>
              <w:t>教师教育的信念，拓展专业知识与</w:t>
            </w:r>
            <w:r>
              <w:rPr>
                <w:rFonts w:hint="eastAsia" w:ascii="Times New Roman" w:hAnsi="宋体" w:eastAsia="宋体" w:cs="Times New Roman"/>
                <w:szCs w:val="24"/>
                <w:lang w:val="en-US" w:eastAsia="zh-CN"/>
              </w:rPr>
              <w:t>综合</w:t>
            </w:r>
            <w:r>
              <w:rPr>
                <w:rFonts w:hint="eastAsia" w:ascii="Times New Roman" w:hAnsi="宋体" w:eastAsia="宋体" w:cs="Times New Roman"/>
                <w:szCs w:val="24"/>
              </w:rPr>
              <w:t>素养，为学习继承传统艺术打下基础。</w:t>
            </w:r>
            <w:r>
              <w:rPr>
                <w:rFonts w:hint="eastAsia" w:ascii="Times New Roman" w:hAnsi="宋体" w:eastAsia="宋体" w:cs="Times New Roman"/>
                <w:b/>
                <w:szCs w:val="24"/>
              </w:rPr>
              <w:t>（毕业要求</w:t>
            </w:r>
            <w:r>
              <w:rPr>
                <w:rFonts w:ascii="Times New Roman" w:hAnsi="宋体" w:eastAsia="宋体" w:cs="Times New Roman"/>
                <w:b/>
                <w:szCs w:val="24"/>
              </w:rPr>
              <w:t xml:space="preserve">2/ </w:t>
            </w:r>
            <w:r>
              <w:rPr>
                <w:rFonts w:hint="eastAsia" w:ascii="Times New Roman" w:hAnsi="宋体" w:eastAsia="宋体" w:cs="Times New Roman"/>
                <w:b/>
                <w:szCs w:val="24"/>
              </w:rPr>
              <w:t>教育情怀</w:t>
            </w:r>
            <w:r>
              <w:rPr>
                <w:rFonts w:ascii="Times New Roman" w:hAnsi="宋体" w:eastAsia="宋体" w:cs="Times New Roman"/>
                <w:b/>
                <w:szCs w:val="24"/>
              </w:rPr>
              <w:t xml:space="preserve"> </w:t>
            </w:r>
            <w:r>
              <w:rPr>
                <w:rFonts w:hint="eastAsia" w:ascii="Times New Roman" w:hAnsi="宋体" w:eastAsia="宋体" w:cs="Times New Roman"/>
                <w:b/>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课程目标2</w:t>
            </w:r>
          </w:p>
        </w:tc>
        <w:tc>
          <w:tcPr>
            <w:tcW w:w="4189" w:type="pct"/>
            <w:vAlign w:val="center"/>
          </w:tcPr>
          <w:p>
            <w:pPr>
              <w:spacing w:line="360" w:lineRule="auto"/>
              <w:ind w:firstLine="440" w:firstLineChars="200"/>
              <w:jc w:val="left"/>
              <w:rPr>
                <w:rFonts w:ascii="Times New Roman" w:hAnsi="Times New Roman" w:eastAsia="宋体" w:cs="Times New Roman"/>
                <w:b/>
                <w:color w:val="000000" w:themeColor="text1"/>
                <w:kern w:val="0"/>
                <w:szCs w:val="21"/>
                <w14:textFill>
                  <w14:solidFill>
                    <w14:schemeClr w14:val="tx1"/>
                  </w14:solidFill>
                </w14:textFill>
              </w:rPr>
            </w:pPr>
            <w:r>
              <w:rPr>
                <w:rFonts w:hint="eastAsia" w:ascii="宋体" w:hAnsi="Times New Roman" w:eastAsia="宋体" w:cs="宋体"/>
                <w:kern w:val="0"/>
                <w:sz w:val="22"/>
                <w:szCs w:val="24"/>
                <w:lang w:val="en-US" w:eastAsia="zh-CN" w:bidi="ar-SA"/>
              </w:rPr>
              <w:t>了解书法篆刻艺术的的演变及篆刻艺术发展史，初步掌握书法篆刻艺术的技法特征、篆书笔法、字法、章法规律；以及创作篆法、刀法运用、边款等表现方法。理论余实践相结合，培养学生篆刻艺术的表现创作、审美欣赏的能力，建构专业素养。</w:t>
            </w:r>
            <w:r>
              <w:rPr>
                <w:rFonts w:hint="eastAsia" w:ascii="宋体" w:hAnsi="Times New Roman" w:eastAsia="宋体" w:cs="宋体"/>
                <w:b/>
                <w:bCs/>
                <w:kern w:val="0"/>
                <w:sz w:val="22"/>
                <w:szCs w:val="24"/>
                <w:lang w:val="en-US" w:eastAsia="zh-CN" w:bidi="ar-SA"/>
              </w:rPr>
              <w:t>（毕业要求3/ 学科素养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Cs w:val="21"/>
                <w:lang w:eastAsia="zh-CN"/>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w:t>
            </w:r>
            <w:r>
              <w:rPr>
                <w:rFonts w:hint="eastAsia" w:ascii="Times New Roman" w:hAnsi="Times New Roman" w:eastAsia="宋体" w:cs="Times New Roman"/>
                <w:b/>
                <w:color w:val="000000" w:themeColor="text1"/>
                <w:kern w:val="0"/>
                <w:szCs w:val="21"/>
                <w:lang w:val="en-US" w:eastAsia="zh-CN"/>
                <w14:textFill>
                  <w14:solidFill>
                    <w14:schemeClr w14:val="tx1"/>
                  </w14:solidFill>
                </w14:textFill>
              </w:rPr>
              <w:t>3</w:t>
            </w:r>
          </w:p>
        </w:tc>
        <w:tc>
          <w:tcPr>
            <w:tcW w:w="4189" w:type="pct"/>
            <w:vAlign w:val="center"/>
          </w:tcPr>
          <w:p>
            <w:pPr>
              <w:pStyle w:val="3"/>
              <w:kinsoku w:val="0"/>
              <w:overflowPunct w:val="0"/>
              <w:spacing w:before="176" w:line="360" w:lineRule="auto"/>
              <w:ind w:firstLine="220" w:firstLineChars="100"/>
              <w:rPr>
                <w:rFonts w:ascii="Times New Roman" w:hAnsi="Times New Roman" w:eastAsia="宋体" w:cs="Times New Roman"/>
                <w:b/>
                <w:color w:val="000000" w:themeColor="text1"/>
                <w:kern w:val="0"/>
                <w:szCs w:val="21"/>
                <w14:textFill>
                  <w14:solidFill>
                    <w14:schemeClr w14:val="tx1"/>
                  </w14:solidFill>
                </w14:textFill>
              </w:rPr>
            </w:pPr>
            <w:r>
              <w:rPr>
                <w:rFonts w:hint="eastAsia"/>
                <w:sz w:val="22"/>
              </w:rPr>
              <w:t>了解书法篆刻艺术的发展规律，形成终身学习的意识</w:t>
            </w:r>
            <w:r>
              <w:rPr>
                <w:rFonts w:hint="eastAsia"/>
                <w:sz w:val="22"/>
                <w:lang w:eastAsia="zh-CN"/>
              </w:rPr>
              <w:t>、</w:t>
            </w:r>
            <w:r>
              <w:rPr>
                <w:rFonts w:hint="eastAsia"/>
                <w:sz w:val="22"/>
                <w:lang w:val="en-US" w:eastAsia="zh-CN"/>
              </w:rPr>
              <w:t>创新意识</w:t>
            </w:r>
            <w:r>
              <w:rPr>
                <w:rFonts w:hint="eastAsia"/>
                <w:sz w:val="22"/>
              </w:rPr>
              <w:t>，</w:t>
            </w:r>
            <w:r>
              <w:rPr>
                <w:rFonts w:hint="eastAsia"/>
                <w:sz w:val="22"/>
                <w:lang w:val="en-US" w:eastAsia="zh-CN"/>
              </w:rPr>
              <w:t>反思批判精神。</w:t>
            </w:r>
            <w:r>
              <w:rPr>
                <w:rFonts w:hint="eastAsia"/>
                <w:sz w:val="22"/>
              </w:rPr>
              <w:t>在学习实践及教育教学活动中与时俱进，不断充实自己的理论知识和提升自己的艺术修养和技能。养成严谨、求实，不断进取的学风和教风。</w:t>
            </w:r>
            <w:r>
              <w:rPr>
                <w:rFonts w:hint="eastAsia"/>
                <w:b/>
                <w:bCs/>
                <w:sz w:val="22"/>
              </w:rPr>
              <w:t>（毕业要求</w:t>
            </w:r>
            <w:r>
              <w:rPr>
                <w:b/>
                <w:bCs/>
                <w:sz w:val="22"/>
              </w:rPr>
              <w:t xml:space="preserve">7 </w:t>
            </w:r>
            <w:r>
              <w:rPr>
                <w:rFonts w:hint="eastAsia"/>
                <w:b/>
                <w:bCs/>
                <w:sz w:val="22"/>
              </w:rPr>
              <w:t>学会反思）</w:t>
            </w:r>
          </w:p>
        </w:tc>
      </w:tr>
    </w:tbl>
    <w:p>
      <w:pPr>
        <w:pStyle w:val="23"/>
        <w:spacing w:before="156" w:beforeLines="50" w:after="156" w:afterLines="50" w:line="320" w:lineRule="exact"/>
        <w:ind w:left="420" w:firstLine="422"/>
        <w:jc w:val="center"/>
        <w:rPr>
          <w:rFonts w:ascii="Times New Roman" w:hAnsi="Times New Roman" w:eastAsia="宋体" w:cs="Times New Roman"/>
          <w:b/>
          <w:szCs w:val="21"/>
        </w:rPr>
      </w:pPr>
      <w:r>
        <w:rPr>
          <w:rFonts w:ascii="Times New Roman" w:hAnsi="Times New Roman" w:cs="Times New Roman"/>
          <w:b/>
          <w:szCs w:val="21"/>
        </w:rPr>
        <w:t>表2</w:t>
      </w:r>
      <w:r>
        <w:rPr>
          <w:rFonts w:hint="eastAsia" w:ascii="Times New Roman" w:hAnsi="Times New Roman" w:cs="Times New Roman"/>
          <w:b/>
          <w:szCs w:val="21"/>
        </w:rPr>
        <w:t xml:space="preserve"> </w:t>
      </w:r>
      <w:r>
        <w:rPr>
          <w:rFonts w:ascii="Times New Roman" w:hAnsi="Times New Roman" w:cs="Times New Roman"/>
          <w:b/>
          <w:szCs w:val="21"/>
        </w:rPr>
        <w:t>课程目标与毕业要求对应关系</w:t>
      </w:r>
    </w:p>
    <w:tbl>
      <w:tblPr>
        <w:tblStyle w:val="11"/>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3"/>
        <w:gridCol w:w="1372"/>
        <w:gridCol w:w="6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6" w:hRule="atLeast"/>
          <w:tblHeader/>
          <w:jc w:val="center"/>
        </w:trPr>
        <w:tc>
          <w:tcPr>
            <w:tcW w:w="772"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毕业要求</w:t>
            </w:r>
          </w:p>
        </w:tc>
        <w:tc>
          <w:tcPr>
            <w:tcW w:w="739"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指标点</w:t>
            </w:r>
          </w:p>
        </w:tc>
        <w:tc>
          <w:tcPr>
            <w:tcW w:w="3488"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772" w:type="pct"/>
            <w:tcBorders>
              <w:top w:val="single" w:color="auto" w:sz="4" w:space="0"/>
              <w:left w:val="single" w:color="auto" w:sz="4" w:space="0"/>
              <w:right w:val="single" w:color="auto" w:sz="4" w:space="0"/>
              <w:tl2br w:val="nil"/>
              <w:tr2bl w:val="nil"/>
            </w:tcBorders>
            <w:vAlign w:val="center"/>
          </w:tcPr>
          <w:p>
            <w:pPr>
              <w:pStyle w:val="26"/>
              <w:kinsoku w:val="0"/>
              <w:overflowPunct w:val="0"/>
              <w:jc w:val="center"/>
              <w:rPr>
                <w:rFonts w:ascii="明黑等宽" w:eastAsia="明黑等宽"/>
                <w:b/>
                <w:sz w:val="21"/>
              </w:rPr>
            </w:pPr>
            <w:r>
              <w:rPr>
                <w:rFonts w:ascii="明黑等宽" w:eastAsia="明黑等宽"/>
                <w:b/>
                <w:sz w:val="21"/>
              </w:rPr>
              <w:t>课程目标 1</w:t>
            </w:r>
          </w:p>
        </w:tc>
        <w:tc>
          <w:tcPr>
            <w:tcW w:w="739" w:type="pct"/>
            <w:tcBorders>
              <w:top w:val="single" w:color="auto" w:sz="4" w:space="0"/>
              <w:left w:val="single" w:color="auto" w:sz="4" w:space="0"/>
              <w:bottom w:val="single" w:color="auto" w:sz="4" w:space="0"/>
              <w:right w:val="single" w:color="auto" w:sz="4" w:space="0"/>
              <w:tl2br w:val="nil"/>
              <w:tr2bl w:val="nil"/>
            </w:tcBorders>
            <w:vAlign w:val="center"/>
          </w:tcPr>
          <w:p>
            <w:pPr>
              <w:pStyle w:val="26"/>
              <w:kinsoku w:val="0"/>
              <w:overflowPunct w:val="0"/>
              <w:rPr>
                <w:rFonts w:ascii="明黑等宽" w:eastAsia="明黑等宽"/>
                <w:b/>
                <w:sz w:val="21"/>
              </w:rPr>
            </w:pPr>
            <w:r>
              <w:rPr>
                <w:rFonts w:ascii="明黑等宽" w:eastAsia="明黑等宽"/>
                <w:b/>
                <w:sz w:val="21"/>
              </w:rPr>
              <w:t>教育情怀（</w:t>
            </w:r>
            <w:r>
              <w:rPr>
                <w:rFonts w:hint="eastAsia" w:ascii="明黑等宽" w:eastAsia="明黑等宽"/>
                <w:b/>
                <w:sz w:val="21"/>
                <w:lang w:val="en-US" w:eastAsia="zh-CN"/>
              </w:rPr>
              <w:t>M</w:t>
            </w:r>
            <w:r>
              <w:rPr>
                <w:rFonts w:ascii="明黑等宽" w:eastAsia="明黑等宽"/>
                <w:b/>
                <w:sz w:val="21"/>
              </w:rPr>
              <w:t>）</w:t>
            </w:r>
          </w:p>
        </w:tc>
        <w:tc>
          <w:tcPr>
            <w:tcW w:w="3488" w:type="pct"/>
            <w:tcBorders>
              <w:top w:val="single" w:color="auto" w:sz="4" w:space="0"/>
              <w:left w:val="single" w:color="auto" w:sz="4" w:space="0"/>
              <w:bottom w:val="single" w:color="auto" w:sz="4" w:space="0"/>
              <w:right w:val="single" w:color="auto" w:sz="4" w:space="0"/>
              <w:tl2br w:val="nil"/>
              <w:tr2bl w:val="nil"/>
            </w:tcBorders>
          </w:tcPr>
          <w:p>
            <w:pPr>
              <w:pStyle w:val="26"/>
              <w:kinsoku w:val="0"/>
              <w:overflowPunct w:val="0"/>
              <w:spacing w:before="2" w:line="360" w:lineRule="auto"/>
              <w:ind w:right="44"/>
              <w:rPr>
                <w:rFonts w:hAnsi="宋体"/>
                <w:sz w:val="22"/>
              </w:rPr>
            </w:pPr>
            <w:r>
              <w:rPr>
                <w:rFonts w:hint="eastAsia" w:ascii="宋体" w:hAnsi="Times New Roman" w:eastAsia="宋体" w:cs="宋体"/>
                <w:kern w:val="0"/>
                <w:sz w:val="21"/>
                <w:szCs w:val="21"/>
                <w:lang w:val="en-US" w:eastAsia="zh-CN" w:bidi="ar-SA"/>
              </w:rPr>
              <w:t>理解书法篆刻艺术的审美特点和文化内涵；以及书法篆刻艺术的技法程式、风格特征、融书法、刀法、金石自然美的审美属性；体会书法篆刻艺术的创新精神 和文化自信、视觉经验，体会中华民族艺术的独特性和多元格局。增加审美修养，树立立德树人，热爱传统文化的文化观念，激发想象力和创造性，坚定教师教育的信念，拓展专业知识与综合素养，为学习继承传统艺术打下基础。（毕业要求2/ 教育情怀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jc w:val="center"/>
        </w:trPr>
        <w:tc>
          <w:tcPr>
            <w:tcW w:w="772" w:type="pct"/>
            <w:tcBorders>
              <w:top w:val="single" w:color="auto" w:sz="4" w:space="0"/>
              <w:left w:val="single" w:color="auto" w:sz="4" w:space="0"/>
              <w:right w:val="single" w:color="auto" w:sz="4" w:space="0"/>
              <w:tl2br w:val="nil"/>
              <w:tr2bl w:val="nil"/>
            </w:tcBorders>
            <w:vAlign w:val="center"/>
          </w:tcPr>
          <w:p>
            <w:pPr>
              <w:pStyle w:val="26"/>
              <w:kinsoku w:val="0"/>
              <w:overflowPunct w:val="0"/>
              <w:jc w:val="center"/>
              <w:rPr>
                <w:rFonts w:ascii="明黑等宽" w:eastAsia="明黑等宽"/>
                <w:b/>
                <w:sz w:val="21"/>
              </w:rPr>
            </w:pPr>
            <w:r>
              <w:rPr>
                <w:rFonts w:ascii="明黑等宽" w:eastAsia="明黑等宽"/>
                <w:b/>
                <w:sz w:val="21"/>
              </w:rPr>
              <w:t>课程目标 2</w:t>
            </w:r>
          </w:p>
        </w:tc>
        <w:tc>
          <w:tcPr>
            <w:tcW w:w="739" w:type="pct"/>
            <w:tcBorders>
              <w:top w:val="single" w:color="auto" w:sz="4" w:space="0"/>
              <w:left w:val="single" w:color="auto" w:sz="4" w:space="0"/>
              <w:right w:val="single" w:color="auto" w:sz="4" w:space="0"/>
              <w:tl2br w:val="nil"/>
              <w:tr2bl w:val="nil"/>
            </w:tcBorders>
            <w:vAlign w:val="center"/>
          </w:tcPr>
          <w:p>
            <w:pPr>
              <w:pStyle w:val="26"/>
              <w:kinsoku w:val="0"/>
              <w:overflowPunct w:val="0"/>
              <w:spacing w:before="1"/>
              <w:rPr>
                <w:rFonts w:ascii="明黑等宽" w:eastAsia="明黑等宽"/>
                <w:b/>
                <w:sz w:val="21"/>
              </w:rPr>
            </w:pPr>
            <w:r>
              <w:rPr>
                <w:rFonts w:ascii="明黑等宽" w:eastAsia="明黑等宽"/>
                <w:b/>
                <w:sz w:val="21"/>
              </w:rPr>
              <w:t>学科素养 (H)</w:t>
            </w:r>
          </w:p>
          <w:p>
            <w:pPr>
              <w:spacing w:line="300" w:lineRule="exact"/>
              <w:rPr>
                <w:rFonts w:ascii="Times New Roman" w:hAnsi="Times New Roman" w:cs="Times New Roman"/>
                <w:color w:val="000000"/>
                <w:szCs w:val="21"/>
              </w:rPr>
            </w:pPr>
          </w:p>
        </w:tc>
        <w:tc>
          <w:tcPr>
            <w:tcW w:w="3488" w:type="pct"/>
            <w:tcBorders>
              <w:top w:val="single" w:color="auto" w:sz="4" w:space="0"/>
              <w:left w:val="single" w:color="auto" w:sz="4" w:space="0"/>
              <w:bottom w:val="single" w:color="auto" w:sz="4" w:space="0"/>
              <w:right w:val="single" w:color="auto" w:sz="4" w:space="0"/>
              <w:tl2br w:val="nil"/>
              <w:tr2bl w:val="nil"/>
            </w:tcBorders>
          </w:tcPr>
          <w:p>
            <w:pPr>
              <w:spacing w:line="360" w:lineRule="auto"/>
              <w:rPr>
                <w:rFonts w:ascii="Times New Roman" w:hAnsi="Times New Roman" w:cs="Times New Roman"/>
                <w:color w:val="000000"/>
                <w:szCs w:val="21"/>
              </w:rPr>
            </w:pPr>
            <w:r>
              <w:rPr>
                <w:rFonts w:hint="eastAsia" w:ascii="宋体" w:hAnsi="Times New Roman" w:eastAsia="宋体" w:cs="宋体"/>
                <w:kern w:val="0"/>
                <w:sz w:val="21"/>
                <w:szCs w:val="21"/>
                <w:lang w:val="en-US" w:eastAsia="zh-CN" w:bidi="ar-SA"/>
              </w:rPr>
              <w:t>了解书法篆刻艺术的的演变及篆刻艺术发展史，初步掌握书法篆刻艺术的技法特征、篆书笔法、字法、章法规律；以及创作篆法、刀法运用、边款等表现方法。理论余实践相结合，培养学生篆刻艺术的表现创作、审美欣赏的能力，建构专业素养。（毕业要求3/ 学科素养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 w:hRule="atLeast"/>
          <w:jc w:val="center"/>
        </w:trPr>
        <w:tc>
          <w:tcPr>
            <w:tcW w:w="772" w:type="pct"/>
            <w:tcBorders>
              <w:top w:val="single" w:color="auto" w:sz="4" w:space="0"/>
              <w:left w:val="single" w:color="auto" w:sz="4" w:space="0"/>
              <w:right w:val="single" w:color="auto" w:sz="4" w:space="0"/>
              <w:tl2br w:val="nil"/>
              <w:tr2bl w:val="nil"/>
            </w:tcBorders>
            <w:vAlign w:val="center"/>
          </w:tcPr>
          <w:p>
            <w:pPr>
              <w:pStyle w:val="26"/>
              <w:kinsoku w:val="0"/>
              <w:overflowPunct w:val="0"/>
              <w:jc w:val="center"/>
              <w:rPr>
                <w:rFonts w:ascii="Cambria" w:hAnsi="Cambria" w:eastAsia="明黑等宽"/>
                <w:b/>
                <w:sz w:val="21"/>
              </w:rPr>
            </w:pPr>
            <w:r>
              <w:rPr>
                <w:rFonts w:ascii="明黑等宽" w:eastAsia="明黑等宽"/>
                <w:b/>
                <w:sz w:val="21"/>
              </w:rPr>
              <w:t>课程目标</w:t>
            </w:r>
            <w:r>
              <w:rPr>
                <w:rFonts w:ascii="Cambria" w:hAnsi="Cambria" w:eastAsia="明黑等宽"/>
                <w:b/>
                <w:sz w:val="21"/>
              </w:rPr>
              <w:t>3</w:t>
            </w:r>
          </w:p>
        </w:tc>
        <w:tc>
          <w:tcPr>
            <w:tcW w:w="739" w:type="pct"/>
            <w:tcBorders>
              <w:top w:val="single" w:color="auto" w:sz="4" w:space="0"/>
              <w:left w:val="single" w:color="auto" w:sz="4" w:space="0"/>
              <w:bottom w:val="single" w:color="auto" w:sz="4" w:space="0"/>
              <w:right w:val="single" w:color="auto" w:sz="4" w:space="0"/>
              <w:tl2br w:val="nil"/>
              <w:tr2bl w:val="nil"/>
            </w:tcBorders>
            <w:vAlign w:val="center"/>
          </w:tcPr>
          <w:p>
            <w:pPr>
              <w:pStyle w:val="26"/>
              <w:kinsoku w:val="0"/>
              <w:overflowPunct w:val="0"/>
              <w:spacing w:before="1"/>
              <w:rPr>
                <w:rFonts w:ascii="明黑等宽" w:eastAsia="明黑等宽"/>
                <w:b/>
                <w:sz w:val="21"/>
              </w:rPr>
            </w:pPr>
            <w:r>
              <w:rPr>
                <w:rFonts w:hint="eastAsia" w:ascii="明黑等宽" w:eastAsia="明黑等宽"/>
                <w:b/>
                <w:sz w:val="21"/>
              </w:rPr>
              <w:t>学会反思</w:t>
            </w:r>
            <w:r>
              <w:rPr>
                <w:rFonts w:ascii="明黑等宽" w:eastAsia="明黑等宽"/>
                <w:b/>
                <w:sz w:val="21"/>
              </w:rPr>
              <w:t>（</w:t>
            </w:r>
            <w:r>
              <w:rPr>
                <w:rFonts w:hint="eastAsia" w:ascii="明黑等宽" w:eastAsia="明黑等宽"/>
                <w:b/>
                <w:sz w:val="21"/>
                <w:lang w:val="en-US" w:eastAsia="zh-CN"/>
              </w:rPr>
              <w:t>L</w:t>
            </w:r>
            <w:r>
              <w:rPr>
                <w:rFonts w:ascii="明黑等宽" w:eastAsia="明黑等宽"/>
                <w:b/>
                <w:sz w:val="21"/>
              </w:rPr>
              <w:t>）</w:t>
            </w:r>
          </w:p>
        </w:tc>
        <w:tc>
          <w:tcPr>
            <w:tcW w:w="3488" w:type="pct"/>
            <w:tcBorders>
              <w:top w:val="single" w:color="auto" w:sz="4" w:space="0"/>
              <w:left w:val="single" w:color="auto" w:sz="4" w:space="0"/>
              <w:bottom w:val="single" w:color="auto" w:sz="4" w:space="0"/>
              <w:right w:val="single" w:color="auto" w:sz="4" w:space="0"/>
              <w:tl2br w:val="nil"/>
              <w:tr2bl w:val="nil"/>
            </w:tcBorders>
          </w:tcPr>
          <w:p>
            <w:pPr>
              <w:pStyle w:val="26"/>
              <w:kinsoku w:val="0"/>
              <w:overflowPunct w:val="0"/>
              <w:spacing w:before="22" w:line="360" w:lineRule="auto"/>
              <w:ind w:right="45"/>
              <w:rPr>
                <w:rFonts w:hAnsi="宋体"/>
                <w:sz w:val="22"/>
              </w:rPr>
            </w:pPr>
            <w:r>
              <w:rPr>
                <w:rFonts w:hint="eastAsia"/>
                <w:sz w:val="21"/>
                <w:szCs w:val="21"/>
              </w:rPr>
              <w:t>了解书法篆刻艺术的发展规律，形成终身学习的意识</w:t>
            </w:r>
            <w:r>
              <w:rPr>
                <w:rFonts w:hint="eastAsia"/>
                <w:sz w:val="21"/>
                <w:szCs w:val="21"/>
                <w:lang w:eastAsia="zh-CN"/>
              </w:rPr>
              <w:t>、</w:t>
            </w:r>
            <w:r>
              <w:rPr>
                <w:rFonts w:hint="eastAsia"/>
                <w:sz w:val="21"/>
                <w:szCs w:val="21"/>
                <w:lang w:val="en-US" w:eastAsia="zh-CN"/>
              </w:rPr>
              <w:t>创新意识</w:t>
            </w:r>
            <w:r>
              <w:rPr>
                <w:rFonts w:hint="eastAsia"/>
                <w:sz w:val="21"/>
                <w:szCs w:val="21"/>
              </w:rPr>
              <w:t>，</w:t>
            </w:r>
            <w:r>
              <w:rPr>
                <w:rFonts w:hint="eastAsia"/>
                <w:sz w:val="21"/>
                <w:szCs w:val="21"/>
                <w:lang w:val="en-US" w:eastAsia="zh-CN"/>
              </w:rPr>
              <w:t>反思批判精神。</w:t>
            </w:r>
            <w:r>
              <w:rPr>
                <w:rFonts w:hint="eastAsia"/>
                <w:sz w:val="21"/>
                <w:szCs w:val="21"/>
              </w:rPr>
              <w:t>在学习实践及教育教学活动中与时俱进，不断充实自己的理论知识和提升自己的艺术修养和技能。养成严谨、求实，不断进取的学风和教风。</w:t>
            </w:r>
            <w:r>
              <w:rPr>
                <w:rFonts w:hint="eastAsia"/>
                <w:b w:val="0"/>
                <w:bCs w:val="0"/>
                <w:sz w:val="21"/>
                <w:szCs w:val="21"/>
              </w:rPr>
              <w:t>（毕业要求</w:t>
            </w:r>
            <w:r>
              <w:rPr>
                <w:b w:val="0"/>
                <w:bCs w:val="0"/>
                <w:sz w:val="21"/>
                <w:szCs w:val="21"/>
              </w:rPr>
              <w:t xml:space="preserve">7 </w:t>
            </w:r>
            <w:r>
              <w:rPr>
                <w:rFonts w:hint="eastAsia"/>
                <w:b w:val="0"/>
                <w:bCs w:val="0"/>
                <w:sz w:val="21"/>
                <w:szCs w:val="21"/>
              </w:rPr>
              <w:t>学会反思）</w:t>
            </w:r>
          </w:p>
        </w:tc>
      </w:tr>
    </w:tbl>
    <w:p>
      <w:pPr>
        <w:rPr>
          <w:rFonts w:ascii="Times New Roman" w:hAnsi="Times New Roman" w:cs="Times New Roman"/>
        </w:rPr>
        <w:sectPr>
          <w:footerReference r:id="rId3" w:type="default"/>
          <w:pgSz w:w="11906" w:h="16838"/>
          <w:pgMar w:top="1417" w:right="1417" w:bottom="1417" w:left="1417" w:header="851" w:footer="992" w:gutter="0"/>
          <w:cols w:space="425" w:num="1"/>
          <w:docGrid w:type="lines" w:linePitch="312" w:charSpace="0"/>
        </w:sectPr>
      </w:pPr>
    </w:p>
    <w:p>
      <w:pPr>
        <w:pStyle w:val="3"/>
        <w:kinsoku w:val="0"/>
        <w:overflowPunct w:val="0"/>
        <w:spacing w:before="61"/>
        <w:rPr>
          <w:rFonts w:ascii="Times New Roman" w:eastAsia="黑体" w:cs="Times New Roman"/>
          <w:b/>
          <w:sz w:val="28"/>
          <w:szCs w:val="28"/>
        </w:rPr>
      </w:pPr>
      <w:r>
        <w:rPr>
          <w:rFonts w:ascii="Times New Roman" w:eastAsia="黑体" w:cs="Times New Roman"/>
          <w:b/>
          <w:sz w:val="28"/>
          <w:szCs w:val="28"/>
        </w:rPr>
        <w:t>三、课程教学内容与方法</w:t>
      </w:r>
    </w:p>
    <w:p>
      <w:pPr>
        <w:spacing w:line="360" w:lineRule="auto"/>
        <w:jc w:val="center"/>
        <w:rPr>
          <w:rFonts w:ascii="Times New Roman" w:hAnsi="Times New Roman" w:eastAsia="宋体" w:cs="Times New Roman"/>
          <w:b/>
          <w:color w:val="000000" w:themeColor="text1"/>
          <w:szCs w:val="21"/>
          <w14:textFill>
            <w14:solidFill>
              <w14:schemeClr w14:val="tx1"/>
            </w14:solidFill>
          </w14:textFill>
        </w:rPr>
      </w:pPr>
      <w:r>
        <w:rPr>
          <w:rFonts w:ascii="Times New Roman" w:hAnsi="Times New Roman" w:eastAsia="宋体" w:cs="Times New Roman"/>
          <w:b/>
          <w:color w:val="000000" w:themeColor="text1"/>
          <w:szCs w:val="21"/>
          <w14:textFill>
            <w14:solidFill>
              <w14:schemeClr w14:val="tx1"/>
            </w14:solidFill>
          </w14:textFill>
        </w:rPr>
        <w:t>表3课程目标、教学内容和方法对应关系</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73"/>
        <w:gridCol w:w="2526"/>
        <w:gridCol w:w="1758"/>
        <w:gridCol w:w="6281"/>
        <w:gridCol w:w="1187"/>
        <w:gridCol w:w="16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序号</w:t>
            </w:r>
          </w:p>
        </w:tc>
        <w:tc>
          <w:tcPr>
            <w:tcW w:w="2526"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hint="eastAsia" w:ascii="Times New Roman" w:hAnsi="Times New Roman" w:eastAsia="宋体" w:cs="Times New Roman"/>
                <w:b/>
                <w:color w:val="000000" w:themeColor="text1"/>
                <w:kern w:val="0"/>
                <w:sz w:val="20"/>
                <w:szCs w:val="21"/>
                <w:lang w:eastAsia="zh-CN"/>
                <w14:textFill>
                  <w14:solidFill>
                    <w14:schemeClr w14:val="tx1"/>
                  </w14:solidFill>
                </w14:textFill>
              </w:rPr>
              <w:t>教学内容</w:t>
            </w:r>
          </w:p>
        </w:tc>
        <w:tc>
          <w:tcPr>
            <w:tcW w:w="1758" w:type="dxa"/>
            <w:vAlign w:val="center"/>
          </w:tcPr>
          <w:p>
            <w:pPr>
              <w:spacing w:line="300" w:lineRule="exact"/>
              <w:jc w:val="center"/>
              <w:rPr>
                <w:rFonts w:hint="eastAsia" w:ascii="Times New Roman" w:hAnsi="Times New Roman" w:eastAsia="宋体" w:cs="Times New Roman"/>
                <w:b/>
                <w:color w:val="000000" w:themeColor="text1"/>
                <w:kern w:val="0"/>
                <w:sz w:val="20"/>
                <w:szCs w:val="21"/>
                <w:lang w:eastAsia="zh-CN"/>
                <w14:textFill>
                  <w14:solidFill>
                    <w14:schemeClr w14:val="tx1"/>
                  </w14:solidFill>
                </w14:textFill>
              </w:rPr>
            </w:pPr>
            <w:r>
              <w:rPr>
                <w:rFonts w:hint="eastAsia" w:ascii="Times New Roman" w:hAnsi="Times New Roman" w:eastAsia="宋体" w:cs="Times New Roman"/>
                <w:b/>
                <w:color w:val="000000" w:themeColor="text1"/>
                <w:kern w:val="0"/>
                <w:sz w:val="20"/>
                <w:szCs w:val="21"/>
                <w:lang w:eastAsia="zh-CN"/>
                <w14:textFill>
                  <w14:solidFill>
                    <w14:schemeClr w14:val="tx1"/>
                  </w14:solidFill>
                </w14:textFill>
              </w:rPr>
              <w:t>教学要求</w:t>
            </w:r>
          </w:p>
        </w:tc>
        <w:tc>
          <w:tcPr>
            <w:tcW w:w="6281"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教学目标（观测点、重难点）</w:t>
            </w:r>
          </w:p>
        </w:tc>
        <w:tc>
          <w:tcPr>
            <w:tcW w:w="1187"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学时数</w:t>
            </w:r>
          </w:p>
        </w:tc>
        <w:tc>
          <w:tcPr>
            <w:tcW w:w="1640"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教学方法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trPr>
        <w:tc>
          <w:tcPr>
            <w:tcW w:w="673" w:type="dxa"/>
            <w:vMerge w:val="restart"/>
            <w:vAlign w:val="center"/>
          </w:tcPr>
          <w:p>
            <w:pPr>
              <w:adjustRightInd w:val="0"/>
              <w:snapToGrid w:val="0"/>
              <w:spacing w:line="240" w:lineRule="auto"/>
              <w:jc w:val="center"/>
              <w:rPr>
                <w:rFonts w:ascii="Times New Roman" w:hAnsi="Times New Roman" w:eastAsia="宋体" w:cs="Times New Roman"/>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t>1</w:t>
            </w:r>
          </w:p>
        </w:tc>
        <w:tc>
          <w:tcPr>
            <w:tcW w:w="2526" w:type="dxa"/>
            <w:vMerge w:val="restart"/>
            <w:vAlign w:val="center"/>
          </w:tcPr>
          <w:p>
            <w:pPr>
              <w:spacing w:line="240" w:lineRule="auto"/>
              <w:jc w:val="left"/>
              <w:rPr>
                <w:rFonts w:hint="eastAsia" w:ascii="Times New Roman" w:hAnsi="Times New Roman" w:eastAsia="宋体" w:cs="Times New Roman"/>
                <w:szCs w:val="24"/>
                <w:lang w:eastAsia="zh-CN"/>
              </w:rPr>
            </w:pPr>
            <w:r>
              <w:rPr>
                <w:rFonts w:hint="eastAsia" w:ascii="Times New Roman" w:hAnsi="宋体" w:eastAsia="宋体" w:cs="Times New Roman"/>
                <w:szCs w:val="24"/>
                <w:lang w:val="en-US" w:eastAsia="zh-CN"/>
              </w:rPr>
              <w:t>1.</w:t>
            </w:r>
            <w:r>
              <w:rPr>
                <w:rFonts w:hint="eastAsia" w:ascii="Times New Roman" w:hAnsi="宋体" w:eastAsia="宋体" w:cs="Times New Roman"/>
                <w:szCs w:val="24"/>
              </w:rPr>
              <w:t>书法篆刻艺术</w:t>
            </w:r>
            <w:r>
              <w:rPr>
                <w:rFonts w:hint="eastAsia" w:ascii="Times New Roman" w:hAnsi="宋体" w:eastAsia="宋体" w:cs="Times New Roman"/>
                <w:szCs w:val="24"/>
                <w:lang w:eastAsia="zh-CN"/>
              </w:rPr>
              <w:t>导论</w:t>
            </w:r>
          </w:p>
          <w:p>
            <w:pPr>
              <w:spacing w:line="240" w:lineRule="auto"/>
              <w:rPr>
                <w:rFonts w:hint="eastAsia" w:ascii="Times New Roman" w:hAnsi="宋体" w:eastAsia="宋体" w:cs="Times New Roman"/>
                <w:szCs w:val="24"/>
                <w:lang w:eastAsia="zh-CN"/>
              </w:rPr>
            </w:pPr>
            <w:r>
              <w:rPr>
                <w:rFonts w:hint="eastAsia" w:ascii="Times New Roman" w:hAnsi="宋体" w:eastAsia="宋体" w:cs="Times New Roman"/>
                <w:szCs w:val="24"/>
                <w:lang w:val="en-US" w:eastAsia="zh-CN"/>
              </w:rPr>
              <w:t>2.</w:t>
            </w:r>
            <w:r>
              <w:rPr>
                <w:rFonts w:hint="eastAsia" w:ascii="Times New Roman" w:hAnsi="宋体" w:eastAsia="宋体" w:cs="Times New Roman"/>
                <w:szCs w:val="24"/>
                <w:lang w:eastAsia="zh-CN"/>
              </w:rPr>
              <w:t>书法篆刻艺术发展史</w:t>
            </w:r>
          </w:p>
          <w:p>
            <w:pPr>
              <w:spacing w:line="240" w:lineRule="auto"/>
              <w:rPr>
                <w:rFonts w:hint="default" w:ascii="Times New Roman" w:hAnsi="宋体" w:eastAsia="宋体" w:cs="Times New Roman"/>
                <w:szCs w:val="24"/>
                <w:lang w:val="en-US" w:eastAsia="zh-CN"/>
              </w:rPr>
            </w:pPr>
            <w:r>
              <w:rPr>
                <w:rFonts w:hint="eastAsia" w:ascii="Times New Roman" w:hAnsi="宋体" w:eastAsia="宋体" w:cs="Times New Roman"/>
                <w:szCs w:val="24"/>
                <w:lang w:val="en-US" w:eastAsia="zh-CN"/>
              </w:rPr>
              <w:t>3.篆书结体与临摹</w:t>
            </w:r>
          </w:p>
        </w:tc>
        <w:tc>
          <w:tcPr>
            <w:tcW w:w="1758" w:type="dxa"/>
            <w:vMerge w:val="restart"/>
            <w:vAlign w:val="center"/>
          </w:tcPr>
          <w:p>
            <w:pPr>
              <w:snapToGrid w:val="0"/>
              <w:spacing w:line="240" w:lineRule="auto"/>
              <w:jc w:val="center"/>
              <w:rPr>
                <w:rFonts w:hint="eastAsia" w:ascii="Times New Roman" w:hAnsi="Times New Roman" w:eastAsia="宋体" w:cs="Times New Roman"/>
                <w:color w:val="000000" w:themeColor="text1"/>
                <w:kern w:val="0"/>
                <w:szCs w:val="21"/>
                <w:lang w:eastAsia="zh-CN"/>
                <w14:textFill>
                  <w14:solidFill>
                    <w14:schemeClr w14:val="tx1"/>
                  </w14:solidFill>
                </w14:textFill>
              </w:rPr>
            </w:pPr>
            <w:r>
              <w:rPr>
                <w:rFonts w:hint="eastAsia" w:ascii="Times New Roman" w:hAnsi="Times New Roman" w:eastAsia="宋体" w:cs="Times New Roman"/>
                <w:color w:val="000000" w:themeColor="text1"/>
                <w:kern w:val="0"/>
                <w:szCs w:val="21"/>
                <w:lang w:eastAsia="zh-CN"/>
                <w14:textFill>
                  <w14:solidFill>
                    <w14:schemeClr w14:val="tx1"/>
                  </w14:solidFill>
                </w14:textFill>
              </w:rPr>
              <w:t>了解篆书、篆刻发展史，体会篆刻工艺的审美文化</w:t>
            </w:r>
          </w:p>
        </w:tc>
        <w:tc>
          <w:tcPr>
            <w:tcW w:w="6281" w:type="dxa"/>
            <w:vAlign w:val="center"/>
          </w:tcPr>
          <w:p>
            <w:pPr>
              <w:spacing w:line="240" w:lineRule="auto"/>
              <w:rPr>
                <w:rFonts w:hint="eastAsia" w:ascii="Times New Roman" w:hAnsi="宋体" w:eastAsia="宋体" w:cs="Times New Roman"/>
                <w:szCs w:val="24"/>
              </w:rPr>
            </w:pPr>
            <w:r>
              <w:rPr>
                <w:rFonts w:hint="eastAsia" w:ascii="Times New Roman" w:hAnsi="宋体" w:eastAsia="宋体" w:cs="Times New Roman"/>
                <w:szCs w:val="24"/>
                <w:lang w:val="en-US" w:eastAsia="zh-CN"/>
              </w:rPr>
              <w:t>1.</w:t>
            </w:r>
            <w:r>
              <w:rPr>
                <w:rFonts w:hint="eastAsia" w:ascii="Times New Roman" w:hAnsi="宋体" w:eastAsia="宋体" w:cs="Times New Roman"/>
                <w:szCs w:val="24"/>
              </w:rPr>
              <w:t>理解书法篆刻</w:t>
            </w:r>
            <w:r>
              <w:rPr>
                <w:rFonts w:hint="eastAsia" w:ascii="Times New Roman" w:hAnsi="宋体" w:eastAsia="宋体" w:cs="Times New Roman"/>
                <w:szCs w:val="24"/>
                <w:lang w:eastAsia="zh-CN"/>
              </w:rPr>
              <w:t>艺术</w:t>
            </w:r>
            <w:r>
              <w:rPr>
                <w:rFonts w:hint="eastAsia" w:ascii="Times New Roman" w:hAnsi="宋体" w:eastAsia="宋体" w:cs="Times New Roman"/>
                <w:szCs w:val="24"/>
              </w:rPr>
              <w:t>独特的审美特征及内涵表达；</w:t>
            </w:r>
          </w:p>
        </w:tc>
        <w:tc>
          <w:tcPr>
            <w:tcW w:w="1187" w:type="dxa"/>
            <w:vMerge w:val="restart"/>
            <w:vAlign w:val="center"/>
          </w:tcPr>
          <w:p>
            <w:pPr>
              <w:adjustRightInd w:val="0"/>
              <w:snapToGrid w:val="0"/>
              <w:spacing w:line="240" w:lineRule="auto"/>
              <w:jc w:val="center"/>
              <w:rPr>
                <w:rFonts w:hint="eastAsia" w:ascii="Times New Roman" w:hAnsi="Times New Roman" w:eastAsia="宋体" w:cs="Times New Roman"/>
                <w:color w:val="000000" w:themeColor="text1"/>
                <w:kern w:val="0"/>
                <w:szCs w:val="21"/>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4（理论）</w:t>
            </w:r>
          </w:p>
          <w:p>
            <w:pPr>
              <w:adjustRightInd w:val="0"/>
              <w:snapToGrid w:val="0"/>
              <w:spacing w:line="240" w:lineRule="auto"/>
              <w:jc w:val="center"/>
              <w:rPr>
                <w:rFonts w:hint="default" w:ascii="Times New Roman" w:hAnsi="Times New Roman" w:eastAsia="宋体" w:cs="Times New Roman"/>
                <w:color w:val="000000" w:themeColor="text1"/>
                <w:kern w:val="0"/>
                <w:szCs w:val="21"/>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8（实践）</w:t>
            </w:r>
          </w:p>
        </w:tc>
        <w:tc>
          <w:tcPr>
            <w:tcW w:w="1640" w:type="dxa"/>
            <w:vMerge w:val="restart"/>
            <w:vAlign w:val="center"/>
          </w:tcPr>
          <w:p>
            <w:pPr>
              <w:adjustRightInd w:val="0"/>
              <w:snapToGrid w:val="0"/>
              <w:spacing w:line="240" w:lineRule="auto"/>
              <w:jc w:val="center"/>
              <w:rPr>
                <w:rFonts w:hint="eastAsia" w:ascii="Times New Roman" w:hAnsi="Times New Roman" w:eastAsia="宋体" w:cs="Times New Roman"/>
                <w:color w:val="000000" w:themeColor="text1"/>
                <w:kern w:val="0"/>
                <w:szCs w:val="21"/>
                <w:lang w:eastAsia="zh-CN"/>
                <w14:textFill>
                  <w14:solidFill>
                    <w14:schemeClr w14:val="tx1"/>
                  </w14:solidFill>
                </w14:textFill>
              </w:rPr>
            </w:pPr>
            <w:r>
              <w:rPr>
                <w:rFonts w:hint="eastAsia" w:ascii="Times New Roman" w:hAnsi="Times New Roman" w:eastAsia="宋体" w:cs="Times New Roman"/>
                <w:color w:val="000000" w:themeColor="text1"/>
                <w:kern w:val="0"/>
                <w:szCs w:val="21"/>
                <w:lang w:eastAsia="zh-CN"/>
                <w14:textFill>
                  <w14:solidFill>
                    <w14:schemeClr w14:val="tx1"/>
                  </w14:solidFill>
                </w14:textFill>
              </w:rPr>
              <w:t>讲授、讨论、教学视频、课件导学、示范演示，实践练习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673" w:type="dxa"/>
            <w:vMerge w:val="continue"/>
            <w:vAlign w:val="center"/>
          </w:tcPr>
          <w:p>
            <w:pPr>
              <w:adjustRightInd w:val="0"/>
              <w:snapToGrid w:val="0"/>
              <w:spacing w:line="240" w:lineRule="auto"/>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2526" w:type="dxa"/>
            <w:vMerge w:val="continue"/>
            <w:vAlign w:val="center"/>
          </w:tcPr>
          <w:p>
            <w:pPr>
              <w:adjustRightInd w:val="0"/>
              <w:snapToGrid w:val="0"/>
              <w:spacing w:line="240" w:lineRule="auto"/>
              <w:jc w:val="center"/>
              <w:rPr>
                <w:rFonts w:ascii="Times New Roman" w:hAnsi="Times New Roman" w:eastAsia="宋体" w:cs="Times New Roman"/>
                <w:color w:val="000000" w:themeColor="text1"/>
                <w:kern w:val="0"/>
                <w:szCs w:val="21"/>
                <w14:textFill>
                  <w14:solidFill>
                    <w14:schemeClr w14:val="tx1"/>
                  </w14:solidFill>
                </w14:textFill>
              </w:rPr>
            </w:pPr>
          </w:p>
        </w:tc>
        <w:tc>
          <w:tcPr>
            <w:tcW w:w="1758" w:type="dxa"/>
            <w:vMerge w:val="continue"/>
            <w:vAlign w:val="center"/>
          </w:tcPr>
          <w:p>
            <w:pPr>
              <w:adjustRightInd w:val="0"/>
              <w:snapToGrid w:val="0"/>
              <w:spacing w:line="240" w:lineRule="auto"/>
              <w:jc w:val="center"/>
              <w:rPr>
                <w:rFonts w:ascii="Times New Roman" w:hAnsi="Times New Roman" w:eastAsia="宋体" w:cs="Times New Roman"/>
                <w:color w:val="000000" w:themeColor="text1"/>
                <w:kern w:val="0"/>
                <w:szCs w:val="21"/>
                <w14:textFill>
                  <w14:solidFill>
                    <w14:schemeClr w14:val="tx1"/>
                  </w14:solidFill>
                </w14:textFill>
              </w:rPr>
            </w:pPr>
          </w:p>
        </w:tc>
        <w:tc>
          <w:tcPr>
            <w:tcW w:w="6281" w:type="dxa"/>
            <w:vAlign w:val="center"/>
          </w:tcPr>
          <w:p>
            <w:pPr>
              <w:adjustRightInd w:val="0"/>
              <w:snapToGrid w:val="0"/>
              <w:spacing w:line="240" w:lineRule="auto"/>
              <w:jc w:val="both"/>
              <w:rPr>
                <w:rFonts w:ascii="Times New Roman" w:hAnsi="Times New Roman" w:eastAsia="宋体" w:cs="Times New Roman"/>
                <w:color w:val="000000" w:themeColor="text1"/>
                <w:kern w:val="0"/>
                <w:szCs w:val="21"/>
                <w14:textFill>
                  <w14:solidFill>
                    <w14:schemeClr w14:val="tx1"/>
                  </w14:solidFill>
                </w14:textFill>
              </w:rPr>
            </w:pPr>
            <w:r>
              <w:rPr>
                <w:rFonts w:hint="eastAsia" w:ascii="Times New Roman" w:hAnsi="宋体" w:eastAsia="宋体" w:cs="Times New Roman"/>
                <w:szCs w:val="24"/>
                <w:lang w:val="en-US" w:eastAsia="zh-CN"/>
              </w:rPr>
              <w:t>2.</w:t>
            </w:r>
            <w:r>
              <w:rPr>
                <w:rFonts w:hint="eastAsia" w:ascii="Times New Roman" w:hAnsi="宋体" w:eastAsia="宋体" w:cs="Times New Roman"/>
                <w:szCs w:val="24"/>
              </w:rPr>
              <w:t>理解书法篆刻艺术</w:t>
            </w:r>
            <w:r>
              <w:rPr>
                <w:rFonts w:hint="eastAsia" w:ascii="Times New Roman" w:hAnsi="宋体" w:eastAsia="宋体" w:cs="Times New Roman"/>
                <w:szCs w:val="24"/>
                <w:lang w:eastAsia="zh-CN"/>
              </w:rPr>
              <w:t>发展历程</w:t>
            </w:r>
            <w:r>
              <w:rPr>
                <w:rFonts w:hint="eastAsia" w:ascii="Times New Roman" w:hAnsi="宋体" w:eastAsia="宋体" w:cs="Times New Roman"/>
                <w:szCs w:val="24"/>
              </w:rPr>
              <w:t>与其它学科的内在联系；</w:t>
            </w:r>
          </w:p>
        </w:tc>
        <w:tc>
          <w:tcPr>
            <w:tcW w:w="1187" w:type="dxa"/>
            <w:vMerge w:val="continue"/>
            <w:vAlign w:val="center"/>
          </w:tcPr>
          <w:p>
            <w:pPr>
              <w:adjustRightInd w:val="0"/>
              <w:snapToGrid w:val="0"/>
              <w:spacing w:line="240" w:lineRule="auto"/>
              <w:jc w:val="center"/>
              <w:rPr>
                <w:rFonts w:ascii="Times New Roman" w:hAnsi="Times New Roman" w:eastAsia="宋体" w:cs="Times New Roman"/>
                <w:color w:val="000000" w:themeColor="text1"/>
                <w:kern w:val="0"/>
                <w:szCs w:val="21"/>
                <w14:textFill>
                  <w14:solidFill>
                    <w14:schemeClr w14:val="tx1"/>
                  </w14:solidFill>
                </w14:textFill>
              </w:rPr>
            </w:pPr>
          </w:p>
        </w:tc>
        <w:tc>
          <w:tcPr>
            <w:tcW w:w="1640" w:type="dxa"/>
            <w:vMerge w:val="continue"/>
            <w:vAlign w:val="center"/>
          </w:tcPr>
          <w:p>
            <w:pPr>
              <w:adjustRightInd w:val="0"/>
              <w:snapToGrid w:val="0"/>
              <w:spacing w:line="240" w:lineRule="auto"/>
              <w:jc w:val="center"/>
              <w:rPr>
                <w:rFonts w:ascii="Times New Roman" w:hAnsi="Times New Roman" w:eastAsia="宋体" w:cs="Times New Roman"/>
                <w:color w:val="000000" w:themeColor="text1"/>
                <w:kern w:val="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673" w:type="dxa"/>
            <w:vMerge w:val="continue"/>
            <w:vAlign w:val="center"/>
          </w:tcPr>
          <w:p>
            <w:pPr>
              <w:adjustRightInd w:val="0"/>
              <w:snapToGrid w:val="0"/>
              <w:spacing w:line="240" w:lineRule="auto"/>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2526" w:type="dxa"/>
            <w:vMerge w:val="continue"/>
            <w:vAlign w:val="center"/>
          </w:tcPr>
          <w:p>
            <w:pPr>
              <w:adjustRightInd w:val="0"/>
              <w:snapToGrid w:val="0"/>
              <w:spacing w:line="240" w:lineRule="auto"/>
              <w:jc w:val="center"/>
              <w:rPr>
                <w:rFonts w:ascii="Times New Roman" w:hAnsi="Times New Roman" w:eastAsia="宋体" w:cs="Times New Roman"/>
                <w:color w:val="000000" w:themeColor="text1"/>
                <w:kern w:val="0"/>
                <w:szCs w:val="21"/>
                <w14:textFill>
                  <w14:solidFill>
                    <w14:schemeClr w14:val="tx1"/>
                  </w14:solidFill>
                </w14:textFill>
              </w:rPr>
            </w:pPr>
          </w:p>
        </w:tc>
        <w:tc>
          <w:tcPr>
            <w:tcW w:w="1758" w:type="dxa"/>
            <w:vMerge w:val="continue"/>
            <w:vAlign w:val="center"/>
          </w:tcPr>
          <w:p>
            <w:pPr>
              <w:adjustRightInd w:val="0"/>
              <w:snapToGrid w:val="0"/>
              <w:spacing w:line="240" w:lineRule="auto"/>
              <w:jc w:val="center"/>
              <w:rPr>
                <w:rFonts w:ascii="Times New Roman" w:hAnsi="Times New Roman" w:eastAsia="宋体" w:cs="Times New Roman"/>
                <w:color w:val="000000" w:themeColor="text1"/>
                <w:kern w:val="0"/>
                <w:szCs w:val="21"/>
                <w14:textFill>
                  <w14:solidFill>
                    <w14:schemeClr w14:val="tx1"/>
                  </w14:solidFill>
                </w14:textFill>
              </w:rPr>
            </w:pPr>
          </w:p>
        </w:tc>
        <w:tc>
          <w:tcPr>
            <w:tcW w:w="6281" w:type="dxa"/>
            <w:vAlign w:val="center"/>
          </w:tcPr>
          <w:p>
            <w:pPr>
              <w:adjustRightInd w:val="0"/>
              <w:snapToGrid w:val="0"/>
              <w:spacing w:line="240" w:lineRule="auto"/>
              <w:jc w:val="both"/>
              <w:rPr>
                <w:rFonts w:hint="default" w:ascii="Times New Roman" w:hAnsi="宋体" w:eastAsia="宋体" w:cs="Times New Roman"/>
                <w:szCs w:val="24"/>
                <w:lang w:val="en-US" w:eastAsia="zh-CN"/>
              </w:rPr>
            </w:pPr>
            <w:r>
              <w:rPr>
                <w:rFonts w:hint="eastAsia" w:ascii="Times New Roman" w:hAnsi="宋体" w:eastAsia="宋体" w:cs="Times New Roman"/>
                <w:szCs w:val="24"/>
                <w:lang w:val="en-US" w:eastAsia="zh-CN"/>
              </w:rPr>
              <w:t>3.</w:t>
            </w:r>
            <w:r>
              <w:rPr>
                <w:rFonts w:hint="eastAsia" w:ascii="Times New Roman" w:hAnsi="宋体" w:eastAsia="宋体" w:cs="Times New Roman"/>
                <w:szCs w:val="24"/>
                <w:lang w:eastAsia="zh-CN"/>
              </w:rPr>
              <w:t>篆书字法、笔法、墨法、章法，书法篆刻材料及学习方法</w:t>
            </w:r>
            <w:r>
              <w:rPr>
                <w:rFonts w:hint="eastAsia" w:ascii="Times New Roman" w:hAnsi="宋体" w:eastAsia="宋体" w:cs="Times New Roman"/>
                <w:szCs w:val="24"/>
              </w:rPr>
              <w:t>；</w:t>
            </w:r>
          </w:p>
        </w:tc>
        <w:tc>
          <w:tcPr>
            <w:tcW w:w="1187" w:type="dxa"/>
            <w:vMerge w:val="continue"/>
            <w:vAlign w:val="center"/>
          </w:tcPr>
          <w:p>
            <w:pPr>
              <w:adjustRightInd w:val="0"/>
              <w:snapToGrid w:val="0"/>
              <w:spacing w:line="240" w:lineRule="auto"/>
              <w:jc w:val="center"/>
              <w:rPr>
                <w:rFonts w:ascii="Times New Roman" w:hAnsi="Times New Roman" w:eastAsia="宋体" w:cs="Times New Roman"/>
                <w:color w:val="000000" w:themeColor="text1"/>
                <w:kern w:val="0"/>
                <w:szCs w:val="21"/>
                <w14:textFill>
                  <w14:solidFill>
                    <w14:schemeClr w14:val="tx1"/>
                  </w14:solidFill>
                </w14:textFill>
              </w:rPr>
            </w:pPr>
          </w:p>
        </w:tc>
        <w:tc>
          <w:tcPr>
            <w:tcW w:w="1640" w:type="dxa"/>
            <w:vMerge w:val="continue"/>
            <w:vAlign w:val="center"/>
          </w:tcPr>
          <w:p>
            <w:pPr>
              <w:adjustRightInd w:val="0"/>
              <w:snapToGrid w:val="0"/>
              <w:spacing w:line="240" w:lineRule="auto"/>
              <w:jc w:val="center"/>
              <w:rPr>
                <w:rFonts w:ascii="Times New Roman" w:hAnsi="Times New Roman" w:eastAsia="宋体" w:cs="Times New Roman"/>
                <w:color w:val="000000" w:themeColor="text1"/>
                <w:kern w:val="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673" w:type="dxa"/>
            <w:vMerge w:val="continue"/>
            <w:vAlign w:val="center"/>
          </w:tcPr>
          <w:p>
            <w:pPr>
              <w:adjustRightInd w:val="0"/>
              <w:snapToGrid w:val="0"/>
              <w:spacing w:line="240" w:lineRule="auto"/>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2526" w:type="dxa"/>
            <w:vMerge w:val="continue"/>
            <w:vAlign w:val="center"/>
          </w:tcPr>
          <w:p>
            <w:pPr>
              <w:adjustRightInd w:val="0"/>
              <w:snapToGrid w:val="0"/>
              <w:spacing w:line="240" w:lineRule="auto"/>
              <w:jc w:val="center"/>
              <w:rPr>
                <w:rFonts w:ascii="Times New Roman" w:hAnsi="Times New Roman" w:eastAsia="宋体" w:cs="Times New Roman"/>
                <w:color w:val="000000" w:themeColor="text1"/>
                <w:kern w:val="0"/>
                <w:szCs w:val="21"/>
                <w14:textFill>
                  <w14:solidFill>
                    <w14:schemeClr w14:val="tx1"/>
                  </w14:solidFill>
                </w14:textFill>
              </w:rPr>
            </w:pPr>
          </w:p>
        </w:tc>
        <w:tc>
          <w:tcPr>
            <w:tcW w:w="1758" w:type="dxa"/>
            <w:vMerge w:val="continue"/>
            <w:vAlign w:val="center"/>
          </w:tcPr>
          <w:p>
            <w:pPr>
              <w:adjustRightInd w:val="0"/>
              <w:snapToGrid w:val="0"/>
              <w:spacing w:line="240" w:lineRule="auto"/>
              <w:jc w:val="center"/>
              <w:rPr>
                <w:rFonts w:ascii="Times New Roman" w:hAnsi="Times New Roman" w:eastAsia="宋体" w:cs="Times New Roman"/>
                <w:color w:val="000000" w:themeColor="text1"/>
                <w:kern w:val="0"/>
                <w:szCs w:val="21"/>
                <w14:textFill>
                  <w14:solidFill>
                    <w14:schemeClr w14:val="tx1"/>
                  </w14:solidFill>
                </w14:textFill>
              </w:rPr>
            </w:pPr>
          </w:p>
        </w:tc>
        <w:tc>
          <w:tcPr>
            <w:tcW w:w="6281" w:type="dxa"/>
            <w:vAlign w:val="center"/>
          </w:tcPr>
          <w:p>
            <w:pPr>
              <w:adjustRightInd w:val="0"/>
              <w:snapToGrid w:val="0"/>
              <w:spacing w:line="240" w:lineRule="auto"/>
              <w:jc w:val="both"/>
              <w:rPr>
                <w:rFonts w:ascii="Times New Roman" w:hAnsi="Times New Roman" w:eastAsia="宋体" w:cs="Times New Roman"/>
                <w:color w:val="000000" w:themeColor="text1"/>
                <w:kern w:val="0"/>
                <w:szCs w:val="21"/>
                <w14:textFill>
                  <w14:solidFill>
                    <w14:schemeClr w14:val="tx1"/>
                  </w14:solidFill>
                </w14:textFill>
              </w:rPr>
            </w:pPr>
            <w:r>
              <w:rPr>
                <w:rFonts w:hint="eastAsia" w:ascii="Times New Roman" w:hAnsi="宋体" w:eastAsia="宋体" w:cs="Times New Roman"/>
                <w:szCs w:val="24"/>
                <w:lang w:val="en-US" w:eastAsia="zh-CN"/>
              </w:rPr>
              <w:t>4.重点：篆刻艺术特点及发展 难点：篆刻艺术审美内涵</w:t>
            </w:r>
          </w:p>
        </w:tc>
        <w:tc>
          <w:tcPr>
            <w:tcW w:w="1187" w:type="dxa"/>
            <w:vMerge w:val="continue"/>
            <w:vAlign w:val="center"/>
          </w:tcPr>
          <w:p>
            <w:pPr>
              <w:adjustRightInd w:val="0"/>
              <w:snapToGrid w:val="0"/>
              <w:spacing w:line="240" w:lineRule="auto"/>
              <w:jc w:val="center"/>
              <w:rPr>
                <w:rFonts w:ascii="Times New Roman" w:hAnsi="Times New Roman" w:eastAsia="宋体" w:cs="Times New Roman"/>
                <w:color w:val="000000" w:themeColor="text1"/>
                <w:kern w:val="0"/>
                <w:szCs w:val="21"/>
                <w14:textFill>
                  <w14:solidFill>
                    <w14:schemeClr w14:val="tx1"/>
                  </w14:solidFill>
                </w14:textFill>
              </w:rPr>
            </w:pPr>
          </w:p>
        </w:tc>
        <w:tc>
          <w:tcPr>
            <w:tcW w:w="1640" w:type="dxa"/>
            <w:vMerge w:val="continue"/>
            <w:vAlign w:val="center"/>
          </w:tcPr>
          <w:p>
            <w:pPr>
              <w:adjustRightInd w:val="0"/>
              <w:snapToGrid w:val="0"/>
              <w:spacing w:line="240" w:lineRule="auto"/>
              <w:jc w:val="center"/>
              <w:rPr>
                <w:rFonts w:ascii="Times New Roman" w:hAnsi="Times New Roman" w:eastAsia="宋体" w:cs="Times New Roman"/>
                <w:color w:val="000000" w:themeColor="text1"/>
                <w:kern w:val="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vMerge w:val="restart"/>
            <w:vAlign w:val="center"/>
          </w:tcPr>
          <w:p>
            <w:pPr>
              <w:adjustRightInd w:val="0"/>
              <w:snapToGrid w:val="0"/>
              <w:spacing w:line="240" w:lineRule="auto"/>
              <w:jc w:val="center"/>
              <w:rPr>
                <w:rFonts w:ascii="Times New Roman" w:hAnsi="Times New Roman" w:eastAsia="宋体" w:cs="Times New Roman"/>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t>2</w:t>
            </w:r>
          </w:p>
        </w:tc>
        <w:tc>
          <w:tcPr>
            <w:tcW w:w="2526" w:type="dxa"/>
            <w:vMerge w:val="restart"/>
            <w:vAlign w:val="center"/>
          </w:tcPr>
          <w:p>
            <w:pPr>
              <w:spacing w:line="240" w:lineRule="auto"/>
              <w:rPr>
                <w:rFonts w:ascii="Times New Roman" w:hAnsi="宋体" w:eastAsia="黑体" w:cs="Times New Roman"/>
                <w:szCs w:val="24"/>
              </w:rPr>
            </w:pPr>
            <w:r>
              <w:rPr>
                <w:rFonts w:hint="eastAsia" w:ascii="Times New Roman" w:hAnsi="宋体" w:eastAsia="宋体" w:cs="Times New Roman"/>
                <w:szCs w:val="24"/>
                <w:lang w:val="en-US" w:eastAsia="zh-CN"/>
              </w:rPr>
              <w:t>1.</w:t>
            </w:r>
            <w:r>
              <w:rPr>
                <w:rFonts w:hint="eastAsia" w:ascii="Times New Roman" w:hAnsi="宋体" w:eastAsia="宋体" w:cs="Times New Roman"/>
                <w:szCs w:val="24"/>
              </w:rPr>
              <w:t>书法篆刻欣赏</w:t>
            </w:r>
          </w:p>
          <w:p>
            <w:pPr>
              <w:spacing w:line="240" w:lineRule="auto"/>
              <w:jc w:val="both"/>
              <w:rPr>
                <w:rFonts w:hint="eastAsia" w:ascii="Times New Roman" w:hAnsi="宋体" w:eastAsia="宋体" w:cs="Times New Roman"/>
                <w:szCs w:val="24"/>
              </w:rPr>
            </w:pPr>
            <w:r>
              <w:rPr>
                <w:rFonts w:hint="eastAsia" w:ascii="Times New Roman" w:hAnsi="宋体" w:eastAsia="宋体" w:cs="Times New Roman"/>
                <w:szCs w:val="24"/>
                <w:lang w:val="en-US" w:eastAsia="zh-CN"/>
              </w:rPr>
              <w:t>2.篆书结体与章法</w:t>
            </w:r>
          </w:p>
          <w:p>
            <w:pPr>
              <w:numPr>
                <w:ilvl w:val="0"/>
                <w:numId w:val="0"/>
              </w:numPr>
              <w:spacing w:line="240" w:lineRule="auto"/>
              <w:rPr>
                <w:rFonts w:hint="eastAsia" w:ascii="Times New Roman" w:hAnsi="宋体" w:eastAsia="宋体" w:cs="Times New Roman"/>
                <w:szCs w:val="24"/>
              </w:rPr>
            </w:pPr>
            <w:r>
              <w:rPr>
                <w:rFonts w:hint="eastAsia" w:ascii="Times New Roman" w:hAnsi="宋体" w:eastAsia="宋体" w:cs="Times New Roman"/>
                <w:szCs w:val="24"/>
                <w:lang w:val="en-US" w:eastAsia="zh-CN"/>
              </w:rPr>
              <w:t>3.</w:t>
            </w:r>
            <w:r>
              <w:rPr>
                <w:rFonts w:hint="eastAsia" w:ascii="Times New Roman" w:hAnsi="宋体" w:eastAsia="宋体" w:cs="Times New Roman"/>
                <w:szCs w:val="24"/>
                <w:lang w:eastAsia="zh-CN"/>
              </w:rPr>
              <w:t>篆书</w:t>
            </w:r>
            <w:r>
              <w:rPr>
                <w:rFonts w:hint="eastAsia" w:ascii="Times New Roman" w:hAnsi="宋体" w:eastAsia="宋体" w:cs="Times New Roman"/>
                <w:szCs w:val="24"/>
              </w:rPr>
              <w:t>技法训练临摹</w:t>
            </w:r>
          </w:p>
          <w:p>
            <w:pPr>
              <w:numPr>
                <w:ilvl w:val="0"/>
                <w:numId w:val="0"/>
              </w:numPr>
              <w:spacing w:line="240" w:lineRule="auto"/>
              <w:rPr>
                <w:rFonts w:hint="default" w:ascii="Times New Roman" w:hAnsi="宋体" w:eastAsia="宋体" w:cs="Times New Roman"/>
                <w:szCs w:val="24"/>
                <w:lang w:val="en-US" w:eastAsia="zh-CN"/>
              </w:rPr>
            </w:pPr>
            <w:r>
              <w:rPr>
                <w:rFonts w:hint="eastAsia" w:ascii="Times New Roman" w:hAnsi="宋体" w:eastAsia="宋体" w:cs="Times New Roman"/>
                <w:szCs w:val="24"/>
                <w:lang w:val="en-US" w:eastAsia="zh-CN"/>
              </w:rPr>
              <w:t>4.篆刻材料与技法</w:t>
            </w:r>
          </w:p>
        </w:tc>
        <w:tc>
          <w:tcPr>
            <w:tcW w:w="1758" w:type="dxa"/>
            <w:vMerge w:val="restart"/>
            <w:vAlign w:val="center"/>
          </w:tcPr>
          <w:p>
            <w:pPr>
              <w:snapToGrid w:val="0"/>
              <w:spacing w:line="240" w:lineRule="auto"/>
              <w:jc w:val="center"/>
              <w:rPr>
                <w:rFonts w:hint="eastAsia" w:ascii="Times New Roman" w:hAnsi="Times New Roman" w:eastAsia="宋体" w:cs="Times New Roman"/>
                <w:color w:val="000000"/>
                <w:szCs w:val="21"/>
                <w:lang w:eastAsia="zh-CN"/>
              </w:rPr>
            </w:pPr>
            <w:r>
              <w:rPr>
                <w:rFonts w:hint="eastAsia" w:ascii="Times New Roman" w:hAnsi="Times New Roman" w:eastAsia="宋体" w:cs="Times New Roman"/>
                <w:color w:val="000000"/>
                <w:szCs w:val="21"/>
                <w:lang w:eastAsia="zh-CN"/>
              </w:rPr>
              <w:t>了解篆刻材料技法、篆刻设计、镌刻中刀法运用，印屏设计等</w:t>
            </w:r>
          </w:p>
        </w:tc>
        <w:tc>
          <w:tcPr>
            <w:tcW w:w="6281" w:type="dxa"/>
            <w:vAlign w:val="center"/>
          </w:tcPr>
          <w:p>
            <w:pPr>
              <w:spacing w:line="240" w:lineRule="auto"/>
              <w:rPr>
                <w:rFonts w:hint="eastAsia" w:ascii="Times New Roman" w:hAnsi="宋体" w:eastAsia="宋体" w:cs="Times New Roman"/>
                <w:szCs w:val="24"/>
                <w:lang w:val="en-US" w:eastAsia="zh-CN"/>
              </w:rPr>
            </w:pPr>
            <w:r>
              <w:rPr>
                <w:rFonts w:hint="eastAsia" w:ascii="Times New Roman" w:hAnsi="宋体" w:eastAsia="宋体" w:cs="Times New Roman"/>
                <w:szCs w:val="24"/>
                <w:lang w:val="en-US" w:eastAsia="zh-CN"/>
              </w:rPr>
              <w:t>1.了解书体的演变及不同特点，掌握篆书的基本技法；</w:t>
            </w:r>
          </w:p>
        </w:tc>
        <w:tc>
          <w:tcPr>
            <w:tcW w:w="1187" w:type="dxa"/>
            <w:vMerge w:val="restart"/>
            <w:vAlign w:val="center"/>
          </w:tcPr>
          <w:p>
            <w:pPr>
              <w:adjustRightInd w:val="0"/>
              <w:snapToGrid w:val="0"/>
              <w:spacing w:line="240" w:lineRule="auto"/>
              <w:jc w:val="center"/>
              <w:rPr>
                <w:rFonts w:hint="eastAsia" w:ascii="Times New Roman" w:hAnsi="Times New Roman" w:eastAsia="宋体" w:cs="Times New Roman"/>
                <w:color w:val="000000" w:themeColor="text1"/>
                <w:kern w:val="0"/>
                <w:szCs w:val="21"/>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2（理论）</w:t>
            </w:r>
          </w:p>
          <w:p>
            <w:pPr>
              <w:adjustRightInd w:val="0"/>
              <w:snapToGrid w:val="0"/>
              <w:spacing w:line="240" w:lineRule="auto"/>
              <w:jc w:val="both"/>
              <w:rPr>
                <w:rFonts w:ascii="Times New Roman" w:hAnsi="Times New Roman" w:eastAsia="宋体" w:cs="Times New Roman"/>
                <w:color w:val="000000" w:themeColor="text1"/>
                <w:kern w:val="0"/>
                <w:szCs w:val="21"/>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10（实践）</w:t>
            </w:r>
          </w:p>
        </w:tc>
        <w:tc>
          <w:tcPr>
            <w:tcW w:w="1640" w:type="dxa"/>
            <w:vMerge w:val="restart"/>
            <w:vAlign w:val="center"/>
          </w:tcPr>
          <w:p>
            <w:pPr>
              <w:adjustRightInd w:val="0"/>
              <w:snapToGrid w:val="0"/>
              <w:spacing w:line="240" w:lineRule="auto"/>
              <w:jc w:val="center"/>
              <w:rPr>
                <w:rFonts w:ascii="Times New Roman" w:hAnsi="Times New Roman" w:eastAsia="宋体" w:cs="Times New Roman"/>
                <w:color w:val="000000" w:themeColor="text1"/>
                <w:kern w:val="0"/>
                <w:szCs w:val="21"/>
                <w14:textFill>
                  <w14:solidFill>
                    <w14:schemeClr w14:val="tx1"/>
                  </w14:solidFill>
                </w14:textFill>
              </w:rPr>
            </w:pPr>
            <w:r>
              <w:rPr>
                <w:rFonts w:hint="eastAsia" w:ascii="Times New Roman" w:hAnsi="Times New Roman" w:eastAsia="宋体" w:cs="Times New Roman"/>
                <w:color w:val="000000" w:themeColor="text1"/>
                <w:kern w:val="0"/>
                <w:szCs w:val="21"/>
                <w:lang w:eastAsia="zh-CN"/>
                <w14:textFill>
                  <w14:solidFill>
                    <w14:schemeClr w14:val="tx1"/>
                  </w14:solidFill>
                </w14:textFill>
              </w:rPr>
              <w:t>讲授、讨论、教学视频、课件导学、示范演示，实践练习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vMerge w:val="continue"/>
          </w:tcPr>
          <w:p>
            <w:pPr>
              <w:spacing w:line="24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2526" w:type="dxa"/>
            <w:vMerge w:val="continue"/>
            <w:vAlign w:val="center"/>
          </w:tcPr>
          <w:p>
            <w:pPr>
              <w:spacing w:line="24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1758" w:type="dxa"/>
            <w:vMerge w:val="continue"/>
          </w:tcPr>
          <w:p>
            <w:pPr>
              <w:spacing w:line="24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6281" w:type="dxa"/>
          </w:tcPr>
          <w:p>
            <w:pPr>
              <w:spacing w:line="240" w:lineRule="auto"/>
              <w:rPr>
                <w:rFonts w:hint="eastAsia" w:ascii="Times New Roman" w:hAnsi="宋体" w:eastAsia="宋体" w:cs="Times New Roman"/>
                <w:szCs w:val="24"/>
                <w:lang w:val="en-US" w:eastAsia="zh-CN"/>
              </w:rPr>
            </w:pPr>
            <w:r>
              <w:rPr>
                <w:rFonts w:hint="eastAsia" w:ascii="Times New Roman" w:hAnsi="宋体" w:eastAsia="宋体" w:cs="Times New Roman"/>
                <w:szCs w:val="24"/>
                <w:lang w:val="en-US" w:eastAsia="zh-CN"/>
              </w:rPr>
              <w:t>2.掌握篆书的基本技法，选择范本，通过对范本的临摹进行简单的集字创作；</w:t>
            </w:r>
          </w:p>
        </w:tc>
        <w:tc>
          <w:tcPr>
            <w:tcW w:w="1187" w:type="dxa"/>
            <w:vMerge w:val="continue"/>
          </w:tcPr>
          <w:p>
            <w:pPr>
              <w:spacing w:line="24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1640" w:type="dxa"/>
            <w:vMerge w:val="continue"/>
          </w:tcPr>
          <w:p>
            <w:pPr>
              <w:spacing w:line="24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vMerge w:val="continue"/>
          </w:tcPr>
          <w:p>
            <w:pPr>
              <w:spacing w:line="24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2526" w:type="dxa"/>
            <w:vMerge w:val="continue"/>
            <w:vAlign w:val="center"/>
          </w:tcPr>
          <w:p>
            <w:pPr>
              <w:spacing w:line="24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1758" w:type="dxa"/>
            <w:vMerge w:val="continue"/>
          </w:tcPr>
          <w:p>
            <w:pPr>
              <w:spacing w:line="24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6281" w:type="dxa"/>
          </w:tcPr>
          <w:p>
            <w:pPr>
              <w:spacing w:line="240" w:lineRule="auto"/>
              <w:rPr>
                <w:rFonts w:hint="eastAsia" w:ascii="Times New Roman" w:hAnsi="宋体" w:eastAsia="宋体" w:cs="Times New Roman"/>
                <w:szCs w:val="24"/>
                <w:lang w:val="en-US" w:eastAsia="zh-CN"/>
              </w:rPr>
            </w:pPr>
            <w:r>
              <w:rPr>
                <w:rFonts w:hint="eastAsia" w:ascii="Times New Roman" w:hAnsi="宋体" w:eastAsia="宋体" w:cs="Times New Roman"/>
                <w:szCs w:val="24"/>
                <w:lang w:val="en-US" w:eastAsia="zh-CN"/>
              </w:rPr>
              <w:t xml:space="preserve">3.掌握篆刻的基本技法，设计印稿， 上石镌刻，铃印，边款制作，印屏设计等；通过对范本的临摹，进行简单的欣赏评述，理解篆刻的文化表达及材料运用，篆刻基本操作程序； </w:t>
            </w:r>
          </w:p>
        </w:tc>
        <w:tc>
          <w:tcPr>
            <w:tcW w:w="1187" w:type="dxa"/>
            <w:vMerge w:val="continue"/>
          </w:tcPr>
          <w:p>
            <w:pPr>
              <w:spacing w:line="24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1640" w:type="dxa"/>
            <w:vMerge w:val="continue"/>
          </w:tcPr>
          <w:p>
            <w:pPr>
              <w:spacing w:line="24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673" w:type="dxa"/>
            <w:vMerge w:val="continue"/>
          </w:tcPr>
          <w:p>
            <w:pPr>
              <w:spacing w:line="24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2526" w:type="dxa"/>
            <w:vMerge w:val="continue"/>
            <w:vAlign w:val="center"/>
          </w:tcPr>
          <w:p>
            <w:pPr>
              <w:spacing w:line="24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1758" w:type="dxa"/>
            <w:vMerge w:val="continue"/>
          </w:tcPr>
          <w:p>
            <w:pPr>
              <w:spacing w:line="24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6281" w:type="dxa"/>
          </w:tcPr>
          <w:p>
            <w:pPr>
              <w:spacing w:line="240" w:lineRule="auto"/>
              <w:rPr>
                <w:rFonts w:hint="default" w:ascii="Times New Roman" w:hAnsi="宋体" w:eastAsia="宋体" w:cs="Times New Roman"/>
                <w:szCs w:val="24"/>
                <w:lang w:val="en-US" w:eastAsia="zh-CN"/>
              </w:rPr>
            </w:pPr>
            <w:r>
              <w:rPr>
                <w:rFonts w:hint="eastAsia" w:ascii="Times New Roman" w:hAnsi="宋体" w:eastAsia="宋体" w:cs="Times New Roman"/>
                <w:szCs w:val="24"/>
                <w:lang w:val="en-US" w:eastAsia="zh-CN"/>
              </w:rPr>
              <w:t>4.重点：篆刻艺术临摹学习技巧  难点：篆刻艺术的设计表达</w:t>
            </w:r>
          </w:p>
        </w:tc>
        <w:tc>
          <w:tcPr>
            <w:tcW w:w="1187" w:type="dxa"/>
            <w:vMerge w:val="continue"/>
          </w:tcPr>
          <w:p>
            <w:pPr>
              <w:spacing w:line="24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1640" w:type="dxa"/>
            <w:vMerge w:val="continue"/>
          </w:tcPr>
          <w:p>
            <w:pPr>
              <w:spacing w:line="24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2" w:hRule="atLeast"/>
        </w:trPr>
        <w:tc>
          <w:tcPr>
            <w:tcW w:w="673" w:type="dxa"/>
            <w:vMerge w:val="restart"/>
            <w:vAlign w:val="center"/>
          </w:tcPr>
          <w:p>
            <w:pPr>
              <w:adjustRightInd w:val="0"/>
              <w:snapToGrid w:val="0"/>
              <w:spacing w:line="240" w:lineRule="auto"/>
              <w:jc w:val="center"/>
              <w:rPr>
                <w:rFonts w:ascii="Times New Roman" w:hAnsi="Times New Roman" w:eastAsia="宋体" w:cs="Times New Roman"/>
                <w:color w:val="000000" w:themeColor="text1"/>
                <w:kern w:val="0"/>
                <w:sz w:val="18"/>
                <w:szCs w:val="21"/>
                <w14:textFill>
                  <w14:solidFill>
                    <w14:schemeClr w14:val="tx1"/>
                  </w14:solidFill>
                </w14:textFill>
              </w:rPr>
            </w:pPr>
            <w:r>
              <w:rPr>
                <w:rFonts w:hint="eastAsia" w:ascii="Times New Roman" w:hAnsi="Times New Roman" w:eastAsia="宋体" w:cs="Times New Roman"/>
                <w:color w:val="000000" w:themeColor="text1"/>
                <w:kern w:val="0"/>
                <w:sz w:val="18"/>
                <w:szCs w:val="21"/>
                <w14:textFill>
                  <w14:solidFill>
                    <w14:schemeClr w14:val="tx1"/>
                  </w14:solidFill>
                </w14:textFill>
              </w:rPr>
              <w:t>3</w:t>
            </w:r>
          </w:p>
        </w:tc>
        <w:tc>
          <w:tcPr>
            <w:tcW w:w="2526" w:type="dxa"/>
            <w:vMerge w:val="restart"/>
            <w:vAlign w:val="center"/>
          </w:tcPr>
          <w:p>
            <w:pPr>
              <w:numPr>
                <w:ilvl w:val="0"/>
                <w:numId w:val="0"/>
              </w:numPr>
              <w:autoSpaceDE w:val="0"/>
              <w:autoSpaceDN w:val="0"/>
              <w:adjustRightInd w:val="0"/>
              <w:spacing w:line="240" w:lineRule="auto"/>
              <w:rPr>
                <w:rFonts w:hint="eastAsia" w:ascii="Times New Roman" w:hAnsi="宋体" w:eastAsia="宋体" w:cs="Times New Roman"/>
                <w:szCs w:val="24"/>
              </w:rPr>
            </w:pPr>
            <w:r>
              <w:rPr>
                <w:rFonts w:hint="eastAsia" w:ascii="Times New Roman" w:hAnsi="宋体" w:eastAsia="宋体" w:cs="Times New Roman"/>
                <w:szCs w:val="24"/>
                <w:lang w:val="en-US" w:eastAsia="zh-CN"/>
              </w:rPr>
              <w:t>1.书法</w:t>
            </w:r>
            <w:r>
              <w:rPr>
                <w:rFonts w:hint="eastAsia" w:ascii="Times New Roman" w:hAnsi="宋体" w:eastAsia="宋体" w:cs="Times New Roman"/>
                <w:szCs w:val="24"/>
              </w:rPr>
              <w:t>篆刻技法临摹训练</w:t>
            </w:r>
          </w:p>
          <w:p>
            <w:pPr>
              <w:numPr>
                <w:ilvl w:val="0"/>
                <w:numId w:val="0"/>
              </w:numPr>
              <w:autoSpaceDE w:val="0"/>
              <w:autoSpaceDN w:val="0"/>
              <w:adjustRightInd w:val="0"/>
              <w:spacing w:line="240" w:lineRule="auto"/>
              <w:rPr>
                <w:rFonts w:hint="eastAsia" w:ascii="Times New Roman" w:hAnsi="Times New Roman" w:eastAsia="宋体" w:cs="Times New Roman"/>
                <w:szCs w:val="24"/>
                <w:lang w:eastAsia="zh-CN"/>
              </w:rPr>
            </w:pPr>
            <w:r>
              <w:rPr>
                <w:rFonts w:hint="eastAsia" w:ascii="Times New Roman" w:hAnsi="宋体" w:eastAsia="宋体" w:cs="Times New Roman"/>
                <w:szCs w:val="24"/>
                <w:lang w:val="en-US" w:eastAsia="zh-CN"/>
              </w:rPr>
              <w:t>2.</w:t>
            </w:r>
            <w:r>
              <w:rPr>
                <w:rFonts w:hint="eastAsia" w:ascii="Times New Roman" w:hAnsi="宋体" w:eastAsia="宋体" w:cs="Times New Roman"/>
                <w:szCs w:val="24"/>
              </w:rPr>
              <w:t>书法篆刻艺术创作</w:t>
            </w:r>
            <w:r>
              <w:rPr>
                <w:rFonts w:hint="eastAsia" w:ascii="Times New Roman" w:hAnsi="宋体" w:eastAsia="宋体" w:cs="Times New Roman"/>
                <w:szCs w:val="24"/>
                <w:lang w:eastAsia="zh-CN"/>
              </w:rPr>
              <w:t>练习</w:t>
            </w:r>
          </w:p>
        </w:tc>
        <w:tc>
          <w:tcPr>
            <w:tcW w:w="1758" w:type="dxa"/>
            <w:vMerge w:val="restart"/>
            <w:vAlign w:val="center"/>
          </w:tcPr>
          <w:p>
            <w:pPr>
              <w:adjustRightInd w:val="0"/>
              <w:snapToGrid w:val="0"/>
              <w:spacing w:line="240" w:lineRule="auto"/>
              <w:jc w:val="center"/>
              <w:rPr>
                <w:rFonts w:hint="eastAsia" w:ascii="Times New Roman" w:hAnsi="Times New Roman" w:eastAsia="宋体" w:cs="Times New Roman"/>
                <w:color w:val="000000" w:themeColor="text1"/>
                <w:kern w:val="0"/>
                <w:sz w:val="20"/>
                <w:szCs w:val="21"/>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lang w:eastAsia="zh-CN"/>
                <w14:textFill>
                  <w14:solidFill>
                    <w14:schemeClr w14:val="tx1"/>
                  </w14:solidFill>
                </w14:textFill>
              </w:rPr>
              <w:t>实践篆刻临摹，理解篆刻设计及镌刻刀法</w:t>
            </w:r>
          </w:p>
        </w:tc>
        <w:tc>
          <w:tcPr>
            <w:tcW w:w="6281" w:type="dxa"/>
            <w:tcBorders>
              <w:bottom w:val="single" w:color="auto" w:sz="4" w:space="0"/>
            </w:tcBorders>
            <w:vAlign w:val="center"/>
          </w:tcPr>
          <w:p>
            <w:pPr>
              <w:spacing w:line="240" w:lineRule="auto"/>
              <w:rPr>
                <w:rFonts w:hint="eastAsia" w:ascii="Times New Roman" w:hAnsi="宋体" w:eastAsia="宋体" w:cs="Times New Roman"/>
                <w:szCs w:val="24"/>
                <w:lang w:val="en-US" w:eastAsia="zh-CN"/>
              </w:rPr>
            </w:pPr>
            <w:r>
              <w:rPr>
                <w:rFonts w:hint="eastAsia" w:ascii="Times New Roman" w:hAnsi="宋体" w:eastAsia="宋体" w:cs="Times New Roman"/>
                <w:szCs w:val="24"/>
                <w:lang w:val="en-US" w:eastAsia="zh-CN"/>
              </w:rPr>
              <w:t>1.掌握篆刻的临摹技巧、刀法理解，尝试实践创作的基本表达，</w:t>
            </w:r>
          </w:p>
        </w:tc>
        <w:tc>
          <w:tcPr>
            <w:tcW w:w="1187" w:type="dxa"/>
            <w:vMerge w:val="restart"/>
            <w:vAlign w:val="center"/>
          </w:tcPr>
          <w:p>
            <w:pPr>
              <w:adjustRightInd w:val="0"/>
              <w:snapToGrid w:val="0"/>
              <w:spacing w:line="240" w:lineRule="auto"/>
              <w:jc w:val="center"/>
              <w:rPr>
                <w:rFonts w:hint="eastAsia" w:ascii="Times New Roman" w:hAnsi="Times New Roman" w:eastAsia="宋体" w:cs="Times New Roman"/>
                <w:color w:val="000000" w:themeColor="text1"/>
                <w:kern w:val="0"/>
                <w:szCs w:val="21"/>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2（理论）</w:t>
            </w:r>
          </w:p>
          <w:p>
            <w:pPr>
              <w:spacing w:line="24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10（实践）</w:t>
            </w:r>
          </w:p>
        </w:tc>
        <w:tc>
          <w:tcPr>
            <w:tcW w:w="1640" w:type="dxa"/>
            <w:vMerge w:val="restart"/>
            <w:vAlign w:val="center"/>
          </w:tcPr>
          <w:p>
            <w:pPr>
              <w:spacing w:line="24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Cs w:val="21"/>
                <w:lang w:eastAsia="zh-CN"/>
                <w14:textFill>
                  <w14:solidFill>
                    <w14:schemeClr w14:val="tx1"/>
                  </w14:solidFill>
                </w14:textFill>
              </w:rPr>
              <w:t>讲授、讨论、教学视频、课件导学、示范演示，实践练习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3" w:hRule="atLeast"/>
        </w:trPr>
        <w:tc>
          <w:tcPr>
            <w:tcW w:w="673" w:type="dxa"/>
            <w:vMerge w:val="continue"/>
            <w:vAlign w:val="center"/>
          </w:tcPr>
          <w:p>
            <w:pPr>
              <w:adjustRightInd w:val="0"/>
              <w:snapToGrid w:val="0"/>
              <w:spacing w:line="240" w:lineRule="auto"/>
              <w:jc w:val="center"/>
              <w:rPr>
                <w:rFonts w:ascii="Times New Roman" w:hAnsi="Times New Roman" w:eastAsia="宋体" w:cs="Times New Roman"/>
                <w:color w:val="000000" w:themeColor="text1"/>
                <w:kern w:val="0"/>
                <w:sz w:val="18"/>
                <w:szCs w:val="21"/>
                <w14:textFill>
                  <w14:solidFill>
                    <w14:schemeClr w14:val="tx1"/>
                  </w14:solidFill>
                </w14:textFill>
              </w:rPr>
            </w:pPr>
          </w:p>
        </w:tc>
        <w:tc>
          <w:tcPr>
            <w:tcW w:w="2526" w:type="dxa"/>
            <w:vMerge w:val="continue"/>
            <w:vAlign w:val="center"/>
          </w:tcPr>
          <w:p>
            <w:pPr>
              <w:adjustRightInd w:val="0"/>
              <w:snapToGrid w:val="0"/>
              <w:spacing w:line="240" w:lineRule="auto"/>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1758" w:type="dxa"/>
            <w:vMerge w:val="continue"/>
            <w:vAlign w:val="center"/>
          </w:tcPr>
          <w:p>
            <w:pPr>
              <w:adjustRightInd w:val="0"/>
              <w:snapToGrid w:val="0"/>
              <w:spacing w:line="240" w:lineRule="auto"/>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6281" w:type="dxa"/>
            <w:tcBorders>
              <w:top w:val="single" w:color="auto" w:sz="4" w:space="0"/>
              <w:bottom w:val="single" w:color="auto" w:sz="4" w:space="0"/>
            </w:tcBorders>
            <w:vAlign w:val="center"/>
          </w:tcPr>
          <w:p>
            <w:pPr>
              <w:spacing w:line="240" w:lineRule="auto"/>
              <w:rPr>
                <w:rFonts w:hint="eastAsia" w:ascii="Times New Roman" w:hAnsi="宋体" w:eastAsia="宋体" w:cs="Times New Roman"/>
                <w:szCs w:val="24"/>
                <w:lang w:val="en-US" w:eastAsia="zh-CN"/>
              </w:rPr>
            </w:pPr>
            <w:r>
              <w:rPr>
                <w:rFonts w:hint="eastAsia" w:ascii="Times New Roman" w:hAnsi="宋体" w:eastAsia="宋体" w:cs="Times New Roman"/>
                <w:szCs w:val="24"/>
                <w:lang w:val="en-US" w:eastAsia="zh-CN"/>
              </w:rPr>
              <w:t>2.了解印章的特点和构成，能较准确区分不同印章的风格特点，以</w:t>
            </w:r>
          </w:p>
          <w:p>
            <w:pPr>
              <w:spacing w:line="240" w:lineRule="auto"/>
              <w:rPr>
                <w:rFonts w:hint="eastAsia" w:ascii="Times New Roman" w:hAnsi="宋体" w:eastAsia="宋体" w:cs="Times New Roman"/>
                <w:szCs w:val="24"/>
                <w:lang w:val="en-US" w:eastAsia="zh-CN"/>
              </w:rPr>
            </w:pPr>
            <w:r>
              <w:rPr>
                <w:rFonts w:hint="eastAsia" w:ascii="Times New Roman" w:hAnsi="宋体" w:eastAsia="宋体" w:cs="Times New Roman"/>
                <w:szCs w:val="24"/>
                <w:lang w:val="en-US" w:eastAsia="zh-CN"/>
              </w:rPr>
              <w:t>汉印学习为主，临摹汉印，并进行集字创作；</w:t>
            </w:r>
          </w:p>
        </w:tc>
        <w:tc>
          <w:tcPr>
            <w:tcW w:w="1187" w:type="dxa"/>
            <w:vMerge w:val="continue"/>
            <w:vAlign w:val="center"/>
          </w:tcPr>
          <w:p>
            <w:pPr>
              <w:spacing w:line="24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1640" w:type="dxa"/>
            <w:vMerge w:val="continue"/>
            <w:vAlign w:val="center"/>
          </w:tcPr>
          <w:p>
            <w:pPr>
              <w:spacing w:line="24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3" w:hRule="atLeast"/>
        </w:trPr>
        <w:tc>
          <w:tcPr>
            <w:tcW w:w="673" w:type="dxa"/>
            <w:vMerge w:val="continue"/>
            <w:vAlign w:val="center"/>
          </w:tcPr>
          <w:p>
            <w:pPr>
              <w:adjustRightInd w:val="0"/>
              <w:snapToGrid w:val="0"/>
              <w:spacing w:line="240" w:lineRule="auto"/>
              <w:jc w:val="center"/>
              <w:rPr>
                <w:rFonts w:ascii="Times New Roman" w:hAnsi="Times New Roman" w:eastAsia="宋体" w:cs="Times New Roman"/>
                <w:color w:val="000000" w:themeColor="text1"/>
                <w:kern w:val="0"/>
                <w:sz w:val="18"/>
                <w:szCs w:val="21"/>
                <w14:textFill>
                  <w14:solidFill>
                    <w14:schemeClr w14:val="tx1"/>
                  </w14:solidFill>
                </w14:textFill>
              </w:rPr>
            </w:pPr>
          </w:p>
        </w:tc>
        <w:tc>
          <w:tcPr>
            <w:tcW w:w="2526" w:type="dxa"/>
            <w:vMerge w:val="continue"/>
            <w:vAlign w:val="center"/>
          </w:tcPr>
          <w:p>
            <w:pPr>
              <w:adjustRightInd w:val="0"/>
              <w:snapToGrid w:val="0"/>
              <w:spacing w:line="240" w:lineRule="auto"/>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1758" w:type="dxa"/>
            <w:vMerge w:val="continue"/>
            <w:vAlign w:val="center"/>
          </w:tcPr>
          <w:p>
            <w:pPr>
              <w:adjustRightInd w:val="0"/>
              <w:snapToGrid w:val="0"/>
              <w:spacing w:line="240" w:lineRule="auto"/>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6281" w:type="dxa"/>
            <w:tcBorders>
              <w:top w:val="single" w:color="auto" w:sz="4" w:space="0"/>
              <w:bottom w:val="single" w:color="auto" w:sz="4" w:space="0"/>
            </w:tcBorders>
            <w:vAlign w:val="center"/>
          </w:tcPr>
          <w:p>
            <w:pPr>
              <w:spacing w:line="240" w:lineRule="auto"/>
              <w:rPr>
                <w:rFonts w:hint="eastAsia" w:ascii="Times New Roman" w:hAnsi="宋体" w:eastAsia="宋体" w:cs="Times New Roman"/>
                <w:szCs w:val="24"/>
                <w:lang w:val="en-US" w:eastAsia="zh-CN"/>
              </w:rPr>
            </w:pPr>
            <w:r>
              <w:rPr>
                <w:rFonts w:hint="eastAsia" w:ascii="Times New Roman" w:hAnsi="宋体" w:eastAsia="宋体" w:cs="Times New Roman"/>
                <w:szCs w:val="24"/>
                <w:lang w:val="en-US" w:eastAsia="zh-CN"/>
              </w:rPr>
              <w:t>3.边款刻制基本方法；印章边款拓印及印屏制作方法；</w:t>
            </w:r>
          </w:p>
        </w:tc>
        <w:tc>
          <w:tcPr>
            <w:tcW w:w="1187" w:type="dxa"/>
            <w:vMerge w:val="continue"/>
            <w:vAlign w:val="center"/>
          </w:tcPr>
          <w:p>
            <w:pPr>
              <w:spacing w:line="24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1640" w:type="dxa"/>
            <w:vMerge w:val="continue"/>
            <w:vAlign w:val="center"/>
          </w:tcPr>
          <w:p>
            <w:pPr>
              <w:spacing w:line="24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673" w:type="dxa"/>
            <w:vMerge w:val="continue"/>
            <w:vAlign w:val="center"/>
          </w:tcPr>
          <w:p>
            <w:pPr>
              <w:adjustRightInd w:val="0"/>
              <w:snapToGrid w:val="0"/>
              <w:spacing w:line="240" w:lineRule="auto"/>
              <w:jc w:val="center"/>
              <w:rPr>
                <w:rFonts w:ascii="Times New Roman" w:hAnsi="Times New Roman" w:eastAsia="宋体" w:cs="Times New Roman"/>
                <w:color w:val="000000" w:themeColor="text1"/>
                <w:kern w:val="0"/>
                <w:sz w:val="18"/>
                <w:szCs w:val="21"/>
                <w14:textFill>
                  <w14:solidFill>
                    <w14:schemeClr w14:val="tx1"/>
                  </w14:solidFill>
                </w14:textFill>
              </w:rPr>
            </w:pPr>
          </w:p>
        </w:tc>
        <w:tc>
          <w:tcPr>
            <w:tcW w:w="2526" w:type="dxa"/>
            <w:vMerge w:val="continue"/>
            <w:vAlign w:val="center"/>
          </w:tcPr>
          <w:p>
            <w:pPr>
              <w:adjustRightInd w:val="0"/>
              <w:snapToGrid w:val="0"/>
              <w:spacing w:line="240" w:lineRule="auto"/>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1758" w:type="dxa"/>
            <w:vMerge w:val="continue"/>
            <w:vAlign w:val="center"/>
          </w:tcPr>
          <w:p>
            <w:pPr>
              <w:adjustRightInd w:val="0"/>
              <w:snapToGrid w:val="0"/>
              <w:spacing w:line="240" w:lineRule="auto"/>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6281" w:type="dxa"/>
            <w:tcBorders>
              <w:top w:val="single" w:color="auto" w:sz="4" w:space="0"/>
            </w:tcBorders>
            <w:vAlign w:val="center"/>
          </w:tcPr>
          <w:p>
            <w:pPr>
              <w:spacing w:line="240" w:lineRule="auto"/>
              <w:rPr>
                <w:rFonts w:hint="default" w:ascii="Times New Roman" w:hAnsi="宋体" w:eastAsia="宋体" w:cs="Times New Roman"/>
                <w:szCs w:val="24"/>
                <w:lang w:val="en-US" w:eastAsia="zh-CN"/>
              </w:rPr>
            </w:pPr>
            <w:r>
              <w:rPr>
                <w:rFonts w:hint="eastAsia" w:ascii="Times New Roman" w:hAnsi="宋体" w:eastAsia="宋体" w:cs="Times New Roman"/>
                <w:szCs w:val="24"/>
                <w:lang w:val="en-US" w:eastAsia="zh-CN"/>
              </w:rPr>
              <w:t>4.重点：篆刻章法、刀法等技巧  难点：篆刻印章设计与章法</w:t>
            </w:r>
          </w:p>
        </w:tc>
        <w:tc>
          <w:tcPr>
            <w:tcW w:w="1187" w:type="dxa"/>
            <w:vMerge w:val="continue"/>
            <w:vAlign w:val="center"/>
          </w:tcPr>
          <w:p>
            <w:pPr>
              <w:spacing w:line="24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1640" w:type="dxa"/>
            <w:vMerge w:val="continue"/>
            <w:vAlign w:val="center"/>
          </w:tcPr>
          <w:p>
            <w:pPr>
              <w:spacing w:line="24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3" w:hRule="atLeast"/>
        </w:trPr>
        <w:tc>
          <w:tcPr>
            <w:tcW w:w="673" w:type="dxa"/>
            <w:vMerge w:val="restart"/>
            <w:vAlign w:val="center"/>
          </w:tcPr>
          <w:p>
            <w:pPr>
              <w:adjustRightInd w:val="0"/>
              <w:snapToGrid w:val="0"/>
              <w:spacing w:line="240" w:lineRule="auto"/>
              <w:jc w:val="center"/>
              <w:rPr>
                <w:rFonts w:ascii="Times New Roman" w:hAnsi="Times New Roman" w:eastAsia="宋体" w:cs="Times New Roman"/>
                <w:color w:val="000000" w:themeColor="text1"/>
                <w:kern w:val="0"/>
                <w:sz w:val="18"/>
                <w:szCs w:val="21"/>
                <w14:textFill>
                  <w14:solidFill>
                    <w14:schemeClr w14:val="tx1"/>
                  </w14:solidFill>
                </w14:textFill>
              </w:rPr>
            </w:pPr>
            <w:r>
              <w:rPr>
                <w:rFonts w:hint="eastAsia" w:ascii="Times New Roman" w:hAnsi="Times New Roman" w:eastAsia="宋体" w:cs="Times New Roman"/>
                <w:color w:val="000000" w:themeColor="text1"/>
                <w:kern w:val="0"/>
                <w:sz w:val="18"/>
                <w:szCs w:val="21"/>
                <w14:textFill>
                  <w14:solidFill>
                    <w14:schemeClr w14:val="tx1"/>
                  </w14:solidFill>
                </w14:textFill>
              </w:rPr>
              <w:t>4</w:t>
            </w:r>
          </w:p>
        </w:tc>
        <w:tc>
          <w:tcPr>
            <w:tcW w:w="2526" w:type="dxa"/>
            <w:vMerge w:val="restart"/>
            <w:vAlign w:val="center"/>
          </w:tcPr>
          <w:p>
            <w:pPr>
              <w:numPr>
                <w:ilvl w:val="0"/>
                <w:numId w:val="0"/>
              </w:numPr>
              <w:spacing w:line="240" w:lineRule="auto"/>
              <w:rPr>
                <w:rFonts w:hint="eastAsia" w:ascii="Times New Roman" w:hAnsi="宋体" w:eastAsia="宋体" w:cs="Times New Roman"/>
                <w:szCs w:val="24"/>
                <w:lang w:val="en-US" w:eastAsia="zh-CN"/>
              </w:rPr>
            </w:pPr>
            <w:r>
              <w:rPr>
                <w:rFonts w:hint="eastAsia" w:ascii="Times New Roman" w:hAnsi="宋体" w:eastAsia="宋体" w:cs="Times New Roman"/>
                <w:szCs w:val="24"/>
                <w:lang w:val="en-US" w:eastAsia="zh-CN"/>
              </w:rPr>
              <w:t>1.篆刻临摹练习</w:t>
            </w:r>
          </w:p>
          <w:p>
            <w:pPr>
              <w:numPr>
                <w:ilvl w:val="0"/>
                <w:numId w:val="0"/>
              </w:numPr>
              <w:spacing w:line="240" w:lineRule="auto"/>
              <w:rPr>
                <w:rFonts w:ascii="Times New Roman" w:hAnsi="Times New Roman" w:eastAsia="黑体" w:cs="Times New Roman"/>
                <w:szCs w:val="24"/>
              </w:rPr>
            </w:pPr>
            <w:r>
              <w:rPr>
                <w:rFonts w:hint="eastAsia" w:ascii="Times New Roman" w:hAnsi="宋体" w:eastAsia="宋体" w:cs="Times New Roman"/>
                <w:szCs w:val="24"/>
                <w:lang w:val="en-US" w:eastAsia="zh-CN"/>
              </w:rPr>
              <w:t>2.篆刻创作与表达</w:t>
            </w:r>
          </w:p>
          <w:p>
            <w:pPr>
              <w:spacing w:line="240" w:lineRule="auto"/>
              <w:jc w:val="center"/>
              <w:rPr>
                <w:rFonts w:ascii="Times New Roman" w:hAnsi="Times New Roman" w:eastAsia="黑体" w:cs="Times New Roman"/>
                <w:szCs w:val="24"/>
              </w:rPr>
            </w:pPr>
          </w:p>
        </w:tc>
        <w:tc>
          <w:tcPr>
            <w:tcW w:w="1758" w:type="dxa"/>
            <w:vMerge w:val="restart"/>
            <w:vAlign w:val="center"/>
          </w:tcPr>
          <w:p>
            <w:pPr>
              <w:adjustRightInd w:val="0"/>
              <w:snapToGrid w:val="0"/>
              <w:spacing w:line="240" w:lineRule="auto"/>
              <w:jc w:val="center"/>
              <w:rPr>
                <w:rFonts w:hint="eastAsia" w:ascii="Times New Roman" w:hAnsi="Times New Roman" w:eastAsia="宋体" w:cs="Times New Roman"/>
                <w:color w:val="000000" w:themeColor="text1"/>
                <w:kern w:val="0"/>
                <w:sz w:val="20"/>
                <w:szCs w:val="21"/>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lang w:eastAsia="zh-CN"/>
                <w14:textFill>
                  <w14:solidFill>
                    <w14:schemeClr w14:val="tx1"/>
                  </w14:solidFill>
                </w14:textFill>
              </w:rPr>
              <w:t>临摹创作，体会篆刻艺术的空间表达，尝试篆刻创意表达及边款等完整性设计。</w:t>
            </w:r>
          </w:p>
        </w:tc>
        <w:tc>
          <w:tcPr>
            <w:tcW w:w="6281" w:type="dxa"/>
            <w:tcBorders>
              <w:bottom w:val="single" w:color="auto" w:sz="4" w:space="0"/>
            </w:tcBorders>
            <w:vAlign w:val="center"/>
          </w:tcPr>
          <w:p>
            <w:pPr>
              <w:spacing w:line="240" w:lineRule="auto"/>
              <w:rPr>
                <w:rFonts w:hint="eastAsia" w:ascii="Times New Roman" w:hAnsi="宋体" w:eastAsia="宋体" w:cs="Times New Roman"/>
                <w:szCs w:val="24"/>
                <w:lang w:val="en-US" w:eastAsia="zh-CN"/>
              </w:rPr>
            </w:pPr>
            <w:r>
              <w:rPr>
                <w:rFonts w:hint="eastAsia" w:ascii="Times New Roman" w:hAnsi="宋体" w:eastAsia="宋体" w:cs="Times New Roman"/>
                <w:szCs w:val="24"/>
                <w:lang w:val="en-US" w:eastAsia="zh-CN"/>
              </w:rPr>
              <w:t>1.篆刻章法创意运用；</w:t>
            </w:r>
          </w:p>
        </w:tc>
        <w:tc>
          <w:tcPr>
            <w:tcW w:w="1187" w:type="dxa"/>
            <w:vMerge w:val="restart"/>
            <w:vAlign w:val="center"/>
          </w:tcPr>
          <w:p>
            <w:pPr>
              <w:adjustRightInd w:val="0"/>
              <w:snapToGrid w:val="0"/>
              <w:spacing w:line="240" w:lineRule="auto"/>
              <w:jc w:val="center"/>
              <w:rPr>
                <w:rFonts w:hint="eastAsia" w:ascii="Times New Roman" w:hAnsi="Times New Roman" w:eastAsia="宋体" w:cs="Times New Roman"/>
                <w:color w:val="000000" w:themeColor="text1"/>
                <w:kern w:val="0"/>
                <w:szCs w:val="21"/>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2（理论）</w:t>
            </w:r>
          </w:p>
          <w:p>
            <w:pPr>
              <w:spacing w:line="24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10（实践）</w:t>
            </w:r>
          </w:p>
        </w:tc>
        <w:tc>
          <w:tcPr>
            <w:tcW w:w="1640" w:type="dxa"/>
            <w:vMerge w:val="restart"/>
            <w:vAlign w:val="center"/>
          </w:tcPr>
          <w:p>
            <w:pPr>
              <w:spacing w:line="24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Cs w:val="21"/>
                <w:lang w:eastAsia="zh-CN"/>
                <w14:textFill>
                  <w14:solidFill>
                    <w14:schemeClr w14:val="tx1"/>
                  </w14:solidFill>
                </w14:textFill>
              </w:rPr>
              <w:t>讲授、讨论、教学视频、课件导学、示范演示，实践练习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673" w:type="dxa"/>
            <w:vMerge w:val="continue"/>
          </w:tcPr>
          <w:p>
            <w:pPr>
              <w:adjustRightInd w:val="0"/>
              <w:snapToGrid w:val="0"/>
              <w:spacing w:line="240" w:lineRule="auto"/>
              <w:jc w:val="center"/>
              <w:rPr>
                <w:rFonts w:ascii="Times New Roman" w:hAnsi="Times New Roman" w:eastAsia="宋体" w:cs="Times New Roman"/>
                <w:color w:val="000000" w:themeColor="text1"/>
                <w:kern w:val="0"/>
                <w:sz w:val="18"/>
                <w:szCs w:val="21"/>
                <w14:textFill>
                  <w14:solidFill>
                    <w14:schemeClr w14:val="tx1"/>
                  </w14:solidFill>
                </w14:textFill>
              </w:rPr>
            </w:pPr>
          </w:p>
        </w:tc>
        <w:tc>
          <w:tcPr>
            <w:tcW w:w="2526" w:type="dxa"/>
            <w:vMerge w:val="continue"/>
          </w:tcPr>
          <w:p>
            <w:pPr>
              <w:adjustRightInd w:val="0"/>
              <w:snapToGrid w:val="0"/>
              <w:spacing w:line="240" w:lineRule="auto"/>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1758" w:type="dxa"/>
            <w:vMerge w:val="continue"/>
          </w:tcPr>
          <w:p>
            <w:pPr>
              <w:adjustRightInd w:val="0"/>
              <w:snapToGrid w:val="0"/>
              <w:spacing w:line="240" w:lineRule="auto"/>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6281" w:type="dxa"/>
            <w:tcBorders>
              <w:top w:val="single" w:color="auto" w:sz="4" w:space="0"/>
              <w:bottom w:val="single" w:color="auto" w:sz="4" w:space="0"/>
            </w:tcBorders>
          </w:tcPr>
          <w:p>
            <w:pPr>
              <w:spacing w:line="240" w:lineRule="auto"/>
              <w:rPr>
                <w:rFonts w:hint="eastAsia" w:ascii="Times New Roman" w:hAnsi="宋体" w:eastAsia="宋体" w:cs="Times New Roman"/>
                <w:szCs w:val="24"/>
                <w:lang w:val="en-US" w:eastAsia="zh-CN"/>
              </w:rPr>
            </w:pPr>
            <w:r>
              <w:rPr>
                <w:rFonts w:hint="eastAsia" w:ascii="Times New Roman" w:hAnsi="宋体" w:eastAsia="宋体" w:cs="Times New Roman"/>
                <w:szCs w:val="24"/>
                <w:lang w:val="en-US" w:eastAsia="zh-CN"/>
              </w:rPr>
              <w:t>2.篆刻刀法与印章章法、空间布局的设计与表达；</w:t>
            </w:r>
          </w:p>
        </w:tc>
        <w:tc>
          <w:tcPr>
            <w:tcW w:w="1187" w:type="dxa"/>
            <w:vMerge w:val="continue"/>
          </w:tcPr>
          <w:p>
            <w:pPr>
              <w:spacing w:line="24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1640" w:type="dxa"/>
            <w:vMerge w:val="continue"/>
          </w:tcPr>
          <w:p>
            <w:pPr>
              <w:spacing w:line="24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673" w:type="dxa"/>
            <w:vMerge w:val="continue"/>
          </w:tcPr>
          <w:p>
            <w:pPr>
              <w:adjustRightInd w:val="0"/>
              <w:snapToGrid w:val="0"/>
              <w:spacing w:line="240" w:lineRule="auto"/>
              <w:jc w:val="center"/>
              <w:rPr>
                <w:rFonts w:ascii="Times New Roman" w:hAnsi="Times New Roman" w:eastAsia="宋体" w:cs="Times New Roman"/>
                <w:color w:val="000000" w:themeColor="text1"/>
                <w:kern w:val="0"/>
                <w:sz w:val="18"/>
                <w:szCs w:val="21"/>
                <w14:textFill>
                  <w14:solidFill>
                    <w14:schemeClr w14:val="tx1"/>
                  </w14:solidFill>
                </w14:textFill>
              </w:rPr>
            </w:pPr>
          </w:p>
        </w:tc>
        <w:tc>
          <w:tcPr>
            <w:tcW w:w="2526" w:type="dxa"/>
            <w:vMerge w:val="continue"/>
          </w:tcPr>
          <w:p>
            <w:pPr>
              <w:adjustRightInd w:val="0"/>
              <w:snapToGrid w:val="0"/>
              <w:spacing w:line="240" w:lineRule="auto"/>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1758" w:type="dxa"/>
            <w:vMerge w:val="continue"/>
          </w:tcPr>
          <w:p>
            <w:pPr>
              <w:adjustRightInd w:val="0"/>
              <w:snapToGrid w:val="0"/>
              <w:spacing w:line="240" w:lineRule="auto"/>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6281" w:type="dxa"/>
            <w:tcBorders>
              <w:top w:val="single" w:color="auto" w:sz="4" w:space="0"/>
              <w:bottom w:val="single" w:color="auto" w:sz="4" w:space="0"/>
            </w:tcBorders>
          </w:tcPr>
          <w:p>
            <w:pPr>
              <w:spacing w:line="240" w:lineRule="auto"/>
              <w:rPr>
                <w:rFonts w:hint="default" w:ascii="Times New Roman" w:hAnsi="宋体" w:eastAsia="宋体" w:cs="Times New Roman"/>
                <w:szCs w:val="24"/>
                <w:lang w:val="en-US" w:eastAsia="zh-CN"/>
              </w:rPr>
            </w:pPr>
            <w:r>
              <w:rPr>
                <w:rFonts w:hint="eastAsia" w:ascii="Times New Roman" w:hAnsi="宋体" w:eastAsia="宋体" w:cs="Times New Roman"/>
                <w:szCs w:val="24"/>
                <w:lang w:val="en-US" w:eastAsia="zh-CN"/>
              </w:rPr>
              <w:t>3.篆刻创作中的空间形态、刀法意、趣表现；</w:t>
            </w:r>
          </w:p>
        </w:tc>
        <w:tc>
          <w:tcPr>
            <w:tcW w:w="1187" w:type="dxa"/>
            <w:vMerge w:val="continue"/>
          </w:tcPr>
          <w:p>
            <w:pPr>
              <w:spacing w:line="24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1640" w:type="dxa"/>
            <w:vMerge w:val="continue"/>
          </w:tcPr>
          <w:p>
            <w:pPr>
              <w:spacing w:line="24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673" w:type="dxa"/>
            <w:vMerge w:val="continue"/>
          </w:tcPr>
          <w:p>
            <w:pPr>
              <w:adjustRightInd w:val="0"/>
              <w:snapToGrid w:val="0"/>
              <w:spacing w:line="240" w:lineRule="auto"/>
              <w:jc w:val="center"/>
              <w:rPr>
                <w:rFonts w:ascii="Times New Roman" w:hAnsi="Times New Roman" w:eastAsia="宋体" w:cs="Times New Roman"/>
                <w:color w:val="000000" w:themeColor="text1"/>
                <w:kern w:val="0"/>
                <w:sz w:val="18"/>
                <w:szCs w:val="21"/>
                <w14:textFill>
                  <w14:solidFill>
                    <w14:schemeClr w14:val="tx1"/>
                  </w14:solidFill>
                </w14:textFill>
              </w:rPr>
            </w:pPr>
          </w:p>
        </w:tc>
        <w:tc>
          <w:tcPr>
            <w:tcW w:w="2526" w:type="dxa"/>
            <w:vMerge w:val="continue"/>
          </w:tcPr>
          <w:p>
            <w:pPr>
              <w:adjustRightInd w:val="0"/>
              <w:snapToGrid w:val="0"/>
              <w:spacing w:line="240" w:lineRule="auto"/>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1758" w:type="dxa"/>
            <w:vMerge w:val="continue"/>
          </w:tcPr>
          <w:p>
            <w:pPr>
              <w:adjustRightInd w:val="0"/>
              <w:snapToGrid w:val="0"/>
              <w:spacing w:line="240" w:lineRule="auto"/>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6281" w:type="dxa"/>
            <w:tcBorders>
              <w:top w:val="single" w:color="auto" w:sz="4" w:space="0"/>
              <w:bottom w:val="single" w:color="auto" w:sz="4" w:space="0"/>
            </w:tcBorders>
          </w:tcPr>
          <w:p>
            <w:pPr>
              <w:spacing w:line="240" w:lineRule="auto"/>
              <w:rPr>
                <w:rFonts w:hint="default" w:ascii="Times New Roman" w:hAnsi="宋体" w:eastAsia="宋体" w:cs="Times New Roman"/>
                <w:szCs w:val="24"/>
                <w:lang w:val="en-US" w:eastAsia="zh-CN"/>
              </w:rPr>
            </w:pPr>
            <w:r>
              <w:rPr>
                <w:rFonts w:hint="eastAsia" w:ascii="Times New Roman" w:hAnsi="宋体" w:eastAsia="宋体" w:cs="Times New Roman"/>
                <w:szCs w:val="24"/>
                <w:lang w:val="en-US" w:eastAsia="zh-CN"/>
              </w:rPr>
              <w:t>4.根据教学要求实践书法篆刻创作</w:t>
            </w:r>
          </w:p>
        </w:tc>
        <w:tc>
          <w:tcPr>
            <w:tcW w:w="1187" w:type="dxa"/>
            <w:vMerge w:val="continue"/>
          </w:tcPr>
          <w:p>
            <w:pPr>
              <w:spacing w:line="24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1640" w:type="dxa"/>
            <w:vMerge w:val="continue"/>
          </w:tcPr>
          <w:p>
            <w:pPr>
              <w:spacing w:line="24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0" w:hRule="atLeast"/>
        </w:trPr>
        <w:tc>
          <w:tcPr>
            <w:tcW w:w="673" w:type="dxa"/>
            <w:vMerge w:val="continue"/>
          </w:tcPr>
          <w:p>
            <w:pPr>
              <w:adjustRightInd w:val="0"/>
              <w:snapToGrid w:val="0"/>
              <w:spacing w:line="360" w:lineRule="auto"/>
              <w:jc w:val="center"/>
              <w:rPr>
                <w:rFonts w:ascii="Times New Roman" w:hAnsi="Times New Roman" w:eastAsia="宋体" w:cs="Times New Roman"/>
                <w:color w:val="000000" w:themeColor="text1"/>
                <w:kern w:val="0"/>
                <w:sz w:val="18"/>
                <w:szCs w:val="21"/>
                <w14:textFill>
                  <w14:solidFill>
                    <w14:schemeClr w14:val="tx1"/>
                  </w14:solidFill>
                </w14:textFill>
              </w:rPr>
            </w:pPr>
          </w:p>
        </w:tc>
        <w:tc>
          <w:tcPr>
            <w:tcW w:w="2526" w:type="dxa"/>
            <w:vMerge w:val="continue"/>
          </w:tcPr>
          <w:p>
            <w:pPr>
              <w:adjustRightInd w:val="0"/>
              <w:snapToGrid w:val="0"/>
              <w:spacing w:line="360" w:lineRule="auto"/>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1758" w:type="dxa"/>
            <w:vMerge w:val="continue"/>
          </w:tcPr>
          <w:p>
            <w:pPr>
              <w:adjustRightInd w:val="0"/>
              <w:snapToGrid w:val="0"/>
              <w:spacing w:line="360" w:lineRule="auto"/>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6281" w:type="dxa"/>
            <w:tcBorders>
              <w:top w:val="single" w:color="auto" w:sz="4" w:space="0"/>
            </w:tcBorders>
          </w:tcPr>
          <w:p>
            <w:pPr>
              <w:spacing w:line="360" w:lineRule="auto"/>
              <w:jc w:val="both"/>
              <w:rPr>
                <w:rFonts w:ascii="Times New Roman" w:hAnsi="Times New Roman" w:eastAsia="宋体" w:cs="Times New Roman"/>
                <w:color w:val="000000" w:themeColor="text1"/>
                <w:kern w:val="0"/>
                <w:szCs w:val="21"/>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5.</w:t>
            </w:r>
            <w:r>
              <w:rPr>
                <w:rFonts w:hint="eastAsia" w:ascii="Times New Roman" w:hAnsi="宋体" w:eastAsia="宋体" w:cs="Times New Roman"/>
                <w:szCs w:val="24"/>
                <w:lang w:val="en-US" w:eastAsia="zh-CN"/>
              </w:rPr>
              <w:t>重点：篆刻印章的设计与表达   难点：篆刻印章设计的艺术表现</w:t>
            </w:r>
          </w:p>
        </w:tc>
        <w:tc>
          <w:tcPr>
            <w:tcW w:w="1187" w:type="dxa"/>
            <w:vMerge w:val="continue"/>
          </w:tcPr>
          <w:p>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1640" w:type="dxa"/>
            <w:vMerge w:val="continue"/>
          </w:tcPr>
          <w:p>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r>
    </w:tbl>
    <w:p>
      <w:pPr>
        <w:widowControl/>
        <w:spacing w:line="360" w:lineRule="exact"/>
        <w:jc w:val="left"/>
        <w:rPr>
          <w:rFonts w:ascii="Times New Roman" w:hAnsi="Times New Roman" w:cs="Times New Roman"/>
        </w:rPr>
      </w:pPr>
      <w:r>
        <w:rPr>
          <w:rFonts w:ascii="Times New Roman" w:hAnsi="Times New Roman" w:cs="Times New Roman"/>
        </w:rPr>
        <w:br w:type="page"/>
      </w:r>
    </w:p>
    <w:p>
      <w:pPr>
        <w:rPr>
          <w:rFonts w:ascii="Times New Roman" w:hAnsi="Times New Roman" w:cs="Times New Roman"/>
        </w:rPr>
        <w:sectPr>
          <w:pgSz w:w="16838" w:h="11906" w:orient="landscape"/>
          <w:pgMar w:top="1417" w:right="1417" w:bottom="1417" w:left="1417" w:header="851" w:footer="992" w:gutter="0"/>
          <w:cols w:space="425" w:num="1"/>
          <w:docGrid w:linePitch="312" w:charSpace="0"/>
        </w:sectPr>
      </w:pPr>
    </w:p>
    <w:p>
      <w:pPr>
        <w:pStyle w:val="4"/>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hint="default" w:ascii="Times New Roman" w:hAnsi="Times New Roman" w:eastAsia="黑体" w:cs="Times New Roman"/>
          <w:kern w:val="0"/>
        </w:rPr>
        <w:t>四、</w:t>
      </w:r>
      <w:r>
        <w:rPr>
          <w:rFonts w:ascii="Times New Roman" w:hAnsi="Times New Roman" w:eastAsia="黑体" w:cs="Times New Roman"/>
          <w:kern w:val="0"/>
        </w:rPr>
        <w:t>课程考核</w:t>
      </w:r>
    </w:p>
    <w:p>
      <w:pPr>
        <w:kinsoku w:val="0"/>
        <w:overflowPunct w:val="0"/>
        <w:autoSpaceDE w:val="0"/>
        <w:autoSpaceDN w:val="0"/>
        <w:adjustRightInd w:val="0"/>
        <w:spacing w:before="168" w:line="420" w:lineRule="exact"/>
        <w:ind w:right="737" w:firstLine="482" w:firstLineChars="200"/>
        <w:rPr>
          <w:rFonts w:ascii="Times" w:hAnsi="Times" w:eastAsia="宋体" w:cs="Times"/>
          <w:color w:val="FF0000"/>
          <w:sz w:val="24"/>
          <w:szCs w:val="21"/>
        </w:rPr>
      </w:pPr>
      <w:r>
        <w:rPr>
          <w:rFonts w:hint="eastAsia" w:ascii="黑体" w:hAnsi="黑体" w:eastAsia="黑体" w:cs="黑体"/>
          <w:b/>
          <w:sz w:val="24"/>
          <w:szCs w:val="24"/>
        </w:rPr>
        <w:t>（一）考核内容与考核方式</w:t>
      </w:r>
    </w:p>
    <w:p>
      <w:pPr>
        <w:pStyle w:val="3"/>
        <w:kinsoku w:val="0"/>
        <w:overflowPunct w:val="0"/>
        <w:spacing w:before="66"/>
        <w:jc w:val="center"/>
        <w:rPr>
          <w:rFonts w:ascii="Times" w:hAnsi="Times" w:cs="Times"/>
          <w:color w:val="FF0000"/>
          <w:szCs w:val="21"/>
        </w:rPr>
      </w:pPr>
      <w:r>
        <w:rPr>
          <w:rFonts w:hint="eastAsia" w:ascii="Times New Roman" w:cs="Times New Roman"/>
          <w:b/>
          <w:sz w:val="21"/>
          <w:szCs w:val="21"/>
        </w:rPr>
        <w:t>表4 课程目标、考核内容与考核方式对应关系</w:t>
      </w:r>
    </w:p>
    <w:tbl>
      <w:tblPr>
        <w:tblStyle w:val="11"/>
        <w:tblW w:w="4863" w:type="pct"/>
        <w:tblInd w:w="0" w:type="dxa"/>
        <w:tblLayout w:type="autofit"/>
        <w:tblCellMar>
          <w:top w:w="0" w:type="dxa"/>
          <w:left w:w="108" w:type="dxa"/>
          <w:bottom w:w="0" w:type="dxa"/>
          <w:right w:w="108" w:type="dxa"/>
        </w:tblCellMar>
      </w:tblPr>
      <w:tblGrid>
        <w:gridCol w:w="1336"/>
        <w:gridCol w:w="3444"/>
        <w:gridCol w:w="2148"/>
        <w:gridCol w:w="893"/>
        <w:gridCol w:w="1213"/>
      </w:tblGrid>
      <w:tr>
        <w:tblPrEx>
          <w:tblCellMar>
            <w:top w:w="0" w:type="dxa"/>
            <w:left w:w="108" w:type="dxa"/>
            <w:bottom w:w="0" w:type="dxa"/>
            <w:right w:w="108" w:type="dxa"/>
          </w:tblCellMar>
        </w:tblPrEx>
        <w:trPr>
          <w:trHeight w:val="623" w:hRule="atLeast"/>
        </w:trPr>
        <w:tc>
          <w:tcPr>
            <w:tcW w:w="739"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6"/>
              <w:kinsoku w:val="0"/>
              <w:overflowPunct w:val="0"/>
              <w:spacing w:before="15"/>
              <w:jc w:val="center"/>
              <w:rPr>
                <w:rFonts w:hint="default" w:ascii="明黑等宽" w:eastAsia="明黑等宽" w:cs="明黑等宽"/>
                <w:b/>
                <w:sz w:val="22"/>
                <w:szCs w:val="22"/>
              </w:rPr>
            </w:pPr>
            <w:r>
              <w:rPr>
                <w:rFonts w:ascii="明黑等宽" w:eastAsia="明黑等宽" w:cs="明黑等宽"/>
                <w:b/>
                <w:sz w:val="22"/>
                <w:szCs w:val="22"/>
              </w:rPr>
              <w:t>课程目标</w:t>
            </w:r>
          </w:p>
        </w:tc>
        <w:tc>
          <w:tcPr>
            <w:tcW w:w="1905"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6"/>
              <w:kinsoku w:val="0"/>
              <w:overflowPunct w:val="0"/>
              <w:spacing w:before="15"/>
              <w:jc w:val="center"/>
              <w:rPr>
                <w:rFonts w:hint="default" w:ascii="明黑等宽" w:eastAsia="明黑等宽" w:cs="明黑等宽"/>
                <w:b/>
                <w:sz w:val="22"/>
                <w:szCs w:val="22"/>
              </w:rPr>
            </w:pPr>
            <w:r>
              <w:rPr>
                <w:rFonts w:ascii="明黑等宽" w:eastAsia="明黑等宽" w:cs="明黑等宽"/>
                <w:b/>
                <w:sz w:val="22"/>
                <w:szCs w:val="22"/>
              </w:rPr>
              <w:t>考核内容</w:t>
            </w:r>
          </w:p>
        </w:tc>
        <w:tc>
          <w:tcPr>
            <w:tcW w:w="1188"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6"/>
              <w:kinsoku w:val="0"/>
              <w:overflowPunct w:val="0"/>
              <w:spacing w:before="15"/>
              <w:ind w:left="129"/>
              <w:jc w:val="center"/>
              <w:rPr>
                <w:rFonts w:hint="default" w:ascii="明黑等宽" w:eastAsia="明黑等宽" w:cs="明黑等宽"/>
                <w:b/>
                <w:sz w:val="22"/>
                <w:szCs w:val="22"/>
              </w:rPr>
            </w:pPr>
            <w:r>
              <w:rPr>
                <w:rFonts w:ascii="明黑等宽" w:eastAsia="明黑等宽" w:cs="明黑等宽"/>
                <w:b/>
                <w:sz w:val="22"/>
                <w:szCs w:val="22"/>
              </w:rPr>
              <w:t>所属</w:t>
            </w:r>
          </w:p>
          <w:p>
            <w:pPr>
              <w:pStyle w:val="26"/>
              <w:kinsoku w:val="0"/>
              <w:overflowPunct w:val="0"/>
              <w:spacing w:before="30" w:line="277" w:lineRule="exact"/>
              <w:ind w:left="129"/>
              <w:jc w:val="center"/>
              <w:rPr>
                <w:rFonts w:hint="default" w:ascii="明黑等宽" w:eastAsia="明黑等宽" w:cs="明黑等宽"/>
                <w:b/>
                <w:sz w:val="22"/>
                <w:szCs w:val="22"/>
              </w:rPr>
            </w:pPr>
            <w:r>
              <w:rPr>
                <w:rFonts w:ascii="明黑等宽" w:eastAsia="明黑等宽" w:cs="明黑等宽"/>
                <w:b/>
                <w:sz w:val="22"/>
                <w:szCs w:val="22"/>
              </w:rPr>
              <w:t>学习项目</w:t>
            </w:r>
          </w:p>
        </w:tc>
        <w:tc>
          <w:tcPr>
            <w:tcW w:w="494"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6"/>
              <w:kinsoku w:val="0"/>
              <w:overflowPunct w:val="0"/>
              <w:spacing w:before="171"/>
              <w:ind w:left="185" w:right="177"/>
              <w:jc w:val="both"/>
              <w:rPr>
                <w:rFonts w:hint="default" w:ascii="明黑等宽" w:eastAsia="明黑等宽" w:cs="明黑等宽"/>
                <w:b/>
                <w:sz w:val="22"/>
                <w:szCs w:val="22"/>
              </w:rPr>
            </w:pPr>
            <w:r>
              <w:rPr>
                <w:rFonts w:ascii="明黑等宽" w:eastAsia="明黑等宽" w:cs="明黑等宽"/>
                <w:b/>
                <w:sz w:val="22"/>
                <w:szCs w:val="22"/>
              </w:rPr>
              <w:t>考核占比</w:t>
            </w:r>
          </w:p>
        </w:tc>
        <w:tc>
          <w:tcPr>
            <w:tcW w:w="671"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6"/>
              <w:kinsoku w:val="0"/>
              <w:overflowPunct w:val="0"/>
              <w:spacing w:before="15"/>
              <w:ind w:left="201"/>
              <w:jc w:val="both"/>
              <w:rPr>
                <w:rFonts w:hint="default" w:ascii="明黑等宽" w:eastAsia="明黑等宽" w:cs="明黑等宽"/>
                <w:b/>
                <w:sz w:val="22"/>
                <w:szCs w:val="22"/>
              </w:rPr>
            </w:pPr>
            <w:r>
              <w:rPr>
                <w:rFonts w:ascii="明黑等宽" w:eastAsia="明黑等宽" w:cs="明黑等宽"/>
                <w:b/>
                <w:sz w:val="22"/>
                <w:szCs w:val="22"/>
              </w:rPr>
              <w:t>考核方式</w:t>
            </w:r>
          </w:p>
        </w:tc>
      </w:tr>
      <w:tr>
        <w:tblPrEx>
          <w:tblCellMar>
            <w:top w:w="0" w:type="dxa"/>
            <w:left w:w="108" w:type="dxa"/>
            <w:bottom w:w="0" w:type="dxa"/>
            <w:right w:w="108" w:type="dxa"/>
          </w:tblCellMar>
        </w:tblPrEx>
        <w:trPr>
          <w:trHeight w:val="312" w:hRule="atLeast"/>
        </w:trPr>
        <w:tc>
          <w:tcPr>
            <w:tcW w:w="739"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6"/>
              <w:kinsoku w:val="0"/>
              <w:overflowPunct w:val="0"/>
              <w:spacing w:before="15"/>
              <w:rPr>
                <w:rFonts w:hint="default" w:ascii="方正小标宋_GBK" w:eastAsia="方正小标宋_GBK" w:cs="方正小标宋_GBK"/>
                <w:sz w:val="19"/>
                <w:szCs w:val="19"/>
              </w:rPr>
            </w:pPr>
          </w:p>
          <w:p>
            <w:pPr>
              <w:pStyle w:val="26"/>
              <w:kinsoku w:val="0"/>
              <w:overflowPunct w:val="0"/>
              <w:spacing w:line="278" w:lineRule="auto"/>
              <w:ind w:left="242" w:right="98" w:hanging="132"/>
              <w:rPr>
                <w:rFonts w:hint="default"/>
                <w:sz w:val="21"/>
                <w:szCs w:val="21"/>
              </w:rPr>
            </w:pPr>
            <w:r>
              <w:rPr>
                <w:sz w:val="21"/>
                <w:szCs w:val="21"/>
              </w:rPr>
              <w:t>课程目标 1</w:t>
            </w:r>
          </w:p>
        </w:tc>
        <w:tc>
          <w:tcPr>
            <w:tcW w:w="1905" w:type="pct"/>
            <w:tcBorders>
              <w:top w:val="single" w:color="000000" w:sz="4" w:space="0"/>
              <w:left w:val="single" w:color="000000" w:sz="4" w:space="0"/>
              <w:bottom w:val="single" w:color="000000" w:sz="4" w:space="0"/>
              <w:right w:val="single" w:color="000000" w:sz="4" w:space="0"/>
              <w:tl2br w:val="nil"/>
              <w:tr2bl w:val="nil"/>
            </w:tcBorders>
          </w:tcPr>
          <w:p>
            <w:pPr>
              <w:pStyle w:val="26"/>
              <w:kinsoku w:val="0"/>
              <w:overflowPunct w:val="0"/>
              <w:spacing w:before="23"/>
              <w:ind w:left="108"/>
              <w:rPr>
                <w:rFonts w:hint="eastAsia" w:eastAsia="宋体"/>
                <w:sz w:val="21"/>
                <w:szCs w:val="21"/>
                <w:lang w:eastAsia="zh-CN"/>
              </w:rPr>
            </w:pPr>
            <w:r>
              <w:rPr>
                <w:sz w:val="21"/>
                <w:szCs w:val="21"/>
              </w:rPr>
              <w:t>1.</w:t>
            </w:r>
            <w:r>
              <w:rPr>
                <w:rFonts w:hint="eastAsia"/>
                <w:sz w:val="21"/>
                <w:szCs w:val="21"/>
                <w:lang w:eastAsia="zh-CN"/>
              </w:rPr>
              <w:t>篆刻发展演变历史</w:t>
            </w:r>
          </w:p>
        </w:tc>
        <w:tc>
          <w:tcPr>
            <w:tcW w:w="1188" w:type="pct"/>
            <w:tcBorders>
              <w:top w:val="single" w:color="000000" w:sz="4" w:space="0"/>
              <w:left w:val="single" w:color="000000" w:sz="4" w:space="0"/>
              <w:bottom w:val="single" w:color="000000" w:sz="4" w:space="0"/>
              <w:right w:val="single" w:color="000000" w:sz="4" w:space="0"/>
              <w:tl2br w:val="nil"/>
              <w:tr2bl w:val="nil"/>
            </w:tcBorders>
          </w:tcPr>
          <w:p>
            <w:pPr>
              <w:pStyle w:val="26"/>
              <w:kinsoku w:val="0"/>
              <w:overflowPunct w:val="0"/>
              <w:rPr>
                <w:rFonts w:hint="default" w:ascii="Times New Roman" w:eastAsia="宋体" w:cs="Times New Roman"/>
                <w:sz w:val="22"/>
                <w:szCs w:val="22"/>
                <w:lang w:val="en-US" w:eastAsia="zh-CN"/>
              </w:rPr>
            </w:pPr>
            <w:r>
              <w:rPr>
                <w:rFonts w:hint="eastAsia" w:ascii="Times New Roman" w:cs="Times New Roman"/>
                <w:sz w:val="22"/>
                <w:szCs w:val="22"/>
                <w:lang w:val="en-US" w:eastAsia="zh-CN"/>
              </w:rPr>
              <w:t>1.书法篆刻理论</w:t>
            </w:r>
          </w:p>
        </w:tc>
        <w:tc>
          <w:tcPr>
            <w:tcW w:w="494" w:type="pct"/>
            <w:vMerge w:val="restart"/>
            <w:tcBorders>
              <w:top w:val="single" w:color="000000" w:sz="4" w:space="0"/>
              <w:left w:val="single" w:color="000000" w:sz="4" w:space="0"/>
              <w:right w:val="single" w:color="000000" w:sz="4" w:space="0"/>
              <w:tl2br w:val="nil"/>
              <w:tr2bl w:val="nil"/>
            </w:tcBorders>
            <w:vAlign w:val="center"/>
          </w:tcPr>
          <w:p>
            <w:pPr>
              <w:pStyle w:val="26"/>
              <w:kinsoku w:val="0"/>
              <w:overflowPunct w:val="0"/>
              <w:spacing w:before="23"/>
              <w:ind w:left="185" w:right="177"/>
              <w:jc w:val="center"/>
              <w:rPr>
                <w:rFonts w:hint="default"/>
                <w:sz w:val="21"/>
                <w:szCs w:val="21"/>
              </w:rPr>
            </w:pPr>
            <w:r>
              <w:rPr>
                <w:rFonts w:hint="eastAsia"/>
                <w:sz w:val="21"/>
                <w:szCs w:val="21"/>
                <w:lang w:val="en-US" w:eastAsia="zh-CN"/>
              </w:rPr>
              <w:t>30</w:t>
            </w:r>
            <w:r>
              <w:rPr>
                <w:sz w:val="21"/>
                <w:szCs w:val="21"/>
              </w:rPr>
              <w:t>%</w:t>
            </w:r>
          </w:p>
        </w:tc>
        <w:tc>
          <w:tcPr>
            <w:tcW w:w="671"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pStyle w:val="26"/>
              <w:kinsoku w:val="0"/>
              <w:overflowPunct w:val="0"/>
              <w:jc w:val="center"/>
              <w:rPr>
                <w:rFonts w:hint="eastAsia" w:ascii="Times New Roman" w:cs="Times New Roman"/>
                <w:sz w:val="22"/>
                <w:szCs w:val="22"/>
                <w:lang w:eastAsia="zh-CN"/>
              </w:rPr>
            </w:pPr>
            <w:r>
              <w:rPr>
                <w:rFonts w:hint="eastAsia" w:ascii="Times New Roman" w:cs="Times New Roman"/>
                <w:sz w:val="22"/>
                <w:szCs w:val="22"/>
                <w:lang w:eastAsia="zh-CN"/>
              </w:rPr>
              <w:t>课堂互动</w:t>
            </w:r>
          </w:p>
          <w:p>
            <w:pPr>
              <w:pStyle w:val="26"/>
              <w:kinsoku w:val="0"/>
              <w:overflowPunct w:val="0"/>
              <w:jc w:val="center"/>
              <w:rPr>
                <w:rFonts w:hint="eastAsia" w:ascii="Times New Roman" w:eastAsia="宋体" w:cs="Times New Roman"/>
                <w:sz w:val="22"/>
                <w:szCs w:val="22"/>
                <w:lang w:eastAsia="zh-CN"/>
              </w:rPr>
            </w:pPr>
            <w:r>
              <w:rPr>
                <w:rFonts w:hint="eastAsia" w:ascii="Times New Roman" w:cs="Times New Roman"/>
                <w:sz w:val="22"/>
                <w:szCs w:val="22"/>
                <w:lang w:eastAsia="zh-CN"/>
              </w:rPr>
              <w:t>临摹作业</w:t>
            </w:r>
          </w:p>
        </w:tc>
      </w:tr>
      <w:tr>
        <w:tblPrEx>
          <w:tblCellMar>
            <w:top w:w="0" w:type="dxa"/>
            <w:left w:w="108" w:type="dxa"/>
            <w:bottom w:w="0" w:type="dxa"/>
            <w:right w:w="108" w:type="dxa"/>
          </w:tblCellMar>
        </w:tblPrEx>
        <w:trPr>
          <w:trHeight w:val="311" w:hRule="atLeast"/>
        </w:trPr>
        <w:tc>
          <w:tcPr>
            <w:tcW w:w="739"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1905" w:type="pct"/>
            <w:tcBorders>
              <w:top w:val="single" w:color="000000" w:sz="4" w:space="0"/>
              <w:left w:val="single" w:color="000000" w:sz="4" w:space="0"/>
              <w:bottom w:val="single" w:color="000000" w:sz="4" w:space="0"/>
              <w:right w:val="single" w:color="000000" w:sz="4" w:space="0"/>
              <w:tl2br w:val="nil"/>
              <w:tr2bl w:val="nil"/>
            </w:tcBorders>
          </w:tcPr>
          <w:p>
            <w:pPr>
              <w:pStyle w:val="26"/>
              <w:kinsoku w:val="0"/>
              <w:overflowPunct w:val="0"/>
              <w:spacing w:before="22"/>
              <w:ind w:left="108"/>
              <w:rPr>
                <w:rFonts w:hint="eastAsia" w:eastAsia="宋体"/>
                <w:sz w:val="21"/>
                <w:szCs w:val="21"/>
                <w:lang w:eastAsia="zh-CN"/>
              </w:rPr>
            </w:pPr>
            <w:r>
              <w:rPr>
                <w:sz w:val="21"/>
                <w:szCs w:val="21"/>
              </w:rPr>
              <w:t>2.</w:t>
            </w:r>
            <w:r>
              <w:rPr>
                <w:rFonts w:hint="eastAsia"/>
                <w:sz w:val="21"/>
                <w:szCs w:val="21"/>
                <w:lang w:eastAsia="zh-CN"/>
              </w:rPr>
              <w:t>篆书的间架结构</w:t>
            </w:r>
          </w:p>
        </w:tc>
        <w:tc>
          <w:tcPr>
            <w:tcW w:w="1188" w:type="pct"/>
            <w:tcBorders>
              <w:top w:val="single" w:color="000000" w:sz="4" w:space="0"/>
              <w:left w:val="single" w:color="000000" w:sz="4" w:space="0"/>
              <w:bottom w:val="single" w:color="000000" w:sz="4" w:space="0"/>
              <w:right w:val="single" w:color="000000" w:sz="4" w:space="0"/>
              <w:tl2br w:val="nil"/>
              <w:tr2bl w:val="nil"/>
            </w:tcBorders>
          </w:tcPr>
          <w:p>
            <w:pPr>
              <w:pStyle w:val="26"/>
              <w:kinsoku w:val="0"/>
              <w:overflowPunct w:val="0"/>
              <w:rPr>
                <w:rFonts w:hint="default" w:ascii="Times New Roman" w:eastAsia="宋体" w:cs="Times New Roman"/>
                <w:sz w:val="22"/>
                <w:szCs w:val="22"/>
                <w:lang w:val="en-US" w:eastAsia="zh-CN"/>
              </w:rPr>
            </w:pPr>
            <w:r>
              <w:rPr>
                <w:rFonts w:hint="eastAsia" w:ascii="Times New Roman" w:cs="Times New Roman"/>
                <w:sz w:val="22"/>
                <w:szCs w:val="22"/>
                <w:lang w:val="en-US" w:eastAsia="zh-CN"/>
              </w:rPr>
              <w:t>2.书法篆刻欣赏</w:t>
            </w:r>
          </w:p>
        </w:tc>
        <w:tc>
          <w:tcPr>
            <w:tcW w:w="494" w:type="pct"/>
            <w:vMerge w:val="continue"/>
            <w:tcBorders>
              <w:left w:val="single" w:color="000000" w:sz="4" w:space="0"/>
              <w:right w:val="single" w:color="000000" w:sz="4" w:space="0"/>
              <w:tl2br w:val="nil"/>
              <w:tr2bl w:val="nil"/>
            </w:tcBorders>
            <w:vAlign w:val="center"/>
          </w:tcPr>
          <w:p>
            <w:pPr>
              <w:pStyle w:val="26"/>
              <w:kinsoku w:val="0"/>
              <w:overflowPunct w:val="0"/>
              <w:spacing w:before="22"/>
              <w:ind w:left="185" w:right="177"/>
              <w:jc w:val="center"/>
              <w:rPr>
                <w:rFonts w:hint="default"/>
                <w:sz w:val="21"/>
                <w:szCs w:val="21"/>
              </w:rPr>
            </w:pPr>
          </w:p>
        </w:tc>
        <w:tc>
          <w:tcPr>
            <w:tcW w:w="671"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4" w:hRule="atLeast"/>
        </w:trPr>
        <w:tc>
          <w:tcPr>
            <w:tcW w:w="739"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1905" w:type="pct"/>
            <w:tcBorders>
              <w:top w:val="single" w:color="000000" w:sz="4" w:space="0"/>
              <w:left w:val="single" w:color="000000" w:sz="4" w:space="0"/>
              <w:bottom w:val="single" w:color="000000" w:sz="4" w:space="0"/>
              <w:right w:val="single" w:color="000000" w:sz="4" w:space="0"/>
              <w:tl2br w:val="nil"/>
              <w:tr2bl w:val="nil"/>
            </w:tcBorders>
          </w:tcPr>
          <w:p>
            <w:pPr>
              <w:pStyle w:val="26"/>
              <w:kinsoku w:val="0"/>
              <w:overflowPunct w:val="0"/>
              <w:spacing w:before="25"/>
              <w:ind w:left="108"/>
              <w:rPr>
                <w:rFonts w:hint="eastAsia" w:eastAsia="宋体"/>
                <w:sz w:val="21"/>
                <w:szCs w:val="21"/>
                <w:lang w:eastAsia="zh-CN"/>
              </w:rPr>
            </w:pPr>
            <w:r>
              <w:rPr>
                <w:sz w:val="21"/>
                <w:szCs w:val="21"/>
              </w:rPr>
              <w:t>3.</w:t>
            </w:r>
            <w:r>
              <w:rPr>
                <w:rFonts w:hint="eastAsia"/>
                <w:sz w:val="21"/>
                <w:szCs w:val="21"/>
                <w:lang w:eastAsia="zh-CN"/>
              </w:rPr>
              <w:t>篆刻艺术审美</w:t>
            </w:r>
          </w:p>
        </w:tc>
        <w:tc>
          <w:tcPr>
            <w:tcW w:w="1188" w:type="pct"/>
            <w:tcBorders>
              <w:top w:val="single" w:color="000000" w:sz="4" w:space="0"/>
              <w:left w:val="single" w:color="000000" w:sz="4" w:space="0"/>
              <w:bottom w:val="single" w:color="000000" w:sz="4" w:space="0"/>
              <w:right w:val="single" w:color="000000" w:sz="4" w:space="0"/>
              <w:tl2br w:val="nil"/>
              <w:tr2bl w:val="nil"/>
            </w:tcBorders>
          </w:tcPr>
          <w:p>
            <w:pPr>
              <w:pStyle w:val="26"/>
              <w:kinsoku w:val="0"/>
              <w:overflowPunct w:val="0"/>
              <w:rPr>
                <w:rFonts w:hint="default" w:ascii="Times New Roman" w:eastAsia="宋体" w:cs="Times New Roman"/>
                <w:sz w:val="22"/>
                <w:szCs w:val="22"/>
                <w:lang w:val="en-US" w:eastAsia="zh-CN"/>
              </w:rPr>
            </w:pPr>
            <w:r>
              <w:rPr>
                <w:rFonts w:hint="eastAsia" w:ascii="Times New Roman" w:cs="Times New Roman"/>
                <w:sz w:val="22"/>
                <w:szCs w:val="22"/>
                <w:lang w:val="en-US" w:eastAsia="zh-CN"/>
              </w:rPr>
              <w:t>3.篆刻材料工艺</w:t>
            </w:r>
          </w:p>
        </w:tc>
        <w:tc>
          <w:tcPr>
            <w:tcW w:w="494" w:type="pct"/>
            <w:vMerge w:val="continue"/>
            <w:tcBorders>
              <w:left w:val="single" w:color="000000" w:sz="4" w:space="0"/>
              <w:right w:val="single" w:color="000000" w:sz="4" w:space="0"/>
              <w:tl2br w:val="nil"/>
              <w:tr2bl w:val="nil"/>
            </w:tcBorders>
            <w:vAlign w:val="center"/>
          </w:tcPr>
          <w:p>
            <w:pPr>
              <w:pStyle w:val="26"/>
              <w:kinsoku w:val="0"/>
              <w:overflowPunct w:val="0"/>
              <w:spacing w:before="22"/>
              <w:ind w:left="185" w:right="177"/>
              <w:jc w:val="center"/>
              <w:rPr>
                <w:rFonts w:hint="default"/>
                <w:sz w:val="21"/>
                <w:szCs w:val="21"/>
              </w:rPr>
            </w:pPr>
          </w:p>
        </w:tc>
        <w:tc>
          <w:tcPr>
            <w:tcW w:w="671"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1" w:hRule="atLeast"/>
        </w:trPr>
        <w:tc>
          <w:tcPr>
            <w:tcW w:w="739"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6"/>
              <w:kinsoku w:val="0"/>
              <w:overflowPunct w:val="0"/>
              <w:spacing w:before="12"/>
              <w:rPr>
                <w:rFonts w:hint="default" w:ascii="方正小标宋_GBK" w:eastAsia="方正小标宋_GBK" w:cs="方正小标宋_GBK"/>
                <w:sz w:val="19"/>
                <w:szCs w:val="19"/>
              </w:rPr>
            </w:pPr>
          </w:p>
          <w:p>
            <w:pPr>
              <w:pStyle w:val="26"/>
              <w:kinsoku w:val="0"/>
              <w:overflowPunct w:val="0"/>
              <w:spacing w:line="278" w:lineRule="auto"/>
              <w:ind w:left="242" w:right="98" w:hanging="132"/>
              <w:rPr>
                <w:rFonts w:hint="default"/>
                <w:sz w:val="21"/>
                <w:szCs w:val="21"/>
              </w:rPr>
            </w:pPr>
            <w:r>
              <w:rPr>
                <w:sz w:val="21"/>
                <w:szCs w:val="21"/>
              </w:rPr>
              <w:t>课程目标 2</w:t>
            </w:r>
          </w:p>
        </w:tc>
        <w:tc>
          <w:tcPr>
            <w:tcW w:w="1905" w:type="pct"/>
            <w:tcBorders>
              <w:top w:val="single" w:color="000000" w:sz="4" w:space="0"/>
              <w:left w:val="single" w:color="000000" w:sz="4" w:space="0"/>
              <w:bottom w:val="single" w:color="000000" w:sz="4" w:space="0"/>
              <w:right w:val="single" w:color="000000" w:sz="4" w:space="0"/>
              <w:tl2br w:val="nil"/>
              <w:tr2bl w:val="nil"/>
            </w:tcBorders>
          </w:tcPr>
          <w:p>
            <w:pPr>
              <w:pStyle w:val="26"/>
              <w:kinsoku w:val="0"/>
              <w:overflowPunct w:val="0"/>
              <w:spacing w:before="22"/>
              <w:ind w:left="108"/>
              <w:rPr>
                <w:rFonts w:hint="eastAsia" w:eastAsia="宋体"/>
                <w:sz w:val="21"/>
                <w:szCs w:val="21"/>
                <w:lang w:eastAsia="zh-CN"/>
              </w:rPr>
            </w:pPr>
            <w:r>
              <w:rPr>
                <w:sz w:val="21"/>
                <w:szCs w:val="21"/>
              </w:rPr>
              <w:t>1.</w:t>
            </w:r>
            <w:r>
              <w:rPr>
                <w:rFonts w:hint="eastAsia"/>
                <w:sz w:val="21"/>
                <w:szCs w:val="21"/>
                <w:lang w:eastAsia="zh-CN"/>
              </w:rPr>
              <w:t>篆书技法</w:t>
            </w:r>
          </w:p>
        </w:tc>
        <w:tc>
          <w:tcPr>
            <w:tcW w:w="1188" w:type="pct"/>
            <w:tcBorders>
              <w:top w:val="single" w:color="000000" w:sz="4" w:space="0"/>
              <w:left w:val="single" w:color="000000" w:sz="4" w:space="0"/>
              <w:bottom w:val="single" w:color="000000" w:sz="4" w:space="0"/>
              <w:right w:val="single" w:color="000000" w:sz="4" w:space="0"/>
              <w:tl2br w:val="nil"/>
              <w:tr2bl w:val="nil"/>
            </w:tcBorders>
          </w:tcPr>
          <w:p>
            <w:pPr>
              <w:pStyle w:val="26"/>
              <w:kinsoku w:val="0"/>
              <w:overflowPunct w:val="0"/>
              <w:rPr>
                <w:rFonts w:hint="eastAsia" w:ascii="Times New Roman" w:eastAsia="宋体" w:cs="Times New Roman"/>
                <w:sz w:val="22"/>
                <w:szCs w:val="22"/>
                <w:lang w:val="en-US" w:eastAsia="zh-CN"/>
              </w:rPr>
            </w:pPr>
            <w:r>
              <w:rPr>
                <w:rFonts w:hint="eastAsia" w:ascii="Times New Roman" w:cs="Times New Roman"/>
                <w:sz w:val="22"/>
                <w:szCs w:val="22"/>
                <w:lang w:val="en-US" w:eastAsia="zh-CN"/>
              </w:rPr>
              <w:t>1.篆刻技法掌握</w:t>
            </w:r>
          </w:p>
        </w:tc>
        <w:tc>
          <w:tcPr>
            <w:tcW w:w="494" w:type="pct"/>
            <w:vMerge w:val="restart"/>
            <w:tcBorders>
              <w:top w:val="single" w:color="000000" w:sz="4" w:space="0"/>
              <w:left w:val="single" w:color="000000" w:sz="4" w:space="0"/>
              <w:right w:val="single" w:color="000000" w:sz="4" w:space="0"/>
              <w:tl2br w:val="nil"/>
              <w:tr2bl w:val="nil"/>
            </w:tcBorders>
            <w:vAlign w:val="center"/>
          </w:tcPr>
          <w:p>
            <w:pPr>
              <w:pStyle w:val="26"/>
              <w:kinsoku w:val="0"/>
              <w:overflowPunct w:val="0"/>
              <w:spacing w:before="22"/>
              <w:ind w:left="185" w:right="177"/>
              <w:jc w:val="center"/>
              <w:rPr>
                <w:rFonts w:hint="default"/>
                <w:sz w:val="21"/>
                <w:szCs w:val="21"/>
              </w:rPr>
            </w:pPr>
            <w:r>
              <w:rPr>
                <w:rFonts w:hint="eastAsia"/>
                <w:sz w:val="21"/>
                <w:szCs w:val="21"/>
                <w:lang w:val="en-US" w:eastAsia="zh-CN"/>
              </w:rPr>
              <w:t>50</w:t>
            </w:r>
            <w:r>
              <w:rPr>
                <w:sz w:val="21"/>
                <w:szCs w:val="21"/>
              </w:rPr>
              <w:t>%</w:t>
            </w:r>
          </w:p>
        </w:tc>
        <w:tc>
          <w:tcPr>
            <w:tcW w:w="671"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pStyle w:val="26"/>
              <w:tabs>
                <w:tab w:val="left" w:pos="455"/>
              </w:tabs>
              <w:kinsoku w:val="0"/>
              <w:overflowPunct w:val="0"/>
              <w:rPr>
                <w:rFonts w:hint="eastAsia" w:ascii="Times New Roman" w:cs="Times New Roman"/>
                <w:sz w:val="22"/>
                <w:szCs w:val="22"/>
                <w:lang w:eastAsia="zh-CN"/>
              </w:rPr>
            </w:pPr>
            <w:r>
              <w:rPr>
                <w:rFonts w:hint="eastAsia" w:ascii="Times New Roman" w:cs="Times New Roman"/>
                <w:sz w:val="22"/>
                <w:szCs w:val="22"/>
                <w:lang w:eastAsia="zh-CN"/>
              </w:rPr>
              <w:t>创作效果（作品）</w:t>
            </w:r>
          </w:p>
          <w:p>
            <w:pPr>
              <w:pStyle w:val="26"/>
              <w:tabs>
                <w:tab w:val="left" w:pos="455"/>
              </w:tabs>
              <w:kinsoku w:val="0"/>
              <w:overflowPunct w:val="0"/>
              <w:rPr>
                <w:rFonts w:hint="eastAsia" w:ascii="Times New Roman" w:cs="Times New Roman"/>
                <w:sz w:val="22"/>
                <w:szCs w:val="22"/>
                <w:lang w:eastAsia="zh-CN"/>
              </w:rPr>
            </w:pPr>
          </w:p>
        </w:tc>
      </w:tr>
      <w:tr>
        <w:tblPrEx>
          <w:tblCellMar>
            <w:top w:w="0" w:type="dxa"/>
            <w:left w:w="108" w:type="dxa"/>
            <w:bottom w:w="0" w:type="dxa"/>
            <w:right w:w="108" w:type="dxa"/>
          </w:tblCellMar>
        </w:tblPrEx>
        <w:trPr>
          <w:trHeight w:val="311" w:hRule="atLeast"/>
        </w:trPr>
        <w:tc>
          <w:tcPr>
            <w:tcW w:w="739"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1905" w:type="pct"/>
            <w:tcBorders>
              <w:top w:val="single" w:color="000000" w:sz="4" w:space="0"/>
              <w:left w:val="single" w:color="000000" w:sz="4" w:space="0"/>
              <w:bottom w:val="single" w:color="000000" w:sz="4" w:space="0"/>
              <w:right w:val="single" w:color="000000" w:sz="4" w:space="0"/>
              <w:tl2br w:val="nil"/>
              <w:tr2bl w:val="nil"/>
            </w:tcBorders>
          </w:tcPr>
          <w:p>
            <w:pPr>
              <w:pStyle w:val="26"/>
              <w:kinsoku w:val="0"/>
              <w:overflowPunct w:val="0"/>
              <w:spacing w:before="22"/>
              <w:ind w:left="108"/>
              <w:rPr>
                <w:rFonts w:hint="eastAsia" w:eastAsia="宋体"/>
                <w:sz w:val="21"/>
                <w:szCs w:val="21"/>
                <w:lang w:eastAsia="zh-CN"/>
              </w:rPr>
            </w:pPr>
            <w:r>
              <w:rPr>
                <w:sz w:val="21"/>
                <w:szCs w:val="21"/>
              </w:rPr>
              <w:t>2.</w:t>
            </w:r>
            <w:r>
              <w:rPr>
                <w:rFonts w:hint="eastAsia"/>
                <w:sz w:val="21"/>
                <w:szCs w:val="21"/>
                <w:lang w:eastAsia="zh-CN"/>
              </w:rPr>
              <w:t>篆刻技法运用、临摹</w:t>
            </w:r>
          </w:p>
        </w:tc>
        <w:tc>
          <w:tcPr>
            <w:tcW w:w="1188" w:type="pct"/>
            <w:tcBorders>
              <w:top w:val="single" w:color="000000" w:sz="4" w:space="0"/>
              <w:left w:val="single" w:color="000000" w:sz="4" w:space="0"/>
              <w:bottom w:val="single" w:color="000000" w:sz="4" w:space="0"/>
              <w:right w:val="single" w:color="000000" w:sz="4" w:space="0"/>
              <w:tl2br w:val="nil"/>
              <w:tr2bl w:val="nil"/>
            </w:tcBorders>
          </w:tcPr>
          <w:p>
            <w:pPr>
              <w:pStyle w:val="26"/>
              <w:kinsoku w:val="0"/>
              <w:overflowPunct w:val="0"/>
              <w:rPr>
                <w:rFonts w:hint="default" w:ascii="Times New Roman" w:eastAsia="宋体" w:cs="Times New Roman"/>
                <w:sz w:val="22"/>
                <w:szCs w:val="22"/>
                <w:lang w:val="en-US" w:eastAsia="zh-CN"/>
              </w:rPr>
            </w:pPr>
            <w:r>
              <w:rPr>
                <w:rFonts w:hint="eastAsia" w:ascii="Times New Roman" w:cs="Times New Roman"/>
                <w:sz w:val="22"/>
                <w:szCs w:val="22"/>
                <w:lang w:val="en-US" w:eastAsia="zh-CN"/>
              </w:rPr>
              <w:t>2.篆刻技法临摹效果</w:t>
            </w:r>
          </w:p>
        </w:tc>
        <w:tc>
          <w:tcPr>
            <w:tcW w:w="494" w:type="pct"/>
            <w:vMerge w:val="continue"/>
            <w:tcBorders>
              <w:left w:val="single" w:color="000000" w:sz="4" w:space="0"/>
              <w:right w:val="single" w:color="000000" w:sz="4" w:space="0"/>
              <w:tl2br w:val="nil"/>
              <w:tr2bl w:val="nil"/>
            </w:tcBorders>
            <w:vAlign w:val="center"/>
          </w:tcPr>
          <w:p>
            <w:pPr>
              <w:pStyle w:val="26"/>
              <w:kinsoku w:val="0"/>
              <w:overflowPunct w:val="0"/>
              <w:spacing w:before="22"/>
              <w:ind w:left="185" w:right="177"/>
              <w:jc w:val="center"/>
              <w:rPr>
                <w:rFonts w:hint="default"/>
                <w:sz w:val="21"/>
                <w:szCs w:val="21"/>
              </w:rPr>
            </w:pPr>
          </w:p>
        </w:tc>
        <w:tc>
          <w:tcPr>
            <w:tcW w:w="671"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1" w:hRule="atLeast"/>
        </w:trPr>
        <w:tc>
          <w:tcPr>
            <w:tcW w:w="739"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1905" w:type="pct"/>
            <w:tcBorders>
              <w:top w:val="single" w:color="000000" w:sz="4" w:space="0"/>
              <w:left w:val="single" w:color="000000" w:sz="4" w:space="0"/>
              <w:bottom w:val="single" w:color="000000" w:sz="4" w:space="0"/>
              <w:right w:val="single" w:color="000000" w:sz="4" w:space="0"/>
              <w:tl2br w:val="nil"/>
              <w:tr2bl w:val="nil"/>
            </w:tcBorders>
          </w:tcPr>
          <w:p>
            <w:pPr>
              <w:pStyle w:val="26"/>
              <w:kinsoku w:val="0"/>
              <w:overflowPunct w:val="0"/>
              <w:spacing w:before="22"/>
              <w:ind w:left="108"/>
              <w:rPr>
                <w:rFonts w:hint="eastAsia" w:eastAsia="宋体"/>
                <w:sz w:val="21"/>
                <w:szCs w:val="21"/>
                <w:lang w:eastAsia="zh-CN"/>
              </w:rPr>
            </w:pPr>
            <w:r>
              <w:rPr>
                <w:sz w:val="21"/>
                <w:szCs w:val="21"/>
              </w:rPr>
              <w:t>3.</w:t>
            </w:r>
            <w:r>
              <w:rPr>
                <w:rFonts w:hint="eastAsia"/>
                <w:sz w:val="21"/>
                <w:szCs w:val="21"/>
                <w:lang w:eastAsia="zh-CN"/>
              </w:rPr>
              <w:t>篆刻艺术临摹创作、作品效果</w:t>
            </w:r>
          </w:p>
        </w:tc>
        <w:tc>
          <w:tcPr>
            <w:tcW w:w="1188" w:type="pct"/>
            <w:tcBorders>
              <w:top w:val="single" w:color="000000" w:sz="4" w:space="0"/>
              <w:left w:val="single" w:color="000000" w:sz="4" w:space="0"/>
              <w:bottom w:val="single" w:color="000000" w:sz="4" w:space="0"/>
              <w:right w:val="single" w:color="000000" w:sz="4" w:space="0"/>
              <w:tl2br w:val="nil"/>
              <w:tr2bl w:val="nil"/>
            </w:tcBorders>
          </w:tcPr>
          <w:p>
            <w:pPr>
              <w:pStyle w:val="26"/>
              <w:kinsoku w:val="0"/>
              <w:overflowPunct w:val="0"/>
              <w:rPr>
                <w:rFonts w:hint="default" w:ascii="Times New Roman" w:eastAsia="宋体" w:cs="Times New Roman"/>
                <w:sz w:val="22"/>
                <w:szCs w:val="22"/>
                <w:lang w:val="en-US" w:eastAsia="zh-CN"/>
              </w:rPr>
            </w:pPr>
            <w:r>
              <w:rPr>
                <w:rFonts w:hint="eastAsia" w:ascii="Times New Roman" w:cs="Times New Roman"/>
                <w:sz w:val="22"/>
                <w:szCs w:val="22"/>
                <w:lang w:val="en-US" w:eastAsia="zh-CN"/>
              </w:rPr>
              <w:t>3.篆刻的艺术表达</w:t>
            </w:r>
          </w:p>
        </w:tc>
        <w:tc>
          <w:tcPr>
            <w:tcW w:w="494" w:type="pct"/>
            <w:vMerge w:val="continue"/>
            <w:tcBorders>
              <w:left w:val="single" w:color="000000" w:sz="4" w:space="0"/>
              <w:bottom w:val="single" w:color="auto" w:sz="4" w:space="0"/>
              <w:right w:val="single" w:color="000000" w:sz="4" w:space="0"/>
              <w:tl2br w:val="nil"/>
              <w:tr2bl w:val="nil"/>
            </w:tcBorders>
            <w:vAlign w:val="center"/>
          </w:tcPr>
          <w:p>
            <w:pPr>
              <w:pStyle w:val="26"/>
              <w:kinsoku w:val="0"/>
              <w:overflowPunct w:val="0"/>
              <w:spacing w:before="22"/>
              <w:ind w:left="185" w:right="177"/>
              <w:jc w:val="center"/>
              <w:rPr>
                <w:rFonts w:hint="default"/>
                <w:sz w:val="21"/>
                <w:szCs w:val="21"/>
              </w:rPr>
            </w:pPr>
          </w:p>
        </w:tc>
        <w:tc>
          <w:tcPr>
            <w:tcW w:w="671"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3" w:hRule="atLeast"/>
        </w:trPr>
        <w:tc>
          <w:tcPr>
            <w:tcW w:w="739"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6"/>
              <w:kinsoku w:val="0"/>
              <w:overflowPunct w:val="0"/>
              <w:spacing w:before="15"/>
              <w:rPr>
                <w:rFonts w:hint="default" w:ascii="方正小标宋_GBK" w:eastAsia="方正小标宋_GBK" w:cs="方正小标宋_GBK"/>
                <w:sz w:val="19"/>
                <w:szCs w:val="19"/>
              </w:rPr>
            </w:pPr>
          </w:p>
          <w:p>
            <w:pPr>
              <w:pStyle w:val="26"/>
              <w:kinsoku w:val="0"/>
              <w:overflowPunct w:val="0"/>
              <w:spacing w:line="278" w:lineRule="auto"/>
              <w:ind w:left="242" w:right="98" w:hanging="132"/>
              <w:rPr>
                <w:rFonts w:hint="default"/>
                <w:sz w:val="21"/>
                <w:szCs w:val="21"/>
              </w:rPr>
            </w:pPr>
            <w:r>
              <w:rPr>
                <w:sz w:val="21"/>
                <w:szCs w:val="21"/>
              </w:rPr>
              <w:t>课程目标 3</w:t>
            </w:r>
          </w:p>
        </w:tc>
        <w:tc>
          <w:tcPr>
            <w:tcW w:w="1905" w:type="pct"/>
            <w:tcBorders>
              <w:top w:val="single" w:color="000000" w:sz="4" w:space="0"/>
              <w:left w:val="single" w:color="000000" w:sz="4" w:space="0"/>
              <w:bottom w:val="single" w:color="000000" w:sz="4" w:space="0"/>
              <w:right w:val="single" w:color="000000" w:sz="4" w:space="0"/>
              <w:tl2br w:val="nil"/>
              <w:tr2bl w:val="nil"/>
            </w:tcBorders>
          </w:tcPr>
          <w:p>
            <w:pPr>
              <w:pStyle w:val="26"/>
              <w:kinsoku w:val="0"/>
              <w:overflowPunct w:val="0"/>
              <w:spacing w:before="25"/>
              <w:ind w:left="108"/>
              <w:rPr>
                <w:rFonts w:hint="eastAsia" w:eastAsia="宋体"/>
                <w:sz w:val="21"/>
                <w:szCs w:val="21"/>
                <w:lang w:eastAsia="zh-CN"/>
              </w:rPr>
            </w:pPr>
            <w:r>
              <w:rPr>
                <w:sz w:val="21"/>
                <w:szCs w:val="21"/>
              </w:rPr>
              <w:t>1.</w:t>
            </w:r>
            <w:r>
              <w:rPr>
                <w:rFonts w:hint="eastAsia"/>
                <w:sz w:val="21"/>
                <w:szCs w:val="21"/>
                <w:lang w:eastAsia="zh-CN"/>
              </w:rPr>
              <w:t>印章制作设计、字体篆法，刀法运用</w:t>
            </w:r>
          </w:p>
        </w:tc>
        <w:tc>
          <w:tcPr>
            <w:tcW w:w="1188" w:type="pct"/>
            <w:tcBorders>
              <w:top w:val="single" w:color="000000" w:sz="4" w:space="0"/>
              <w:left w:val="single" w:color="000000" w:sz="4" w:space="0"/>
              <w:bottom w:val="single" w:color="000000" w:sz="4" w:space="0"/>
              <w:right w:val="single" w:color="auto" w:sz="4" w:space="0"/>
              <w:tl2br w:val="nil"/>
              <w:tr2bl w:val="nil"/>
            </w:tcBorders>
          </w:tcPr>
          <w:p>
            <w:pPr>
              <w:pStyle w:val="26"/>
              <w:kinsoku w:val="0"/>
              <w:overflowPunct w:val="0"/>
              <w:rPr>
                <w:rFonts w:hint="default" w:ascii="Times New Roman" w:eastAsia="宋体" w:cs="Times New Roman"/>
                <w:sz w:val="22"/>
                <w:szCs w:val="22"/>
                <w:lang w:val="en-US" w:eastAsia="zh-CN"/>
              </w:rPr>
            </w:pPr>
            <w:r>
              <w:rPr>
                <w:rFonts w:hint="eastAsia" w:ascii="Times New Roman" w:cs="Times New Roman"/>
                <w:sz w:val="22"/>
                <w:szCs w:val="22"/>
                <w:lang w:val="en-US" w:eastAsia="zh-CN"/>
              </w:rPr>
              <w:t>1.篆刻创作设计</w:t>
            </w:r>
          </w:p>
        </w:tc>
        <w:tc>
          <w:tcPr>
            <w:tcW w:w="494"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pStyle w:val="26"/>
              <w:kinsoku w:val="0"/>
              <w:overflowPunct w:val="0"/>
              <w:spacing w:before="25"/>
              <w:ind w:left="185" w:right="177"/>
              <w:jc w:val="center"/>
              <w:rPr>
                <w:rFonts w:hint="default"/>
                <w:sz w:val="21"/>
                <w:szCs w:val="21"/>
              </w:rPr>
            </w:pPr>
            <w:r>
              <w:rPr>
                <w:rFonts w:hint="eastAsia"/>
                <w:sz w:val="21"/>
                <w:szCs w:val="21"/>
                <w:lang w:val="en-US" w:eastAsia="zh-CN"/>
              </w:rPr>
              <w:t>20</w:t>
            </w:r>
            <w:r>
              <w:rPr>
                <w:sz w:val="21"/>
                <w:szCs w:val="21"/>
              </w:rPr>
              <w:t>%</w:t>
            </w:r>
          </w:p>
        </w:tc>
        <w:tc>
          <w:tcPr>
            <w:tcW w:w="671" w:type="pct"/>
            <w:vMerge w:val="restart"/>
            <w:tcBorders>
              <w:top w:val="single" w:color="000000" w:sz="4" w:space="0"/>
              <w:left w:val="single" w:color="auto" w:sz="4" w:space="0"/>
              <w:bottom w:val="single" w:color="000000" w:sz="4" w:space="0"/>
              <w:right w:val="single" w:color="000000" w:sz="4" w:space="0"/>
              <w:tl2br w:val="nil"/>
              <w:tr2bl w:val="nil"/>
            </w:tcBorders>
            <w:vAlign w:val="center"/>
          </w:tcPr>
          <w:p>
            <w:pPr>
              <w:pStyle w:val="26"/>
              <w:tabs>
                <w:tab w:val="left" w:pos="455"/>
              </w:tabs>
              <w:kinsoku w:val="0"/>
              <w:overflowPunct w:val="0"/>
              <w:rPr>
                <w:rFonts w:hint="eastAsia" w:ascii="Times New Roman" w:cs="Times New Roman"/>
                <w:sz w:val="22"/>
                <w:szCs w:val="22"/>
                <w:lang w:eastAsia="zh-CN"/>
              </w:rPr>
            </w:pPr>
            <w:r>
              <w:rPr>
                <w:rFonts w:hint="eastAsia" w:ascii="Times New Roman" w:cs="Times New Roman"/>
                <w:sz w:val="22"/>
                <w:szCs w:val="22"/>
                <w:lang w:eastAsia="zh-CN"/>
              </w:rPr>
              <w:t>创作效果（作品）</w:t>
            </w:r>
          </w:p>
          <w:p>
            <w:pPr>
              <w:pStyle w:val="26"/>
              <w:kinsoku w:val="0"/>
              <w:overflowPunct w:val="0"/>
              <w:jc w:val="center"/>
              <w:rPr>
                <w:rFonts w:hint="default" w:ascii="Times New Roman" w:cs="Times New Roman"/>
                <w:sz w:val="22"/>
                <w:szCs w:val="22"/>
              </w:rPr>
            </w:pPr>
          </w:p>
        </w:tc>
      </w:tr>
      <w:tr>
        <w:tblPrEx>
          <w:tblCellMar>
            <w:top w:w="0" w:type="dxa"/>
            <w:left w:w="108" w:type="dxa"/>
            <w:bottom w:w="0" w:type="dxa"/>
            <w:right w:w="108" w:type="dxa"/>
          </w:tblCellMar>
        </w:tblPrEx>
        <w:trPr>
          <w:trHeight w:val="311" w:hRule="atLeast"/>
        </w:trPr>
        <w:tc>
          <w:tcPr>
            <w:tcW w:w="739"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1905" w:type="pct"/>
            <w:tcBorders>
              <w:top w:val="single" w:color="000000" w:sz="4" w:space="0"/>
              <w:left w:val="single" w:color="000000" w:sz="4" w:space="0"/>
              <w:bottom w:val="single" w:color="000000" w:sz="4" w:space="0"/>
              <w:right w:val="single" w:color="000000" w:sz="4" w:space="0"/>
              <w:tl2br w:val="nil"/>
              <w:tr2bl w:val="nil"/>
            </w:tcBorders>
          </w:tcPr>
          <w:p>
            <w:pPr>
              <w:pStyle w:val="26"/>
              <w:kinsoku w:val="0"/>
              <w:overflowPunct w:val="0"/>
              <w:spacing w:before="22"/>
              <w:ind w:left="108"/>
              <w:rPr>
                <w:rFonts w:hint="eastAsia" w:eastAsia="宋体"/>
                <w:sz w:val="21"/>
                <w:szCs w:val="21"/>
                <w:lang w:eastAsia="zh-CN"/>
              </w:rPr>
            </w:pPr>
            <w:r>
              <w:rPr>
                <w:sz w:val="21"/>
                <w:szCs w:val="21"/>
              </w:rPr>
              <w:t>2.</w:t>
            </w:r>
            <w:r>
              <w:rPr>
                <w:rFonts w:hint="eastAsia"/>
                <w:sz w:val="21"/>
                <w:szCs w:val="21"/>
                <w:lang w:eastAsia="zh-CN"/>
              </w:rPr>
              <w:t>印面空间处理、线条质感、创新设计</w:t>
            </w:r>
          </w:p>
        </w:tc>
        <w:tc>
          <w:tcPr>
            <w:tcW w:w="1188" w:type="pct"/>
            <w:tcBorders>
              <w:top w:val="single" w:color="000000" w:sz="4" w:space="0"/>
              <w:left w:val="single" w:color="000000" w:sz="4" w:space="0"/>
              <w:bottom w:val="single" w:color="000000" w:sz="4" w:space="0"/>
              <w:right w:val="single" w:color="auto" w:sz="4" w:space="0"/>
              <w:tl2br w:val="nil"/>
              <w:tr2bl w:val="nil"/>
            </w:tcBorders>
          </w:tcPr>
          <w:p>
            <w:pPr>
              <w:pStyle w:val="26"/>
              <w:kinsoku w:val="0"/>
              <w:overflowPunct w:val="0"/>
              <w:rPr>
                <w:rFonts w:hint="default" w:ascii="Times New Roman" w:eastAsia="宋体" w:cs="Times New Roman"/>
                <w:sz w:val="22"/>
                <w:szCs w:val="22"/>
                <w:lang w:val="en-US" w:eastAsia="zh-CN"/>
              </w:rPr>
            </w:pPr>
            <w:r>
              <w:rPr>
                <w:rFonts w:hint="eastAsia" w:ascii="Times New Roman" w:cs="Times New Roman"/>
                <w:sz w:val="22"/>
                <w:szCs w:val="22"/>
                <w:lang w:val="en-US" w:eastAsia="zh-CN"/>
              </w:rPr>
              <w:t>2.篆刻刀法运用及空间处理</w:t>
            </w:r>
          </w:p>
        </w:tc>
        <w:tc>
          <w:tcPr>
            <w:tcW w:w="494"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26"/>
              <w:kinsoku w:val="0"/>
              <w:overflowPunct w:val="0"/>
              <w:spacing w:before="22"/>
              <w:ind w:left="185" w:right="177"/>
              <w:jc w:val="center"/>
              <w:rPr>
                <w:rFonts w:hint="default"/>
                <w:sz w:val="21"/>
                <w:szCs w:val="21"/>
              </w:rPr>
            </w:pPr>
          </w:p>
        </w:tc>
        <w:tc>
          <w:tcPr>
            <w:tcW w:w="671" w:type="pct"/>
            <w:vMerge w:val="continue"/>
            <w:tcBorders>
              <w:top w:val="nil"/>
              <w:left w:val="single" w:color="auto"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610" w:hRule="atLeast"/>
        </w:trPr>
        <w:tc>
          <w:tcPr>
            <w:tcW w:w="739"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1905" w:type="pct"/>
            <w:tcBorders>
              <w:top w:val="single" w:color="000000" w:sz="4" w:space="0"/>
              <w:left w:val="single" w:color="000000" w:sz="4" w:space="0"/>
              <w:bottom w:val="single" w:color="000000" w:sz="4" w:space="0"/>
              <w:right w:val="single" w:color="000000" w:sz="4" w:space="0"/>
              <w:tl2br w:val="nil"/>
              <w:tr2bl w:val="nil"/>
            </w:tcBorders>
          </w:tcPr>
          <w:p>
            <w:pPr>
              <w:pStyle w:val="26"/>
              <w:kinsoku w:val="0"/>
              <w:overflowPunct w:val="0"/>
              <w:spacing w:before="23"/>
              <w:ind w:left="108"/>
              <w:rPr>
                <w:rFonts w:hint="eastAsia" w:eastAsia="宋体"/>
                <w:sz w:val="21"/>
                <w:szCs w:val="21"/>
                <w:lang w:eastAsia="zh-CN"/>
              </w:rPr>
            </w:pPr>
            <w:r>
              <w:rPr>
                <w:sz w:val="21"/>
                <w:szCs w:val="21"/>
              </w:rPr>
              <w:t>3.</w:t>
            </w:r>
            <w:r>
              <w:rPr>
                <w:rFonts w:hint="eastAsia"/>
                <w:sz w:val="21"/>
                <w:szCs w:val="21"/>
                <w:lang w:eastAsia="zh-CN"/>
              </w:rPr>
              <w:t>印面完整程度，效果呈现，创新表现</w:t>
            </w:r>
          </w:p>
        </w:tc>
        <w:tc>
          <w:tcPr>
            <w:tcW w:w="1188" w:type="pct"/>
            <w:tcBorders>
              <w:top w:val="single" w:color="000000" w:sz="4" w:space="0"/>
              <w:left w:val="single" w:color="000000" w:sz="4" w:space="0"/>
              <w:bottom w:val="single" w:color="000000" w:sz="4" w:space="0"/>
              <w:right w:val="single" w:color="auto" w:sz="4" w:space="0"/>
              <w:tl2br w:val="nil"/>
              <w:tr2bl w:val="nil"/>
            </w:tcBorders>
          </w:tcPr>
          <w:p>
            <w:pPr>
              <w:pStyle w:val="26"/>
              <w:kinsoku w:val="0"/>
              <w:overflowPunct w:val="0"/>
              <w:rPr>
                <w:rFonts w:hint="default" w:ascii="Times New Roman" w:eastAsia="宋体" w:cs="Times New Roman"/>
                <w:sz w:val="22"/>
                <w:szCs w:val="22"/>
                <w:lang w:val="en-US" w:eastAsia="zh-CN"/>
              </w:rPr>
            </w:pPr>
            <w:r>
              <w:rPr>
                <w:rFonts w:hint="eastAsia" w:ascii="Times New Roman" w:cs="Times New Roman"/>
                <w:sz w:val="22"/>
                <w:szCs w:val="22"/>
                <w:lang w:val="en-US" w:eastAsia="zh-CN"/>
              </w:rPr>
              <w:t>3.篆刻创作印面效果</w:t>
            </w:r>
          </w:p>
        </w:tc>
        <w:tc>
          <w:tcPr>
            <w:tcW w:w="494"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26"/>
              <w:kinsoku w:val="0"/>
              <w:overflowPunct w:val="0"/>
              <w:spacing w:before="22"/>
              <w:ind w:left="185" w:right="177"/>
              <w:jc w:val="center"/>
              <w:rPr>
                <w:rFonts w:hint="default"/>
                <w:sz w:val="21"/>
                <w:szCs w:val="21"/>
              </w:rPr>
            </w:pPr>
          </w:p>
        </w:tc>
        <w:tc>
          <w:tcPr>
            <w:tcW w:w="671" w:type="pct"/>
            <w:vMerge w:val="continue"/>
            <w:tcBorders>
              <w:top w:val="nil"/>
              <w:left w:val="single" w:color="auto"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bl>
    <w:p>
      <w:pPr>
        <w:kinsoku w:val="0"/>
        <w:overflowPunct w:val="0"/>
        <w:autoSpaceDE w:val="0"/>
        <w:autoSpaceDN w:val="0"/>
        <w:adjustRightInd w:val="0"/>
        <w:spacing w:before="8"/>
        <w:ind w:firstLine="482" w:firstLineChars="200"/>
        <w:rPr>
          <w:rFonts w:ascii="Hiragino Sans GB W6" w:hAnsi="Times New Roman" w:eastAsia="宋体" w:cs="Hiragino Sans GB W6"/>
          <w:b/>
          <w:sz w:val="24"/>
          <w:szCs w:val="24"/>
        </w:rPr>
      </w:pPr>
    </w:p>
    <w:p>
      <w:pPr>
        <w:kinsoku w:val="0"/>
        <w:overflowPunct w:val="0"/>
        <w:autoSpaceDE w:val="0"/>
        <w:autoSpaceDN w:val="0"/>
        <w:adjustRightInd w:val="0"/>
        <w:spacing w:before="8"/>
        <w:ind w:firstLine="241" w:firstLineChars="100"/>
        <w:rPr>
          <w:rFonts w:hint="eastAsia" w:ascii="黑体" w:hAnsi="黑体" w:eastAsia="黑体" w:cs="黑体"/>
          <w:b/>
          <w:sz w:val="24"/>
          <w:szCs w:val="24"/>
        </w:rPr>
      </w:pPr>
    </w:p>
    <w:p>
      <w:pPr>
        <w:kinsoku w:val="0"/>
        <w:overflowPunct w:val="0"/>
        <w:autoSpaceDE w:val="0"/>
        <w:autoSpaceDN w:val="0"/>
        <w:adjustRightInd w:val="0"/>
        <w:spacing w:before="8"/>
        <w:ind w:firstLine="241" w:firstLineChars="100"/>
        <w:rPr>
          <w:rFonts w:ascii="黑体" w:hAnsi="黑体" w:eastAsia="黑体" w:cs="黑体"/>
          <w:b/>
          <w:sz w:val="24"/>
          <w:szCs w:val="24"/>
        </w:rPr>
      </w:pPr>
      <w:r>
        <w:rPr>
          <w:rFonts w:hint="eastAsia" w:ascii="黑体" w:hAnsi="黑体" w:eastAsia="黑体" w:cs="黑体"/>
          <w:b/>
          <w:sz w:val="24"/>
          <w:szCs w:val="24"/>
        </w:rPr>
        <w:t>（二）成绩评定</w:t>
      </w:r>
    </w:p>
    <w:p>
      <w:pPr>
        <w:autoSpaceDE w:val="0"/>
        <w:autoSpaceDN w:val="0"/>
        <w:adjustRightInd w:val="0"/>
        <w:snapToGrid w:val="0"/>
        <w:spacing w:line="400" w:lineRule="exact"/>
        <w:ind w:firstLine="482" w:firstLineChars="200"/>
        <w:jc w:val="left"/>
        <w:rPr>
          <w:rFonts w:ascii="Times" w:hAnsi="Times New Roman" w:eastAsia="宋体" w:cs="Times"/>
          <w:b/>
          <w:kern w:val="0"/>
          <w:sz w:val="24"/>
          <w:szCs w:val="24"/>
        </w:rPr>
      </w:pPr>
      <w:r>
        <w:rPr>
          <w:rFonts w:ascii="Times" w:hAnsi="Times" w:eastAsia="宋体" w:cs="Times"/>
          <w:b/>
          <w:kern w:val="0"/>
          <w:sz w:val="24"/>
          <w:szCs w:val="24"/>
        </w:rPr>
        <w:t>1</w:t>
      </w:r>
      <w:r>
        <w:rPr>
          <w:rFonts w:ascii="Times" w:hAnsi="Times New Roman" w:eastAsia="宋体" w:cs="Times"/>
          <w:b/>
          <w:kern w:val="0"/>
          <w:sz w:val="24"/>
          <w:szCs w:val="24"/>
        </w:rPr>
        <w:t>.</w:t>
      </w:r>
      <w:r>
        <w:rPr>
          <w:rFonts w:hint="eastAsia" w:ascii="Times" w:hAnsi="Times" w:eastAsia="宋体" w:cs="Times"/>
          <w:b/>
          <w:kern w:val="0"/>
          <w:sz w:val="24"/>
          <w:szCs w:val="24"/>
        </w:rPr>
        <w:t>平时成绩评定</w:t>
      </w:r>
    </w:p>
    <w:p>
      <w:pPr>
        <w:snapToGrid w:val="0"/>
        <w:spacing w:line="400" w:lineRule="exact"/>
        <w:ind w:firstLine="420" w:firstLineChars="200"/>
        <w:rPr>
          <w:rFonts w:hint="eastAsia" w:ascii="Times New Roman" w:cs="Times New Roman"/>
          <w:color w:val="auto"/>
          <w:sz w:val="21"/>
          <w:szCs w:val="21"/>
        </w:rPr>
      </w:pPr>
      <w:r>
        <w:rPr>
          <w:rFonts w:hint="eastAsia" w:ascii="Times New Roman" w:cs="Times New Roman"/>
          <w:color w:val="auto"/>
          <w:sz w:val="21"/>
          <w:szCs w:val="21"/>
        </w:rPr>
        <w:t>平时成绩的评定</w:t>
      </w:r>
      <w:r>
        <w:rPr>
          <w:rFonts w:hint="eastAsia" w:ascii="Times New Roman" w:cs="Times New Roman"/>
          <w:color w:val="auto"/>
          <w:sz w:val="21"/>
          <w:szCs w:val="21"/>
          <w:lang w:eastAsia="zh-CN"/>
        </w:rPr>
        <w:t>包括一、二两个环节的内容及相应</w:t>
      </w:r>
      <w:r>
        <w:rPr>
          <w:rFonts w:hint="eastAsia" w:ascii="Times New Roman" w:cs="Times New Roman"/>
          <w:color w:val="auto"/>
          <w:sz w:val="21"/>
          <w:szCs w:val="21"/>
        </w:rPr>
        <w:t>的考核标准。</w:t>
      </w:r>
    </w:p>
    <w:p>
      <w:pPr>
        <w:snapToGrid w:val="0"/>
        <w:spacing w:line="400" w:lineRule="exact"/>
        <w:ind w:firstLine="420" w:firstLineChars="200"/>
        <w:rPr>
          <w:rFonts w:hint="eastAsia" w:ascii="Times New Roman" w:cs="Times New Roman"/>
          <w:color w:val="auto"/>
          <w:sz w:val="21"/>
          <w:szCs w:val="21"/>
        </w:rPr>
      </w:pPr>
      <w:r>
        <w:rPr>
          <w:rFonts w:hint="eastAsia" w:ascii="Times New Roman" w:cs="Times New Roman"/>
          <w:color w:val="auto"/>
          <w:sz w:val="21"/>
          <w:szCs w:val="21"/>
        </w:rPr>
        <w:t xml:space="preserve">平时成绩（100%）=考核方式 </w:t>
      </w:r>
      <w:r>
        <w:rPr>
          <w:rFonts w:hint="eastAsia" w:ascii="Times New Roman" w:cs="Times New Roman"/>
          <w:color w:val="auto"/>
          <w:sz w:val="21"/>
          <w:szCs w:val="21"/>
          <w:lang w:eastAsia="zh-CN"/>
        </w:rPr>
        <w:t>一</w:t>
      </w:r>
      <w:r>
        <w:rPr>
          <w:rFonts w:hint="eastAsia" w:ascii="Times New Roman" w:cs="Times New Roman"/>
          <w:color w:val="auto"/>
          <w:sz w:val="21"/>
          <w:szCs w:val="21"/>
        </w:rPr>
        <w:t>（</w:t>
      </w:r>
      <w:r>
        <w:rPr>
          <w:rFonts w:hint="eastAsia" w:ascii="Times New Roman" w:cs="Times New Roman"/>
          <w:color w:val="auto"/>
          <w:sz w:val="21"/>
          <w:szCs w:val="21"/>
          <w:lang w:val="en-US" w:eastAsia="zh-CN"/>
        </w:rPr>
        <w:t>40</w:t>
      </w:r>
      <w:r>
        <w:rPr>
          <w:rFonts w:hint="eastAsia" w:ascii="Times New Roman" w:cs="Times New Roman"/>
          <w:color w:val="auto"/>
          <w:sz w:val="21"/>
          <w:szCs w:val="21"/>
        </w:rPr>
        <w:t>%）+考核方式</w:t>
      </w:r>
      <w:r>
        <w:rPr>
          <w:rFonts w:hint="eastAsia" w:ascii="Times New Roman" w:cs="Times New Roman"/>
          <w:color w:val="auto"/>
          <w:sz w:val="21"/>
          <w:szCs w:val="21"/>
          <w:lang w:eastAsia="zh-CN"/>
        </w:rPr>
        <w:t>二</w:t>
      </w:r>
      <w:r>
        <w:rPr>
          <w:rFonts w:hint="eastAsia" w:ascii="Times New Roman" w:cs="Times New Roman"/>
          <w:color w:val="auto"/>
          <w:sz w:val="21"/>
          <w:szCs w:val="21"/>
        </w:rPr>
        <w:t>（</w:t>
      </w:r>
      <w:r>
        <w:rPr>
          <w:rFonts w:hint="eastAsia" w:ascii="Times New Roman" w:cs="Times New Roman"/>
          <w:color w:val="auto"/>
          <w:sz w:val="21"/>
          <w:szCs w:val="21"/>
          <w:lang w:val="en-US" w:eastAsia="zh-CN"/>
        </w:rPr>
        <w:t>60</w:t>
      </w:r>
      <w:r>
        <w:rPr>
          <w:rFonts w:hint="eastAsia" w:ascii="Times New Roman" w:cs="Times New Roman"/>
          <w:color w:val="auto"/>
          <w:sz w:val="21"/>
          <w:szCs w:val="21"/>
        </w:rPr>
        <w:t>%）</w:t>
      </w:r>
    </w:p>
    <w:p>
      <w:pPr>
        <w:snapToGrid w:val="0"/>
        <w:spacing w:line="400" w:lineRule="exact"/>
        <w:ind w:firstLine="420" w:firstLineChars="200"/>
        <w:rPr>
          <w:rFonts w:ascii="Times" w:hAnsi="Times" w:eastAsia="宋体" w:cs="Times"/>
          <w:b/>
          <w:kern w:val="0"/>
          <w:sz w:val="24"/>
          <w:szCs w:val="24"/>
        </w:rPr>
      </w:pPr>
      <w:r>
        <w:rPr>
          <w:rFonts w:hint="eastAsia" w:ascii="Times New Roman" w:cs="Times New Roman"/>
          <w:color w:val="auto"/>
          <w:sz w:val="21"/>
          <w:szCs w:val="21"/>
        </w:rPr>
        <w:t>建议考核方式:</w:t>
      </w:r>
      <w:r>
        <w:rPr>
          <w:rFonts w:hint="eastAsia" w:ascii="Times New Roman" w:cs="Times New Roman"/>
          <w:color w:val="auto"/>
          <w:sz w:val="21"/>
          <w:szCs w:val="21"/>
          <w:lang w:eastAsia="zh-CN"/>
        </w:rPr>
        <w:t>平时主要采用过程性考核方式，期末采用作品化考核方式。具体标准见后。</w:t>
      </w:r>
    </w:p>
    <w:p>
      <w:pPr>
        <w:autoSpaceDE w:val="0"/>
        <w:autoSpaceDN w:val="0"/>
        <w:adjustRightInd w:val="0"/>
        <w:snapToGrid w:val="0"/>
        <w:spacing w:line="400" w:lineRule="exact"/>
        <w:ind w:firstLine="482" w:firstLineChars="200"/>
        <w:jc w:val="left"/>
        <w:rPr>
          <w:rFonts w:ascii="Times" w:hAnsi="Times" w:eastAsia="宋体" w:cs="Times"/>
          <w:b/>
          <w:kern w:val="0"/>
          <w:sz w:val="24"/>
          <w:szCs w:val="24"/>
        </w:rPr>
      </w:pPr>
      <w:r>
        <w:rPr>
          <w:rFonts w:hint="eastAsia" w:ascii="Times" w:hAnsi="Times" w:eastAsia="宋体" w:cs="Times"/>
          <w:b/>
          <w:kern w:val="0"/>
          <w:sz w:val="24"/>
          <w:szCs w:val="24"/>
        </w:rPr>
        <w:t>2.平时成绩评定标准</w:t>
      </w:r>
    </w:p>
    <w:p>
      <w:pPr>
        <w:snapToGrid w:val="0"/>
        <w:spacing w:line="400" w:lineRule="exact"/>
        <w:ind w:firstLine="422" w:firstLineChars="200"/>
        <w:rPr>
          <w:rFonts w:hint="eastAsia" w:ascii="Times" w:hAnsi="Times" w:cs="Times"/>
          <w:b/>
          <w:szCs w:val="21"/>
        </w:rPr>
      </w:pPr>
      <w:r>
        <w:rPr>
          <w:rFonts w:hint="eastAsia" w:ascii="Times" w:hAnsi="Times" w:cs="Times"/>
          <w:b/>
          <w:szCs w:val="21"/>
        </w:rPr>
        <w:t>（1）平时成绩一</w:t>
      </w:r>
      <w:r>
        <w:rPr>
          <w:rFonts w:hint="eastAsia" w:ascii="Times" w:hAnsi="Times" w:cs="Times"/>
          <w:b/>
          <w:szCs w:val="21"/>
          <w:lang w:eastAsia="zh-CN"/>
        </w:rPr>
        <w:t>：</w:t>
      </w:r>
      <w:r>
        <w:rPr>
          <w:rFonts w:hint="eastAsia" w:ascii="Times New Roman" w:cs="Times New Roman"/>
          <w:color w:val="auto"/>
          <w:sz w:val="21"/>
          <w:szCs w:val="21"/>
        </w:rPr>
        <w:t>通过学生在课堂上的表现、发言与提问情况，来评价学生相关的能力。</w:t>
      </w:r>
    </w:p>
    <w:tbl>
      <w:tblPr>
        <w:tblStyle w:val="11"/>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3"/>
        <w:gridCol w:w="1230"/>
        <w:gridCol w:w="1418"/>
        <w:gridCol w:w="1559"/>
        <w:gridCol w:w="1716"/>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3" w:type="dxa"/>
            <w:shd w:val="clear" w:color="auto" w:fill="auto"/>
          </w:tcPr>
          <w:p>
            <w:pPr>
              <w:snapToGrid w:val="0"/>
              <w:spacing w:line="400" w:lineRule="exact"/>
              <w:rPr>
                <w:rFonts w:ascii="Times" w:hAnsi="Times" w:cs="Times"/>
                <w:szCs w:val="21"/>
              </w:rPr>
            </w:pPr>
            <w:r>
              <w:rPr>
                <w:rFonts w:hint="eastAsia" w:ascii="Times" w:hAnsi="Times" w:cs="Times"/>
                <w:szCs w:val="21"/>
              </w:rPr>
              <w:t>项目</w:t>
            </w:r>
            <w:r>
              <w:rPr>
                <w:rFonts w:ascii="Times" w:hAnsi="Times" w:cs="Times"/>
                <w:szCs w:val="21"/>
              </w:rPr>
              <w:t>/</w:t>
            </w:r>
            <w:r>
              <w:rPr>
                <w:rFonts w:hint="eastAsia" w:ascii="Times" w:hAnsi="Times" w:cs="Times"/>
                <w:szCs w:val="21"/>
              </w:rPr>
              <w:t>分值</w:t>
            </w:r>
          </w:p>
        </w:tc>
        <w:tc>
          <w:tcPr>
            <w:tcW w:w="123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优秀</w:t>
            </w:r>
          </w:p>
          <w:p>
            <w:pPr>
              <w:adjustRightInd w:val="0"/>
              <w:snapToGrid w:val="0"/>
              <w:jc w:val="center"/>
              <w:rPr>
                <w:rFonts w:ascii="Times New Roman" w:hAnsi="Times New Roman" w:cs="Times New Roman"/>
                <w:szCs w:val="21"/>
              </w:rPr>
            </w:pPr>
            <w:r>
              <w:rPr>
                <w:rFonts w:ascii="Times New Roman" w:hAnsi="Times New Roman" w:cs="Times New Roman"/>
                <w:szCs w:val="21"/>
              </w:rPr>
              <w:t>(100</w:t>
            </w:r>
            <w:r>
              <w:rPr>
                <w:rFonts w:hint="eastAsia" w:ascii="Times New Roman" w:hAnsi="Times New Roman" w:cs="Times New Roman"/>
                <w:szCs w:val="21"/>
              </w:rPr>
              <w:t>-</w:t>
            </w:r>
            <w:r>
              <w:rPr>
                <w:rFonts w:ascii="Times New Roman" w:hAnsi="Times New Roman" w:cs="Times New Roman"/>
                <w:szCs w:val="21"/>
              </w:rPr>
              <w:t>90)</w:t>
            </w:r>
          </w:p>
        </w:tc>
        <w:tc>
          <w:tcPr>
            <w:tcW w:w="1418"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良好</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89-</w:t>
            </w:r>
            <w:r>
              <w:rPr>
                <w:rFonts w:ascii="Times New Roman" w:hAnsi="Times New Roman" w:cs="Times New Roman"/>
                <w:szCs w:val="21"/>
              </w:rPr>
              <w:t>80)</w:t>
            </w:r>
          </w:p>
        </w:tc>
        <w:tc>
          <w:tcPr>
            <w:tcW w:w="1559"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中</w:t>
            </w:r>
            <w:r>
              <w:rPr>
                <w:rFonts w:hint="eastAsia" w:ascii="Times New Roman" w:hAnsi="Times New Roman" w:cs="Times New Roman"/>
                <w:szCs w:val="21"/>
              </w:rPr>
              <w:t>等</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79-</w:t>
            </w:r>
            <w:r>
              <w:rPr>
                <w:rFonts w:ascii="Times New Roman" w:hAnsi="Times New Roman" w:cs="Times New Roman"/>
                <w:szCs w:val="21"/>
              </w:rPr>
              <w:t>70)</w:t>
            </w:r>
          </w:p>
        </w:tc>
        <w:tc>
          <w:tcPr>
            <w:tcW w:w="1716"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及格</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69-</w:t>
            </w:r>
            <w:r>
              <w:rPr>
                <w:rFonts w:ascii="Times New Roman" w:hAnsi="Times New Roman" w:cs="Times New Roman"/>
                <w:szCs w:val="21"/>
              </w:rPr>
              <w:t>60)</w:t>
            </w:r>
          </w:p>
        </w:tc>
        <w:tc>
          <w:tcPr>
            <w:tcW w:w="151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不及格</w:t>
            </w:r>
          </w:p>
          <w:p>
            <w:pPr>
              <w:adjustRightInd w:val="0"/>
              <w:snapToGrid w:val="0"/>
              <w:jc w:val="center"/>
              <w:rPr>
                <w:rFonts w:ascii="Times New Roman" w:hAnsi="Times New Roman" w:cs="Times New Roman"/>
                <w:szCs w:val="21"/>
              </w:rPr>
            </w:pPr>
            <w:r>
              <w:rPr>
                <w:rFonts w:ascii="Times New Roman" w:hAnsi="Times New Roman" w:cs="Times New Roman"/>
                <w:szCs w:val="21"/>
              </w:rPr>
              <w:t xml:space="preserve">(x </w:t>
            </w:r>
            <w:r>
              <w:rPr>
                <w:rFonts w:hint="eastAsia" w:ascii="Times New Roman" w:hAnsi="Times New Roman" w:cs="Times New Roman"/>
                <w:szCs w:val="21"/>
              </w:rPr>
              <w:t>≤59</w:t>
            </w:r>
            <w:r>
              <w:rPr>
                <w:rFonts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3" w:type="dxa"/>
            <w:shd w:val="clear" w:color="auto" w:fill="auto"/>
          </w:tcPr>
          <w:p>
            <w:pPr>
              <w:snapToGrid w:val="0"/>
              <w:spacing w:line="400" w:lineRule="exact"/>
              <w:rPr>
                <w:rFonts w:hint="eastAsia" w:ascii="宋体" w:hAnsi="宋体" w:eastAsia="宋体" w:cs="宋体"/>
                <w:color w:val="auto"/>
                <w:kern w:val="2"/>
                <w:sz w:val="21"/>
                <w:szCs w:val="21"/>
              </w:rPr>
            </w:pPr>
          </w:p>
          <w:p>
            <w:pPr>
              <w:snapToGrid w:val="0"/>
              <w:spacing w:line="400" w:lineRule="exact"/>
              <w:rPr>
                <w:rFonts w:hint="eastAsia" w:ascii="宋体" w:hAnsi="宋体" w:eastAsia="宋体" w:cs="宋体"/>
                <w:color w:val="auto"/>
                <w:kern w:val="2"/>
                <w:sz w:val="21"/>
                <w:szCs w:val="21"/>
              </w:rPr>
            </w:pPr>
          </w:p>
          <w:p>
            <w:pPr>
              <w:snapToGrid w:val="0"/>
              <w:spacing w:line="400" w:lineRule="exact"/>
              <w:rPr>
                <w:rFonts w:hint="eastAsia" w:ascii="宋体" w:hAnsi="宋体" w:eastAsia="宋体" w:cs="宋体"/>
                <w:color w:val="auto"/>
                <w:kern w:val="2"/>
                <w:sz w:val="21"/>
                <w:szCs w:val="21"/>
              </w:rPr>
            </w:pPr>
          </w:p>
          <w:p>
            <w:pPr>
              <w:snapToGrid w:val="0"/>
              <w:spacing w:line="400" w:lineRule="exact"/>
              <w:rPr>
                <w:rFonts w:hint="eastAsia" w:ascii="宋体" w:hAnsi="宋体" w:eastAsia="宋体" w:cs="宋体"/>
                <w:color w:val="auto"/>
                <w:kern w:val="2"/>
                <w:sz w:val="21"/>
                <w:szCs w:val="21"/>
              </w:rPr>
            </w:pPr>
          </w:p>
          <w:p>
            <w:pPr>
              <w:snapToGrid w:val="0"/>
              <w:spacing w:line="400" w:lineRule="exact"/>
              <w:rPr>
                <w:rFonts w:hint="eastAsia" w:ascii="宋体" w:hAnsi="宋体" w:eastAsia="宋体" w:cs="宋体"/>
                <w:color w:val="auto"/>
                <w:kern w:val="2"/>
                <w:sz w:val="21"/>
                <w:szCs w:val="21"/>
              </w:rPr>
            </w:pPr>
          </w:p>
          <w:p>
            <w:pPr>
              <w:snapToGrid w:val="0"/>
              <w:spacing w:line="400" w:lineRule="exact"/>
              <w:rPr>
                <w:rFonts w:hint="eastAsia" w:ascii="宋体" w:hAnsi="宋体" w:eastAsia="宋体" w:cs="宋体"/>
                <w:color w:val="FF0000"/>
                <w:sz w:val="21"/>
                <w:szCs w:val="21"/>
              </w:rPr>
            </w:pPr>
            <w:r>
              <w:rPr>
                <w:rFonts w:hint="eastAsia" w:ascii="宋体" w:hAnsi="宋体" w:eastAsia="宋体" w:cs="宋体"/>
                <w:color w:val="auto"/>
                <w:kern w:val="2"/>
                <w:sz w:val="21"/>
                <w:szCs w:val="21"/>
              </w:rPr>
              <w:t>课堂表现</w:t>
            </w:r>
          </w:p>
        </w:tc>
        <w:tc>
          <w:tcPr>
            <w:tcW w:w="1230" w:type="dxa"/>
            <w:shd w:val="clear" w:color="auto" w:fill="auto"/>
          </w:tcPr>
          <w:p>
            <w:pPr>
              <w:snapToGrid w:val="0"/>
              <w:spacing w:line="400" w:lineRule="exact"/>
              <w:rPr>
                <w:rFonts w:hint="eastAsia" w:ascii="宋体" w:hAnsi="宋体" w:eastAsia="宋体" w:cs="宋体"/>
                <w:color w:val="FF0000"/>
                <w:sz w:val="21"/>
                <w:szCs w:val="21"/>
              </w:rPr>
            </w:pPr>
            <w:r>
              <w:rPr>
                <w:rFonts w:hint="eastAsia" w:ascii="宋体" w:hAnsi="宋体" w:eastAsia="宋体" w:cs="宋体"/>
                <w:color w:val="auto"/>
                <w:kern w:val="2"/>
                <w:sz w:val="21"/>
                <w:szCs w:val="21"/>
              </w:rPr>
              <w:t>学习态度端正，积极参与讨论，</w:t>
            </w:r>
            <w:r>
              <w:rPr>
                <w:rFonts w:hint="eastAsia" w:ascii="宋体" w:hAnsi="宋体" w:eastAsia="宋体" w:cs="宋体"/>
                <w:color w:val="auto"/>
                <w:kern w:val="2"/>
                <w:sz w:val="21"/>
                <w:szCs w:val="21"/>
                <w:lang w:eastAsia="zh-CN"/>
              </w:rPr>
              <w:t>提出问题，理解</w:t>
            </w:r>
            <w:r>
              <w:rPr>
                <w:rFonts w:hint="eastAsia" w:ascii="宋体" w:hAnsi="宋体" w:eastAsia="宋体" w:cs="宋体"/>
                <w:color w:val="auto"/>
                <w:kern w:val="2"/>
                <w:sz w:val="21"/>
                <w:szCs w:val="21"/>
              </w:rPr>
              <w:t>观点正确，问题有深度、有创新，课堂考勤全勤</w:t>
            </w:r>
          </w:p>
        </w:tc>
        <w:tc>
          <w:tcPr>
            <w:tcW w:w="1418" w:type="dxa"/>
            <w:shd w:val="clear" w:color="auto" w:fill="auto"/>
          </w:tcPr>
          <w:p>
            <w:pPr>
              <w:snapToGrid w:val="0"/>
              <w:spacing w:line="400" w:lineRule="exact"/>
              <w:rPr>
                <w:rFonts w:hint="eastAsia" w:ascii="宋体" w:hAnsi="宋体" w:eastAsia="宋体" w:cs="宋体"/>
                <w:color w:val="FF0000"/>
                <w:sz w:val="21"/>
                <w:szCs w:val="21"/>
              </w:rPr>
            </w:pPr>
            <w:r>
              <w:rPr>
                <w:rFonts w:hint="eastAsia" w:ascii="宋体" w:hAnsi="宋体" w:eastAsia="宋体" w:cs="宋体"/>
                <w:color w:val="auto"/>
                <w:kern w:val="2"/>
                <w:sz w:val="21"/>
                <w:szCs w:val="21"/>
              </w:rPr>
              <w:t>学习态度端正，学习兴趣浓，积极参与讨论，发言观点正确，问题有深度、有创新，课堂考勤全勤</w:t>
            </w:r>
          </w:p>
        </w:tc>
        <w:tc>
          <w:tcPr>
            <w:tcW w:w="1559" w:type="dxa"/>
            <w:shd w:val="clear" w:color="auto" w:fill="auto"/>
          </w:tcPr>
          <w:p>
            <w:pPr>
              <w:snapToGrid w:val="0"/>
              <w:spacing w:line="400" w:lineRule="exact"/>
              <w:rPr>
                <w:rFonts w:hint="eastAsia" w:ascii="宋体" w:hAnsi="宋体" w:eastAsia="宋体" w:cs="宋体"/>
                <w:color w:val="FF0000"/>
                <w:sz w:val="21"/>
                <w:szCs w:val="21"/>
              </w:rPr>
            </w:pPr>
            <w:r>
              <w:rPr>
                <w:rFonts w:hint="eastAsia" w:ascii="宋体" w:hAnsi="宋体" w:eastAsia="宋体" w:cs="宋体"/>
                <w:color w:val="auto"/>
                <w:kern w:val="2"/>
                <w:sz w:val="21"/>
                <w:szCs w:val="21"/>
              </w:rPr>
              <w:t>学习态度端正，学习兴趣浓，积极参与讨论，发言观点基本正确，问题不深度或无创新，课堂考勤全勤</w:t>
            </w:r>
          </w:p>
        </w:tc>
        <w:tc>
          <w:tcPr>
            <w:tcW w:w="1716" w:type="dxa"/>
            <w:shd w:val="clear" w:color="auto" w:fill="auto"/>
          </w:tcPr>
          <w:p>
            <w:pPr>
              <w:snapToGrid w:val="0"/>
              <w:spacing w:line="400" w:lineRule="exact"/>
              <w:rPr>
                <w:rFonts w:hint="eastAsia" w:ascii="宋体" w:hAnsi="宋体" w:eastAsia="宋体" w:cs="宋体"/>
                <w:color w:val="FF0000"/>
                <w:sz w:val="21"/>
                <w:szCs w:val="21"/>
              </w:rPr>
            </w:pPr>
            <w:r>
              <w:rPr>
                <w:rFonts w:hint="eastAsia" w:ascii="宋体" w:hAnsi="宋体" w:eastAsia="宋体" w:cs="宋体"/>
                <w:color w:val="auto"/>
                <w:kern w:val="2"/>
                <w:sz w:val="21"/>
                <w:szCs w:val="21"/>
              </w:rPr>
              <w:t>学习态度不够端正，参与讨论，提问、发言观点部分错误、逻辑不严谨，课堂考勤全勤</w:t>
            </w:r>
          </w:p>
        </w:tc>
        <w:tc>
          <w:tcPr>
            <w:tcW w:w="1510" w:type="dxa"/>
            <w:shd w:val="clear" w:color="auto" w:fill="auto"/>
          </w:tcPr>
          <w:p>
            <w:pPr>
              <w:snapToGrid w:val="0"/>
              <w:spacing w:line="400" w:lineRule="exact"/>
              <w:rPr>
                <w:rFonts w:hint="eastAsia" w:ascii="宋体" w:hAnsi="宋体" w:eastAsia="宋体" w:cs="宋体"/>
                <w:color w:val="FF0000"/>
                <w:sz w:val="21"/>
                <w:szCs w:val="21"/>
              </w:rPr>
            </w:pPr>
            <w:r>
              <w:rPr>
                <w:rFonts w:hint="eastAsia" w:ascii="宋体" w:hAnsi="宋体" w:eastAsia="宋体" w:cs="宋体"/>
                <w:color w:val="auto"/>
                <w:kern w:val="2"/>
                <w:sz w:val="21"/>
                <w:szCs w:val="21"/>
              </w:rPr>
              <w:t>学习态度不端正，提问、发言观点错误、逻辑不严谨、思路不清晰，有缺勤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3" w:type="dxa"/>
            <w:shd w:val="clear" w:color="auto" w:fill="auto"/>
          </w:tcPr>
          <w:p>
            <w:pPr>
              <w:snapToGrid w:val="0"/>
              <w:spacing w:line="400" w:lineRule="exact"/>
              <w:rPr>
                <w:rFonts w:hint="eastAsia" w:ascii="宋体" w:hAnsi="宋体" w:eastAsia="宋体" w:cs="宋体"/>
                <w:color w:val="auto"/>
                <w:kern w:val="2"/>
                <w:sz w:val="21"/>
                <w:szCs w:val="21"/>
                <w:lang w:eastAsia="zh-CN"/>
              </w:rPr>
            </w:pPr>
          </w:p>
          <w:p>
            <w:pPr>
              <w:snapToGrid w:val="0"/>
              <w:spacing w:line="400" w:lineRule="exact"/>
              <w:rPr>
                <w:rFonts w:hint="eastAsia" w:ascii="宋体" w:hAnsi="宋体" w:eastAsia="宋体" w:cs="宋体"/>
                <w:color w:val="auto"/>
                <w:kern w:val="2"/>
                <w:sz w:val="21"/>
                <w:szCs w:val="21"/>
                <w:lang w:eastAsia="zh-CN"/>
              </w:rPr>
            </w:pPr>
          </w:p>
          <w:p>
            <w:pPr>
              <w:snapToGrid w:val="0"/>
              <w:spacing w:line="400" w:lineRule="exact"/>
              <w:rPr>
                <w:rFonts w:hint="eastAsia" w:ascii="宋体" w:hAnsi="宋体" w:eastAsia="宋体" w:cs="宋体"/>
                <w:color w:val="auto"/>
                <w:kern w:val="2"/>
                <w:sz w:val="21"/>
                <w:szCs w:val="21"/>
                <w:lang w:eastAsia="zh-CN"/>
              </w:rPr>
            </w:pPr>
          </w:p>
          <w:p>
            <w:pPr>
              <w:snapToGrid w:val="0"/>
              <w:spacing w:line="400" w:lineRule="exact"/>
              <w:rPr>
                <w:rFonts w:hint="eastAsia" w:ascii="宋体" w:hAnsi="宋体" w:eastAsia="宋体" w:cs="宋体"/>
                <w:color w:val="auto"/>
                <w:kern w:val="2"/>
                <w:sz w:val="21"/>
                <w:szCs w:val="21"/>
                <w:lang w:eastAsia="zh-CN"/>
              </w:rPr>
            </w:pPr>
          </w:p>
          <w:p>
            <w:pPr>
              <w:snapToGrid w:val="0"/>
              <w:spacing w:line="400" w:lineRule="exact"/>
              <w:rPr>
                <w:rFonts w:hint="eastAsia" w:ascii="宋体" w:hAnsi="宋体" w:eastAsia="宋体" w:cs="宋体"/>
                <w:color w:val="auto"/>
                <w:kern w:val="2"/>
                <w:sz w:val="21"/>
                <w:szCs w:val="21"/>
                <w:lang w:eastAsia="zh-CN"/>
              </w:rPr>
            </w:pPr>
            <w:r>
              <w:rPr>
                <w:rFonts w:hint="eastAsia" w:ascii="宋体" w:hAnsi="宋体" w:eastAsia="宋体" w:cs="宋体"/>
                <w:color w:val="auto"/>
                <w:kern w:val="2"/>
                <w:sz w:val="21"/>
                <w:szCs w:val="21"/>
                <w:lang w:eastAsia="zh-CN"/>
              </w:rPr>
              <w:t>课堂临摹</w:t>
            </w:r>
          </w:p>
          <w:p>
            <w:pPr>
              <w:snapToGrid w:val="0"/>
              <w:spacing w:line="400" w:lineRule="exact"/>
              <w:rPr>
                <w:rFonts w:hint="eastAsia" w:ascii="宋体" w:hAnsi="宋体" w:eastAsia="宋体" w:cs="宋体"/>
                <w:color w:val="FF0000"/>
                <w:sz w:val="21"/>
                <w:szCs w:val="21"/>
              </w:rPr>
            </w:pPr>
            <w:r>
              <w:rPr>
                <w:rFonts w:hint="eastAsia" w:ascii="宋体" w:hAnsi="宋体" w:eastAsia="宋体" w:cs="宋体"/>
                <w:color w:val="auto"/>
                <w:kern w:val="2"/>
                <w:sz w:val="21"/>
                <w:szCs w:val="21"/>
              </w:rPr>
              <w:t>完成情况</w:t>
            </w:r>
          </w:p>
        </w:tc>
        <w:tc>
          <w:tcPr>
            <w:tcW w:w="1230" w:type="dxa"/>
            <w:shd w:val="clear" w:color="auto" w:fill="auto"/>
          </w:tcPr>
          <w:p>
            <w:pPr>
              <w:snapToGrid w:val="0"/>
              <w:spacing w:line="400" w:lineRule="exact"/>
              <w:rPr>
                <w:rFonts w:hint="eastAsia" w:ascii="宋体" w:hAnsi="宋体" w:eastAsia="宋体" w:cs="宋体"/>
                <w:color w:val="FF0000"/>
                <w:sz w:val="21"/>
                <w:szCs w:val="21"/>
                <w:lang w:eastAsia="zh-CN"/>
              </w:rPr>
            </w:pPr>
            <w:r>
              <w:rPr>
                <w:rFonts w:hint="eastAsia" w:ascii="宋体" w:hAnsi="宋体" w:eastAsia="宋体" w:cs="宋体"/>
                <w:color w:val="auto"/>
                <w:sz w:val="21"/>
                <w:szCs w:val="21"/>
              </w:rPr>
              <w:t>按时完成课</w:t>
            </w:r>
            <w:r>
              <w:rPr>
                <w:rFonts w:hint="eastAsia" w:ascii="宋体" w:hAnsi="宋体" w:eastAsia="宋体" w:cs="宋体"/>
                <w:color w:val="auto"/>
                <w:sz w:val="21"/>
                <w:szCs w:val="21"/>
                <w:lang w:eastAsia="zh-CN"/>
              </w:rPr>
              <w:t>堂</w:t>
            </w:r>
            <w:r>
              <w:rPr>
                <w:rFonts w:hint="eastAsia" w:ascii="宋体" w:hAnsi="宋体" w:eastAsia="宋体" w:cs="宋体"/>
                <w:color w:val="auto"/>
                <w:sz w:val="21"/>
                <w:szCs w:val="21"/>
              </w:rPr>
              <w:t>练习，</w:t>
            </w:r>
            <w:r>
              <w:rPr>
                <w:rFonts w:hint="eastAsia" w:ascii="宋体" w:hAnsi="宋体" w:eastAsia="宋体" w:cs="宋体"/>
                <w:color w:val="auto"/>
                <w:sz w:val="21"/>
                <w:szCs w:val="21"/>
                <w:lang w:eastAsia="zh-CN"/>
              </w:rPr>
              <w:t>篆刻</w:t>
            </w:r>
            <w:r>
              <w:rPr>
                <w:rFonts w:hint="eastAsia" w:ascii="宋体" w:hAnsi="宋体" w:eastAsia="宋体" w:cs="宋体"/>
                <w:color w:val="auto"/>
                <w:sz w:val="21"/>
                <w:szCs w:val="21"/>
              </w:rPr>
              <w:t>临摹创作能准确把握</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风格特征，准确</w:t>
            </w:r>
            <w:r>
              <w:rPr>
                <w:rFonts w:hint="eastAsia" w:ascii="宋体" w:hAnsi="宋体" w:eastAsia="宋体" w:cs="宋体"/>
                <w:color w:val="auto"/>
                <w:sz w:val="21"/>
                <w:szCs w:val="21"/>
                <w:lang w:eastAsia="zh-CN"/>
              </w:rPr>
              <w:t>临摹篆书和篆刻的</w:t>
            </w:r>
            <w:r>
              <w:rPr>
                <w:rFonts w:hint="eastAsia" w:ascii="宋体" w:hAnsi="宋体" w:eastAsia="宋体" w:cs="宋体"/>
                <w:color w:val="auto"/>
                <w:sz w:val="21"/>
                <w:szCs w:val="21"/>
              </w:rPr>
              <w:t>形态</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章法构成具有空间</w:t>
            </w:r>
            <w:r>
              <w:rPr>
                <w:rFonts w:hint="eastAsia" w:ascii="宋体" w:hAnsi="宋体" w:eastAsia="宋体" w:cs="宋体"/>
                <w:color w:val="auto"/>
                <w:sz w:val="21"/>
                <w:szCs w:val="21"/>
                <w:lang w:eastAsia="zh-CN"/>
              </w:rPr>
              <w:t>关系、</w:t>
            </w:r>
            <w:r>
              <w:rPr>
                <w:rFonts w:hint="eastAsia" w:ascii="宋体" w:hAnsi="宋体" w:eastAsia="宋体" w:cs="宋体"/>
                <w:color w:val="auto"/>
                <w:sz w:val="21"/>
                <w:szCs w:val="21"/>
              </w:rPr>
              <w:t>笔墨艺趣</w:t>
            </w:r>
            <w:r>
              <w:rPr>
                <w:rFonts w:hint="eastAsia" w:ascii="宋体" w:hAnsi="宋体" w:eastAsia="宋体" w:cs="宋体"/>
                <w:color w:val="auto"/>
                <w:sz w:val="21"/>
                <w:szCs w:val="21"/>
                <w:lang w:eastAsia="zh-CN"/>
              </w:rPr>
              <w:t>等</w:t>
            </w:r>
          </w:p>
        </w:tc>
        <w:tc>
          <w:tcPr>
            <w:tcW w:w="1418" w:type="dxa"/>
            <w:shd w:val="clear" w:color="auto" w:fill="auto"/>
          </w:tcPr>
          <w:p>
            <w:pPr>
              <w:snapToGrid w:val="0"/>
              <w:spacing w:line="400" w:lineRule="exact"/>
              <w:rPr>
                <w:rFonts w:hint="eastAsia" w:ascii="宋体" w:hAnsi="宋体" w:eastAsia="宋体" w:cs="宋体"/>
                <w:color w:val="FF0000"/>
                <w:sz w:val="21"/>
                <w:szCs w:val="21"/>
              </w:rPr>
            </w:pPr>
            <w:r>
              <w:rPr>
                <w:rFonts w:hint="eastAsia" w:ascii="宋体" w:hAnsi="宋体" w:eastAsia="宋体" w:cs="宋体"/>
                <w:color w:val="auto"/>
                <w:sz w:val="21"/>
                <w:szCs w:val="21"/>
              </w:rPr>
              <w:t>按时完成课</w:t>
            </w:r>
            <w:r>
              <w:rPr>
                <w:rFonts w:hint="eastAsia" w:ascii="宋体" w:hAnsi="宋体" w:eastAsia="宋体" w:cs="宋体"/>
                <w:color w:val="auto"/>
                <w:sz w:val="21"/>
                <w:szCs w:val="21"/>
                <w:lang w:eastAsia="zh-CN"/>
              </w:rPr>
              <w:t>堂</w:t>
            </w:r>
            <w:r>
              <w:rPr>
                <w:rFonts w:hint="eastAsia" w:ascii="宋体" w:hAnsi="宋体" w:eastAsia="宋体" w:cs="宋体"/>
                <w:color w:val="auto"/>
                <w:sz w:val="21"/>
                <w:szCs w:val="21"/>
              </w:rPr>
              <w:t>练习，</w:t>
            </w:r>
            <w:r>
              <w:rPr>
                <w:rFonts w:hint="eastAsia" w:ascii="宋体" w:hAnsi="宋体" w:eastAsia="宋体" w:cs="宋体"/>
                <w:color w:val="auto"/>
                <w:sz w:val="21"/>
                <w:szCs w:val="21"/>
                <w:lang w:eastAsia="zh-CN"/>
              </w:rPr>
              <w:t>篆刻</w:t>
            </w:r>
            <w:r>
              <w:rPr>
                <w:rFonts w:hint="eastAsia" w:ascii="宋体" w:hAnsi="宋体" w:eastAsia="宋体" w:cs="宋体"/>
                <w:color w:val="auto"/>
                <w:sz w:val="21"/>
                <w:szCs w:val="21"/>
              </w:rPr>
              <w:t>临摹创作能准确把握</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风格特征，</w:t>
            </w:r>
            <w:r>
              <w:rPr>
                <w:rFonts w:hint="eastAsia" w:ascii="宋体" w:hAnsi="宋体" w:eastAsia="宋体" w:cs="宋体"/>
                <w:color w:val="auto"/>
                <w:sz w:val="21"/>
                <w:szCs w:val="21"/>
                <w:lang w:eastAsia="zh-CN"/>
              </w:rPr>
              <w:t>较</w:t>
            </w:r>
            <w:r>
              <w:rPr>
                <w:rFonts w:hint="eastAsia" w:ascii="宋体" w:hAnsi="宋体" w:eastAsia="宋体" w:cs="宋体"/>
                <w:color w:val="auto"/>
                <w:sz w:val="21"/>
                <w:szCs w:val="21"/>
              </w:rPr>
              <w:t>准确</w:t>
            </w:r>
            <w:r>
              <w:rPr>
                <w:rFonts w:hint="eastAsia" w:ascii="宋体" w:hAnsi="宋体" w:eastAsia="宋体" w:cs="宋体"/>
                <w:color w:val="auto"/>
                <w:sz w:val="21"/>
                <w:szCs w:val="21"/>
                <w:lang w:eastAsia="zh-CN"/>
              </w:rPr>
              <w:t>临摹汉印的</w:t>
            </w:r>
            <w:r>
              <w:rPr>
                <w:rFonts w:hint="eastAsia" w:ascii="宋体" w:hAnsi="宋体" w:eastAsia="宋体" w:cs="宋体"/>
                <w:color w:val="auto"/>
                <w:sz w:val="21"/>
                <w:szCs w:val="21"/>
              </w:rPr>
              <w:t>形态</w:t>
            </w:r>
            <w:r>
              <w:rPr>
                <w:rFonts w:hint="eastAsia" w:ascii="宋体" w:hAnsi="宋体" w:eastAsia="宋体" w:cs="宋体"/>
                <w:color w:val="auto"/>
                <w:sz w:val="21"/>
                <w:szCs w:val="21"/>
                <w:lang w:eastAsia="zh-CN"/>
              </w:rPr>
              <w:t>、基本</w:t>
            </w:r>
            <w:r>
              <w:rPr>
                <w:rFonts w:hint="eastAsia" w:ascii="宋体" w:hAnsi="宋体" w:eastAsia="宋体" w:cs="宋体"/>
                <w:color w:val="auto"/>
                <w:sz w:val="21"/>
                <w:szCs w:val="21"/>
              </w:rPr>
              <w:t>章法构成完整、合理，</w:t>
            </w:r>
            <w:r>
              <w:rPr>
                <w:rFonts w:hint="eastAsia" w:ascii="宋体" w:hAnsi="宋体" w:eastAsia="宋体" w:cs="宋体"/>
                <w:color w:val="auto"/>
                <w:sz w:val="21"/>
                <w:szCs w:val="21"/>
                <w:lang w:eastAsia="zh-CN"/>
              </w:rPr>
              <w:t>基本</w:t>
            </w:r>
            <w:r>
              <w:rPr>
                <w:rFonts w:hint="eastAsia" w:ascii="宋体" w:hAnsi="宋体" w:eastAsia="宋体" w:cs="宋体"/>
                <w:color w:val="auto"/>
                <w:sz w:val="21"/>
                <w:szCs w:val="21"/>
              </w:rPr>
              <w:t>具有空间构成</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笔墨艺趣</w:t>
            </w:r>
            <w:r>
              <w:rPr>
                <w:rFonts w:hint="eastAsia" w:ascii="宋体" w:hAnsi="宋体" w:eastAsia="宋体" w:cs="宋体"/>
                <w:color w:val="auto"/>
                <w:sz w:val="21"/>
                <w:szCs w:val="21"/>
                <w:lang w:eastAsia="zh-CN"/>
              </w:rPr>
              <w:t>等</w:t>
            </w:r>
            <w:r>
              <w:rPr>
                <w:rFonts w:hint="eastAsia" w:ascii="宋体" w:hAnsi="宋体" w:eastAsia="宋体" w:cs="宋体"/>
                <w:color w:val="auto"/>
                <w:sz w:val="21"/>
                <w:szCs w:val="21"/>
              </w:rPr>
              <w:t>表现意识</w:t>
            </w:r>
          </w:p>
        </w:tc>
        <w:tc>
          <w:tcPr>
            <w:tcW w:w="1559" w:type="dxa"/>
            <w:shd w:val="clear" w:color="auto" w:fill="auto"/>
          </w:tcPr>
          <w:p>
            <w:pPr>
              <w:snapToGrid w:val="0"/>
              <w:spacing w:line="400" w:lineRule="exact"/>
              <w:rPr>
                <w:rFonts w:hint="eastAsia" w:ascii="宋体" w:hAnsi="宋体" w:eastAsia="宋体" w:cs="宋体"/>
                <w:color w:val="FF0000"/>
                <w:sz w:val="21"/>
                <w:szCs w:val="21"/>
                <w:lang w:eastAsia="zh-CN"/>
              </w:rPr>
            </w:pPr>
            <w:r>
              <w:rPr>
                <w:rFonts w:hint="eastAsia" w:ascii="宋体" w:hAnsi="宋体" w:eastAsia="宋体" w:cs="宋体"/>
                <w:color w:val="auto"/>
                <w:sz w:val="21"/>
                <w:szCs w:val="21"/>
              </w:rPr>
              <w:t>按时完成课后练习，</w:t>
            </w:r>
            <w:r>
              <w:rPr>
                <w:rFonts w:hint="eastAsia" w:ascii="宋体" w:hAnsi="宋体" w:eastAsia="宋体" w:cs="宋体"/>
                <w:color w:val="auto"/>
                <w:sz w:val="21"/>
                <w:szCs w:val="21"/>
                <w:lang w:eastAsia="zh-CN"/>
              </w:rPr>
              <w:t>篆刻</w:t>
            </w:r>
            <w:r>
              <w:rPr>
                <w:rFonts w:hint="eastAsia" w:ascii="宋体" w:hAnsi="宋体" w:eastAsia="宋体" w:cs="宋体"/>
                <w:color w:val="auto"/>
                <w:sz w:val="21"/>
                <w:szCs w:val="21"/>
              </w:rPr>
              <w:t>临摹创作能</w:t>
            </w:r>
            <w:r>
              <w:rPr>
                <w:rFonts w:hint="eastAsia" w:ascii="宋体" w:hAnsi="宋体" w:eastAsia="宋体" w:cs="宋体"/>
                <w:color w:val="auto"/>
                <w:sz w:val="21"/>
                <w:szCs w:val="21"/>
                <w:lang w:eastAsia="zh-CN"/>
              </w:rPr>
              <w:t>力较强，基本</w:t>
            </w:r>
            <w:r>
              <w:rPr>
                <w:rFonts w:hint="eastAsia" w:ascii="宋体" w:hAnsi="宋体" w:eastAsia="宋体" w:cs="宋体"/>
                <w:color w:val="auto"/>
                <w:sz w:val="21"/>
                <w:szCs w:val="21"/>
              </w:rPr>
              <w:t>把握</w:t>
            </w:r>
            <w:r>
              <w:rPr>
                <w:rFonts w:hint="eastAsia" w:ascii="宋体" w:hAnsi="宋体" w:eastAsia="宋体" w:cs="宋体"/>
                <w:color w:val="auto"/>
                <w:sz w:val="21"/>
                <w:szCs w:val="21"/>
                <w:lang w:eastAsia="zh-CN"/>
              </w:rPr>
              <w:t>汉印</w:t>
            </w:r>
            <w:r>
              <w:rPr>
                <w:rFonts w:hint="eastAsia" w:ascii="宋体" w:hAnsi="宋体" w:eastAsia="宋体" w:cs="宋体"/>
                <w:color w:val="auto"/>
                <w:sz w:val="21"/>
                <w:szCs w:val="21"/>
              </w:rPr>
              <w:t>风格特征，较准确表现点画形态，整体章法构成完整</w:t>
            </w:r>
            <w:r>
              <w:rPr>
                <w:rFonts w:hint="eastAsia" w:ascii="宋体" w:hAnsi="宋体" w:eastAsia="宋体" w:cs="宋体"/>
                <w:color w:val="auto"/>
                <w:kern w:val="2"/>
                <w:sz w:val="21"/>
                <w:szCs w:val="21"/>
              </w:rPr>
              <w:t xml:space="preserve"> ，</w:t>
            </w:r>
            <w:r>
              <w:rPr>
                <w:rFonts w:hint="eastAsia" w:ascii="宋体" w:hAnsi="宋体" w:eastAsia="宋体" w:cs="宋体"/>
                <w:color w:val="auto"/>
                <w:sz w:val="21"/>
                <w:szCs w:val="21"/>
              </w:rPr>
              <w:t>空间构成笔墨艺趣表现意识</w:t>
            </w:r>
            <w:r>
              <w:rPr>
                <w:rFonts w:hint="eastAsia" w:ascii="宋体" w:hAnsi="宋体" w:eastAsia="宋体" w:cs="宋体"/>
                <w:color w:val="auto"/>
                <w:sz w:val="21"/>
                <w:szCs w:val="21"/>
                <w:lang w:eastAsia="zh-CN"/>
              </w:rPr>
              <w:t>等尚欠完善。</w:t>
            </w:r>
          </w:p>
        </w:tc>
        <w:tc>
          <w:tcPr>
            <w:tcW w:w="1716" w:type="dxa"/>
            <w:shd w:val="clear" w:color="auto" w:fill="auto"/>
          </w:tcPr>
          <w:p>
            <w:pPr>
              <w:snapToGrid w:val="0"/>
              <w:spacing w:line="400" w:lineRule="exact"/>
              <w:rPr>
                <w:rFonts w:hint="eastAsia" w:ascii="宋体" w:hAnsi="宋体" w:eastAsia="宋体" w:cs="宋体"/>
                <w:color w:val="FF0000"/>
                <w:sz w:val="21"/>
                <w:szCs w:val="21"/>
              </w:rPr>
            </w:pPr>
            <w:r>
              <w:rPr>
                <w:rFonts w:hint="eastAsia" w:ascii="宋体" w:hAnsi="宋体" w:eastAsia="宋体" w:cs="宋体"/>
                <w:color w:val="auto"/>
                <w:sz w:val="21"/>
                <w:szCs w:val="21"/>
              </w:rPr>
              <w:t>基本按时完成课</w:t>
            </w:r>
            <w:r>
              <w:rPr>
                <w:rFonts w:hint="eastAsia" w:ascii="宋体" w:hAnsi="宋体" w:eastAsia="宋体" w:cs="宋体"/>
                <w:color w:val="auto"/>
                <w:sz w:val="21"/>
                <w:szCs w:val="21"/>
                <w:lang w:eastAsia="zh-CN"/>
              </w:rPr>
              <w:t>堂</w:t>
            </w:r>
            <w:r>
              <w:rPr>
                <w:rFonts w:hint="eastAsia" w:ascii="宋体" w:hAnsi="宋体" w:eastAsia="宋体" w:cs="宋体"/>
                <w:color w:val="auto"/>
                <w:sz w:val="21"/>
                <w:szCs w:val="21"/>
              </w:rPr>
              <w:t>练习，</w:t>
            </w:r>
            <w:r>
              <w:rPr>
                <w:rFonts w:hint="eastAsia" w:ascii="宋体" w:hAnsi="宋体" w:eastAsia="宋体" w:cs="宋体"/>
                <w:color w:val="auto"/>
                <w:sz w:val="21"/>
                <w:szCs w:val="21"/>
                <w:lang w:eastAsia="zh-CN"/>
              </w:rPr>
              <w:t>篆刻</w:t>
            </w:r>
            <w:r>
              <w:rPr>
                <w:rFonts w:hint="eastAsia" w:ascii="宋体" w:hAnsi="宋体" w:eastAsia="宋体" w:cs="宋体"/>
                <w:color w:val="auto"/>
                <w:sz w:val="21"/>
                <w:szCs w:val="21"/>
              </w:rPr>
              <w:t>临摹创作</w:t>
            </w:r>
            <w:r>
              <w:rPr>
                <w:rFonts w:hint="eastAsia" w:ascii="宋体" w:hAnsi="宋体" w:eastAsia="宋体" w:cs="宋体"/>
                <w:color w:val="auto"/>
                <w:kern w:val="2"/>
                <w:sz w:val="21"/>
                <w:szCs w:val="21"/>
                <w:lang w:eastAsia="zh-CN"/>
              </w:rPr>
              <w:t>难以</w:t>
            </w:r>
            <w:r>
              <w:rPr>
                <w:rFonts w:hint="eastAsia" w:ascii="宋体" w:hAnsi="宋体" w:eastAsia="宋体" w:cs="宋体"/>
                <w:color w:val="auto"/>
                <w:sz w:val="21"/>
                <w:szCs w:val="21"/>
              </w:rPr>
              <w:t>准确把握风格特征，</w:t>
            </w:r>
            <w:r>
              <w:rPr>
                <w:rFonts w:hint="eastAsia" w:ascii="宋体" w:hAnsi="宋体" w:eastAsia="宋体" w:cs="宋体"/>
                <w:color w:val="auto"/>
                <w:kern w:val="2"/>
                <w:sz w:val="21"/>
                <w:szCs w:val="21"/>
              </w:rPr>
              <w:t>不</w:t>
            </w:r>
            <w:r>
              <w:rPr>
                <w:rFonts w:hint="eastAsia" w:ascii="宋体" w:hAnsi="宋体" w:eastAsia="宋体" w:cs="宋体"/>
                <w:color w:val="auto"/>
                <w:sz w:val="21"/>
                <w:szCs w:val="21"/>
              </w:rPr>
              <w:t>能准确表现点画形态，整体章法构成</w:t>
            </w:r>
            <w:r>
              <w:rPr>
                <w:rFonts w:hint="eastAsia" w:ascii="宋体" w:hAnsi="宋体" w:eastAsia="宋体" w:cs="宋体"/>
                <w:color w:val="auto"/>
                <w:kern w:val="2"/>
                <w:sz w:val="21"/>
                <w:szCs w:val="21"/>
              </w:rPr>
              <w:t>不</w:t>
            </w:r>
            <w:r>
              <w:rPr>
                <w:rFonts w:hint="eastAsia" w:ascii="宋体" w:hAnsi="宋体" w:eastAsia="宋体" w:cs="宋体"/>
                <w:color w:val="auto"/>
                <w:kern w:val="2"/>
                <w:sz w:val="21"/>
                <w:szCs w:val="21"/>
                <w:lang w:eastAsia="zh-CN"/>
              </w:rPr>
              <w:t>够</w:t>
            </w:r>
            <w:r>
              <w:rPr>
                <w:rFonts w:hint="eastAsia" w:ascii="宋体" w:hAnsi="宋体" w:eastAsia="宋体" w:cs="宋体"/>
                <w:color w:val="auto"/>
                <w:sz w:val="21"/>
                <w:szCs w:val="21"/>
              </w:rPr>
              <w:t>完整、</w:t>
            </w:r>
            <w:r>
              <w:rPr>
                <w:rFonts w:hint="eastAsia" w:ascii="宋体" w:hAnsi="宋体" w:eastAsia="宋体" w:cs="宋体"/>
                <w:color w:val="auto"/>
                <w:kern w:val="2"/>
                <w:sz w:val="21"/>
                <w:szCs w:val="21"/>
              </w:rPr>
              <w:t>不</w:t>
            </w:r>
            <w:r>
              <w:rPr>
                <w:rFonts w:hint="eastAsia" w:ascii="宋体" w:hAnsi="宋体" w:eastAsia="宋体" w:cs="宋体"/>
                <w:color w:val="auto"/>
                <w:kern w:val="2"/>
                <w:sz w:val="21"/>
                <w:szCs w:val="21"/>
                <w:lang w:eastAsia="zh-CN"/>
              </w:rPr>
              <w:t>够</w:t>
            </w:r>
            <w:r>
              <w:rPr>
                <w:rFonts w:hint="eastAsia" w:ascii="宋体" w:hAnsi="宋体" w:eastAsia="宋体" w:cs="宋体"/>
                <w:color w:val="auto"/>
                <w:sz w:val="21"/>
                <w:szCs w:val="21"/>
              </w:rPr>
              <w:t>合理，</w:t>
            </w:r>
            <w:r>
              <w:rPr>
                <w:rFonts w:hint="eastAsia" w:ascii="宋体" w:hAnsi="宋体" w:eastAsia="宋体" w:cs="宋体"/>
                <w:color w:val="auto"/>
                <w:kern w:val="2"/>
                <w:sz w:val="21"/>
                <w:szCs w:val="21"/>
              </w:rPr>
              <w:t>不</w:t>
            </w:r>
            <w:r>
              <w:rPr>
                <w:rFonts w:hint="eastAsia" w:ascii="宋体" w:hAnsi="宋体" w:eastAsia="宋体" w:cs="宋体"/>
                <w:color w:val="auto"/>
                <w:kern w:val="2"/>
                <w:sz w:val="21"/>
                <w:szCs w:val="21"/>
                <w:lang w:eastAsia="zh-CN"/>
              </w:rPr>
              <w:t>够</w:t>
            </w:r>
            <w:r>
              <w:rPr>
                <w:rFonts w:hint="eastAsia" w:ascii="宋体" w:hAnsi="宋体" w:eastAsia="宋体" w:cs="宋体"/>
                <w:color w:val="auto"/>
                <w:sz w:val="21"/>
                <w:szCs w:val="21"/>
              </w:rPr>
              <w:t>具有空间构成笔墨艺趣</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表现意识</w:t>
            </w:r>
          </w:p>
        </w:tc>
        <w:tc>
          <w:tcPr>
            <w:tcW w:w="1510" w:type="dxa"/>
            <w:shd w:val="clear" w:color="auto" w:fill="auto"/>
          </w:tcPr>
          <w:p>
            <w:pPr>
              <w:snapToGrid w:val="0"/>
              <w:spacing w:line="400" w:lineRule="exact"/>
              <w:rPr>
                <w:rFonts w:hint="eastAsia" w:ascii="宋体" w:hAnsi="宋体" w:eastAsia="宋体" w:cs="宋体"/>
                <w:color w:val="FF0000"/>
                <w:sz w:val="21"/>
                <w:szCs w:val="21"/>
              </w:rPr>
            </w:pPr>
            <w:r>
              <w:rPr>
                <w:rFonts w:hint="eastAsia" w:ascii="宋体" w:hAnsi="宋体" w:eastAsia="宋体" w:cs="宋体"/>
                <w:color w:val="auto"/>
                <w:kern w:val="2"/>
                <w:sz w:val="21"/>
                <w:szCs w:val="21"/>
              </w:rPr>
              <w:t>不</w:t>
            </w:r>
            <w:r>
              <w:rPr>
                <w:rFonts w:hint="eastAsia" w:ascii="宋体" w:hAnsi="宋体" w:eastAsia="宋体" w:cs="宋体"/>
                <w:color w:val="auto"/>
                <w:sz w:val="21"/>
                <w:szCs w:val="21"/>
              </w:rPr>
              <w:t>能按时完成课</w:t>
            </w:r>
            <w:r>
              <w:rPr>
                <w:rFonts w:hint="eastAsia" w:ascii="宋体" w:hAnsi="宋体" w:eastAsia="宋体" w:cs="宋体"/>
                <w:color w:val="auto"/>
                <w:sz w:val="21"/>
                <w:szCs w:val="21"/>
                <w:lang w:eastAsia="zh-CN"/>
              </w:rPr>
              <w:t>堂</w:t>
            </w:r>
            <w:r>
              <w:rPr>
                <w:rFonts w:hint="eastAsia" w:ascii="宋体" w:hAnsi="宋体" w:eastAsia="宋体" w:cs="宋体"/>
                <w:color w:val="auto"/>
                <w:sz w:val="21"/>
                <w:szCs w:val="21"/>
              </w:rPr>
              <w:t>练习，临摹创作</w:t>
            </w:r>
            <w:r>
              <w:rPr>
                <w:rFonts w:hint="eastAsia" w:ascii="宋体" w:hAnsi="宋体" w:eastAsia="宋体" w:cs="宋体"/>
                <w:color w:val="auto"/>
                <w:kern w:val="2"/>
                <w:sz w:val="21"/>
                <w:szCs w:val="21"/>
              </w:rPr>
              <w:t>不</w:t>
            </w:r>
            <w:r>
              <w:rPr>
                <w:rFonts w:hint="eastAsia" w:ascii="宋体" w:hAnsi="宋体" w:eastAsia="宋体" w:cs="宋体"/>
                <w:color w:val="auto"/>
                <w:sz w:val="21"/>
                <w:szCs w:val="21"/>
              </w:rPr>
              <w:t>能把握风格特征，点画形态表现差，整体章法构成差，</w:t>
            </w:r>
            <w:r>
              <w:rPr>
                <w:rFonts w:hint="eastAsia" w:ascii="宋体" w:hAnsi="宋体" w:eastAsia="宋体" w:cs="宋体"/>
                <w:color w:val="auto"/>
                <w:kern w:val="2"/>
                <w:sz w:val="21"/>
                <w:szCs w:val="21"/>
              </w:rPr>
              <w:t>不</w:t>
            </w:r>
            <w:r>
              <w:rPr>
                <w:rFonts w:hint="eastAsia" w:ascii="宋体" w:hAnsi="宋体" w:eastAsia="宋体" w:cs="宋体"/>
                <w:color w:val="auto"/>
                <w:sz w:val="21"/>
                <w:szCs w:val="21"/>
              </w:rPr>
              <w:t>具有空间构成</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笔墨艺趣</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表现意识</w:t>
            </w:r>
          </w:p>
        </w:tc>
      </w:tr>
    </w:tbl>
    <w:p>
      <w:pPr>
        <w:pStyle w:val="2"/>
        <w:ind w:left="0" w:leftChars="0" w:firstLine="0" w:firstLineChars="0"/>
        <w:rPr>
          <w:rFonts w:hint="eastAsia" w:ascii="Times" w:hAnsi="Times" w:eastAsia="宋体" w:cs="Times"/>
          <w:b/>
          <w:kern w:val="0"/>
          <w:sz w:val="24"/>
          <w:szCs w:val="24"/>
        </w:rPr>
      </w:pPr>
    </w:p>
    <w:p>
      <w:pPr>
        <w:numPr>
          <w:ilvl w:val="0"/>
          <w:numId w:val="1"/>
        </w:numPr>
        <w:snapToGrid w:val="0"/>
        <w:spacing w:line="400" w:lineRule="exact"/>
        <w:ind w:firstLine="440"/>
        <w:rPr>
          <w:rFonts w:hint="eastAsia" w:ascii="Times" w:hAnsi="Times" w:cs="Times"/>
          <w:b/>
          <w:szCs w:val="21"/>
        </w:rPr>
      </w:pPr>
      <w:r>
        <w:rPr>
          <w:rFonts w:hint="eastAsia" w:ascii="Times" w:hAnsi="Times" w:cs="Times"/>
          <w:b/>
          <w:szCs w:val="21"/>
          <w:lang w:eastAsia="zh-CN"/>
        </w:rPr>
        <w:t>平时成绩二：</w:t>
      </w:r>
    </w:p>
    <w:p>
      <w:pPr>
        <w:pStyle w:val="2"/>
        <w:rPr>
          <w:rFonts w:hint="eastAsia" w:ascii="Times" w:hAnsi="Times" w:cs="Times"/>
          <w:b/>
          <w:szCs w:val="21"/>
          <w:lang w:eastAsia="zh-CN"/>
        </w:rPr>
      </w:pPr>
    </w:p>
    <w:tbl>
      <w:tblPr>
        <w:tblStyle w:val="11"/>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3"/>
        <w:gridCol w:w="1230"/>
        <w:gridCol w:w="1418"/>
        <w:gridCol w:w="1559"/>
        <w:gridCol w:w="1716"/>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3" w:type="dxa"/>
            <w:shd w:val="clear" w:color="auto" w:fill="auto"/>
          </w:tcPr>
          <w:p>
            <w:pPr>
              <w:snapToGrid w:val="0"/>
              <w:spacing w:line="400" w:lineRule="exact"/>
              <w:rPr>
                <w:rFonts w:ascii="Times" w:hAnsi="Times" w:cs="Times"/>
                <w:szCs w:val="21"/>
              </w:rPr>
            </w:pPr>
            <w:r>
              <w:rPr>
                <w:rFonts w:hint="eastAsia" w:ascii="Times" w:hAnsi="Times" w:cs="Times"/>
                <w:szCs w:val="21"/>
              </w:rPr>
              <w:t>项目</w:t>
            </w:r>
            <w:r>
              <w:rPr>
                <w:rFonts w:ascii="Times" w:hAnsi="Times" w:cs="Times"/>
                <w:szCs w:val="21"/>
              </w:rPr>
              <w:t>/</w:t>
            </w:r>
            <w:r>
              <w:rPr>
                <w:rFonts w:hint="eastAsia" w:ascii="Times" w:hAnsi="Times" w:cs="Times"/>
                <w:szCs w:val="21"/>
              </w:rPr>
              <w:t>分值</w:t>
            </w:r>
          </w:p>
        </w:tc>
        <w:tc>
          <w:tcPr>
            <w:tcW w:w="123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优秀</w:t>
            </w:r>
          </w:p>
          <w:p>
            <w:pPr>
              <w:adjustRightInd w:val="0"/>
              <w:snapToGrid w:val="0"/>
              <w:jc w:val="center"/>
              <w:rPr>
                <w:rFonts w:ascii="Times New Roman" w:hAnsi="Times New Roman" w:cs="Times New Roman"/>
                <w:szCs w:val="21"/>
              </w:rPr>
            </w:pPr>
            <w:r>
              <w:rPr>
                <w:rFonts w:ascii="Times New Roman" w:hAnsi="Times New Roman" w:cs="Times New Roman"/>
                <w:szCs w:val="21"/>
              </w:rPr>
              <w:t>(100</w:t>
            </w:r>
            <w:r>
              <w:rPr>
                <w:rFonts w:hint="eastAsia" w:ascii="Times New Roman" w:hAnsi="Times New Roman" w:cs="Times New Roman"/>
                <w:szCs w:val="21"/>
              </w:rPr>
              <w:t>-</w:t>
            </w:r>
            <w:r>
              <w:rPr>
                <w:rFonts w:ascii="Times New Roman" w:hAnsi="Times New Roman" w:cs="Times New Roman"/>
                <w:szCs w:val="21"/>
              </w:rPr>
              <w:t>90)</w:t>
            </w:r>
          </w:p>
        </w:tc>
        <w:tc>
          <w:tcPr>
            <w:tcW w:w="1418"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良好</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89-</w:t>
            </w:r>
            <w:r>
              <w:rPr>
                <w:rFonts w:ascii="Times New Roman" w:hAnsi="Times New Roman" w:cs="Times New Roman"/>
                <w:szCs w:val="21"/>
              </w:rPr>
              <w:t>80)</w:t>
            </w:r>
          </w:p>
        </w:tc>
        <w:tc>
          <w:tcPr>
            <w:tcW w:w="1559"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中</w:t>
            </w:r>
            <w:r>
              <w:rPr>
                <w:rFonts w:hint="eastAsia" w:ascii="Times New Roman" w:hAnsi="Times New Roman" w:cs="Times New Roman"/>
                <w:szCs w:val="21"/>
              </w:rPr>
              <w:t>等</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79-</w:t>
            </w:r>
            <w:r>
              <w:rPr>
                <w:rFonts w:ascii="Times New Roman" w:hAnsi="Times New Roman" w:cs="Times New Roman"/>
                <w:szCs w:val="21"/>
              </w:rPr>
              <w:t>70)</w:t>
            </w:r>
          </w:p>
        </w:tc>
        <w:tc>
          <w:tcPr>
            <w:tcW w:w="1716"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及格</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69-</w:t>
            </w:r>
            <w:r>
              <w:rPr>
                <w:rFonts w:ascii="Times New Roman" w:hAnsi="Times New Roman" w:cs="Times New Roman"/>
                <w:szCs w:val="21"/>
              </w:rPr>
              <w:t>60)</w:t>
            </w:r>
          </w:p>
        </w:tc>
        <w:tc>
          <w:tcPr>
            <w:tcW w:w="151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不及格</w:t>
            </w:r>
          </w:p>
          <w:p>
            <w:pPr>
              <w:adjustRightInd w:val="0"/>
              <w:snapToGrid w:val="0"/>
              <w:jc w:val="center"/>
              <w:rPr>
                <w:rFonts w:ascii="Times New Roman" w:hAnsi="Times New Roman" w:cs="Times New Roman"/>
                <w:szCs w:val="21"/>
              </w:rPr>
            </w:pPr>
            <w:r>
              <w:rPr>
                <w:rFonts w:ascii="Times New Roman" w:hAnsi="Times New Roman" w:cs="Times New Roman"/>
                <w:szCs w:val="21"/>
              </w:rPr>
              <w:t xml:space="preserve">(x </w:t>
            </w:r>
            <w:r>
              <w:rPr>
                <w:rFonts w:hint="eastAsia" w:ascii="Times New Roman" w:hAnsi="Times New Roman" w:cs="Times New Roman"/>
                <w:szCs w:val="21"/>
              </w:rPr>
              <w:t>≤59</w:t>
            </w:r>
            <w:r>
              <w:rPr>
                <w:rFonts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3" w:type="dxa"/>
            <w:shd w:val="clear" w:color="auto" w:fill="auto"/>
          </w:tcPr>
          <w:p>
            <w:pPr>
              <w:snapToGrid w:val="0"/>
              <w:spacing w:line="400" w:lineRule="exact"/>
              <w:rPr>
                <w:rFonts w:hint="eastAsia" w:ascii="Times New Roman" w:cs="Times New Roman"/>
                <w:color w:val="000000"/>
                <w:sz w:val="22"/>
                <w:szCs w:val="21"/>
              </w:rPr>
            </w:pPr>
          </w:p>
          <w:p>
            <w:pPr>
              <w:snapToGrid w:val="0"/>
              <w:spacing w:line="400" w:lineRule="exact"/>
              <w:rPr>
                <w:rFonts w:hint="eastAsia" w:ascii="Times" w:hAnsi="Times" w:cs="Times" w:eastAsiaTheme="minorEastAsia"/>
                <w:color w:val="FF0000"/>
                <w:szCs w:val="21"/>
                <w:lang w:eastAsia="zh-CN"/>
              </w:rPr>
            </w:pPr>
            <w:r>
              <w:rPr>
                <w:rFonts w:hint="eastAsia" w:ascii="Times New Roman" w:cs="Times New Roman"/>
                <w:color w:val="000000"/>
                <w:sz w:val="22"/>
                <w:szCs w:val="21"/>
                <w:lang w:eastAsia="zh-CN"/>
              </w:rPr>
              <w:t>篆书技法理解</w:t>
            </w:r>
          </w:p>
        </w:tc>
        <w:tc>
          <w:tcPr>
            <w:tcW w:w="1230" w:type="dxa"/>
            <w:shd w:val="clear" w:color="auto" w:fill="auto"/>
          </w:tcPr>
          <w:p>
            <w:pPr>
              <w:snapToGrid w:val="0"/>
              <w:spacing w:line="400" w:lineRule="exact"/>
              <w:rPr>
                <w:rFonts w:hint="eastAsia" w:ascii="Times" w:hAnsi="Times" w:cs="Times" w:eastAsiaTheme="minorEastAsia"/>
                <w:color w:val="FF0000"/>
                <w:szCs w:val="21"/>
                <w:lang w:eastAsia="zh-CN"/>
              </w:rPr>
            </w:pPr>
            <w:r>
              <w:rPr>
                <w:rFonts w:hint="eastAsia" w:ascii="Times New Roman" w:cs="Times New Roman"/>
                <w:color w:val="000000"/>
                <w:sz w:val="22"/>
                <w:szCs w:val="21"/>
                <w:lang w:eastAsia="zh-CN"/>
              </w:rPr>
              <w:t>篆书技法理解正确，临摹方法得当，效果好</w:t>
            </w:r>
            <w:r>
              <w:rPr>
                <w:rFonts w:hint="eastAsia" w:ascii="Times New Roman" w:cs="Times New Roman"/>
                <w:color w:val="000000"/>
                <w:sz w:val="22"/>
                <w:szCs w:val="21"/>
              </w:rPr>
              <w:t>且能</w:t>
            </w:r>
            <w:r>
              <w:rPr>
                <w:rFonts w:hint="eastAsia" w:ascii="Times New Roman" w:cs="Times New Roman"/>
                <w:color w:val="000000"/>
                <w:sz w:val="22"/>
                <w:szCs w:val="21"/>
                <w:lang w:eastAsia="zh-CN"/>
              </w:rPr>
              <w:t>有一定的迁移理解能力，较好把握篆书临摹要领。</w:t>
            </w:r>
          </w:p>
        </w:tc>
        <w:tc>
          <w:tcPr>
            <w:tcW w:w="1418" w:type="dxa"/>
            <w:shd w:val="clear" w:color="auto" w:fill="auto"/>
          </w:tcPr>
          <w:p>
            <w:pPr>
              <w:snapToGrid w:val="0"/>
              <w:spacing w:line="400" w:lineRule="exact"/>
              <w:rPr>
                <w:rFonts w:ascii="Times" w:hAnsi="Times" w:cs="Times"/>
                <w:color w:val="FF0000"/>
                <w:szCs w:val="21"/>
              </w:rPr>
            </w:pPr>
            <w:r>
              <w:rPr>
                <w:rFonts w:hint="eastAsia" w:ascii="Times New Roman" w:cs="Times New Roman"/>
                <w:color w:val="000000"/>
                <w:sz w:val="22"/>
                <w:szCs w:val="21"/>
                <w:lang w:eastAsia="zh-CN"/>
              </w:rPr>
              <w:t>篆书技法理解正确，临摹方法得当，效果较好</w:t>
            </w:r>
            <w:r>
              <w:rPr>
                <w:rFonts w:hint="eastAsia" w:ascii="Times New Roman" w:cs="Times New Roman"/>
                <w:color w:val="000000"/>
                <w:sz w:val="22"/>
                <w:szCs w:val="21"/>
              </w:rPr>
              <w:t>且能</w:t>
            </w:r>
            <w:r>
              <w:rPr>
                <w:rFonts w:hint="eastAsia" w:ascii="Times New Roman" w:cs="Times New Roman"/>
                <w:color w:val="000000"/>
                <w:sz w:val="22"/>
                <w:szCs w:val="21"/>
                <w:lang w:eastAsia="zh-CN"/>
              </w:rPr>
              <w:t>有一定的迁移理解能力，能够把握篆书临摹要领。</w:t>
            </w:r>
          </w:p>
        </w:tc>
        <w:tc>
          <w:tcPr>
            <w:tcW w:w="1559" w:type="dxa"/>
            <w:shd w:val="clear" w:color="auto" w:fill="auto"/>
          </w:tcPr>
          <w:p>
            <w:pPr>
              <w:snapToGrid w:val="0"/>
              <w:spacing w:line="400" w:lineRule="exact"/>
              <w:rPr>
                <w:rFonts w:ascii="Times" w:hAnsi="Times" w:cs="Times"/>
                <w:color w:val="FF0000"/>
                <w:szCs w:val="21"/>
              </w:rPr>
            </w:pPr>
            <w:r>
              <w:rPr>
                <w:rFonts w:hint="eastAsia" w:ascii="Times New Roman" w:cs="Times New Roman"/>
                <w:color w:val="000000"/>
                <w:sz w:val="22"/>
                <w:szCs w:val="21"/>
                <w:lang w:eastAsia="zh-CN"/>
              </w:rPr>
              <w:t>篆书技法理解正确，临摹方法较得当，效果较好</w:t>
            </w:r>
            <w:r>
              <w:rPr>
                <w:rFonts w:hint="eastAsia" w:ascii="Times New Roman" w:cs="Times New Roman"/>
                <w:color w:val="000000"/>
                <w:sz w:val="22"/>
                <w:szCs w:val="21"/>
              </w:rPr>
              <w:t>且</w:t>
            </w:r>
            <w:r>
              <w:rPr>
                <w:rFonts w:hint="eastAsia" w:ascii="Times New Roman" w:cs="Times New Roman"/>
                <w:color w:val="000000"/>
                <w:sz w:val="22"/>
                <w:szCs w:val="21"/>
                <w:lang w:eastAsia="zh-CN"/>
              </w:rPr>
              <w:t>有一定的创新理解能力，基本把握篆书临摹要领。</w:t>
            </w:r>
          </w:p>
        </w:tc>
        <w:tc>
          <w:tcPr>
            <w:tcW w:w="1716" w:type="dxa"/>
            <w:shd w:val="clear" w:color="auto" w:fill="auto"/>
          </w:tcPr>
          <w:p>
            <w:pPr>
              <w:snapToGrid w:val="0"/>
              <w:spacing w:line="400" w:lineRule="exact"/>
              <w:rPr>
                <w:rFonts w:hint="eastAsia" w:ascii="Times" w:hAnsi="Times" w:cs="Times" w:eastAsiaTheme="minorEastAsia"/>
                <w:color w:val="FF0000"/>
                <w:szCs w:val="21"/>
                <w:lang w:eastAsia="zh-CN"/>
              </w:rPr>
            </w:pPr>
            <w:r>
              <w:rPr>
                <w:rFonts w:hint="eastAsia" w:ascii="Times New Roman" w:cs="Times New Roman"/>
                <w:color w:val="000000"/>
                <w:sz w:val="22"/>
                <w:szCs w:val="21"/>
                <w:lang w:eastAsia="zh-CN"/>
              </w:rPr>
              <w:t>篆书技法理解正确，临摹方法较好，效果较好</w:t>
            </w:r>
            <w:r>
              <w:rPr>
                <w:rFonts w:hint="eastAsia" w:ascii="Times New Roman" w:cs="Times New Roman"/>
                <w:color w:val="000000"/>
                <w:sz w:val="22"/>
                <w:szCs w:val="21"/>
              </w:rPr>
              <w:t>且</w:t>
            </w:r>
            <w:r>
              <w:rPr>
                <w:rFonts w:hint="eastAsia" w:ascii="Times New Roman" w:cs="Times New Roman"/>
                <w:color w:val="000000"/>
                <w:sz w:val="22"/>
                <w:szCs w:val="21"/>
                <w:lang w:eastAsia="zh-CN"/>
              </w:rPr>
              <w:t>有一定的创新理解能力</w:t>
            </w:r>
            <w:r>
              <w:rPr>
                <w:rFonts w:hint="eastAsia" w:ascii="Times New Roman" w:cs="Times New Roman"/>
                <w:color w:val="000000"/>
                <w:sz w:val="22"/>
                <w:szCs w:val="21"/>
              </w:rPr>
              <w:t xml:space="preserve"> </w:t>
            </w:r>
            <w:r>
              <w:rPr>
                <w:rFonts w:hint="eastAsia" w:ascii="Times New Roman" w:cs="Times New Roman"/>
                <w:color w:val="000000"/>
                <w:sz w:val="22"/>
                <w:szCs w:val="21"/>
                <w:lang w:eastAsia="zh-CN"/>
              </w:rPr>
              <w:t>，基本能够把握临摹要领。</w:t>
            </w:r>
          </w:p>
        </w:tc>
        <w:tc>
          <w:tcPr>
            <w:tcW w:w="1510" w:type="dxa"/>
            <w:shd w:val="clear" w:color="auto" w:fill="auto"/>
          </w:tcPr>
          <w:p>
            <w:pPr>
              <w:snapToGrid w:val="0"/>
              <w:spacing w:line="400" w:lineRule="exact"/>
              <w:rPr>
                <w:rFonts w:ascii="Times" w:hAnsi="Times" w:cs="Times"/>
                <w:color w:val="FF0000"/>
                <w:szCs w:val="21"/>
              </w:rPr>
            </w:pPr>
            <w:r>
              <w:rPr>
                <w:rFonts w:hint="eastAsia" w:ascii="Times New Roman" w:cs="Times New Roman"/>
                <w:color w:val="000000"/>
                <w:sz w:val="22"/>
                <w:szCs w:val="21"/>
                <w:lang w:eastAsia="zh-CN"/>
              </w:rPr>
              <w:t>篆书技法理解较难，临摹方法不够明确，效果一般</w:t>
            </w:r>
            <w:r>
              <w:rPr>
                <w:rFonts w:hint="eastAsia" w:ascii="Times New Roman" w:cs="Times New Roman"/>
                <w:color w:val="000000"/>
                <w:sz w:val="22"/>
                <w:szCs w:val="21"/>
              </w:rPr>
              <w:t>且</w:t>
            </w:r>
            <w:r>
              <w:rPr>
                <w:rFonts w:hint="eastAsia" w:ascii="Times New Roman" w:cs="Times New Roman"/>
                <w:color w:val="000000"/>
                <w:sz w:val="22"/>
                <w:szCs w:val="21"/>
                <w:lang w:eastAsia="zh-CN"/>
              </w:rPr>
              <w:t>不能体现出创新理解与表达。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3" w:type="dxa"/>
            <w:shd w:val="clear" w:color="auto" w:fill="auto"/>
          </w:tcPr>
          <w:p>
            <w:pPr>
              <w:snapToGrid w:val="0"/>
              <w:spacing w:line="400" w:lineRule="exact"/>
              <w:rPr>
                <w:rFonts w:hint="eastAsia" w:ascii="Times New Roman" w:cs="Times New Roman"/>
                <w:color w:val="000000"/>
                <w:sz w:val="22"/>
                <w:szCs w:val="21"/>
              </w:rPr>
            </w:pPr>
          </w:p>
          <w:p>
            <w:pPr>
              <w:snapToGrid w:val="0"/>
              <w:spacing w:line="400" w:lineRule="exact"/>
              <w:rPr>
                <w:rFonts w:hint="eastAsia" w:ascii="Times" w:hAnsi="Times" w:cs="Times" w:eastAsiaTheme="minorEastAsia"/>
                <w:color w:val="FF0000"/>
                <w:szCs w:val="21"/>
                <w:lang w:eastAsia="zh-CN"/>
              </w:rPr>
            </w:pPr>
            <w:r>
              <w:rPr>
                <w:rFonts w:hint="eastAsia" w:ascii="Times New Roman" w:cs="Times New Roman"/>
                <w:color w:val="000000"/>
                <w:sz w:val="22"/>
                <w:szCs w:val="21"/>
                <w:lang w:eastAsia="zh-CN"/>
              </w:rPr>
              <w:t>印章临摹创作</w:t>
            </w:r>
          </w:p>
        </w:tc>
        <w:tc>
          <w:tcPr>
            <w:tcW w:w="1230" w:type="dxa"/>
            <w:shd w:val="clear" w:color="auto" w:fill="auto"/>
          </w:tcPr>
          <w:p>
            <w:pPr>
              <w:snapToGrid w:val="0"/>
              <w:spacing w:line="400" w:lineRule="exact"/>
              <w:rPr>
                <w:rFonts w:hint="eastAsia" w:ascii="Times" w:hAnsi="Times" w:cs="Times" w:eastAsiaTheme="minorEastAsia"/>
                <w:color w:val="FF0000"/>
                <w:szCs w:val="21"/>
                <w:lang w:eastAsia="zh-CN"/>
              </w:rPr>
            </w:pPr>
            <w:r>
              <w:rPr>
                <w:rFonts w:hint="eastAsia" w:ascii="Times New Roman" w:cs="Times New Roman"/>
                <w:color w:val="000000"/>
                <w:sz w:val="22"/>
                <w:szCs w:val="21"/>
                <w:lang w:eastAsia="zh-CN"/>
              </w:rPr>
              <w:t>能够体现技法学习效果，印章设计有创意，空间关系处理恰当，结构完整、刀法运用娴熟、视觉效果好。</w:t>
            </w:r>
          </w:p>
        </w:tc>
        <w:tc>
          <w:tcPr>
            <w:tcW w:w="1418" w:type="dxa"/>
            <w:shd w:val="clear" w:color="auto" w:fill="auto"/>
          </w:tcPr>
          <w:p>
            <w:pPr>
              <w:snapToGrid w:val="0"/>
              <w:spacing w:line="400" w:lineRule="exact"/>
              <w:rPr>
                <w:rFonts w:ascii="Times" w:hAnsi="Times" w:cs="Times"/>
                <w:color w:val="FF0000"/>
                <w:szCs w:val="21"/>
              </w:rPr>
            </w:pPr>
            <w:r>
              <w:rPr>
                <w:rFonts w:hint="eastAsia" w:ascii="Times New Roman" w:cs="Times New Roman"/>
                <w:color w:val="000000"/>
                <w:sz w:val="22"/>
                <w:szCs w:val="21"/>
                <w:lang w:eastAsia="zh-CN"/>
              </w:rPr>
              <w:t>能够体现技法学习效果，印章设计有创意，空间关系处理较好，结构完整、刀法运用熟练、视觉效果好。</w:t>
            </w:r>
          </w:p>
        </w:tc>
        <w:tc>
          <w:tcPr>
            <w:tcW w:w="1559" w:type="dxa"/>
            <w:shd w:val="clear" w:color="auto" w:fill="auto"/>
          </w:tcPr>
          <w:p>
            <w:pPr>
              <w:snapToGrid w:val="0"/>
              <w:spacing w:line="400" w:lineRule="exact"/>
              <w:rPr>
                <w:rFonts w:ascii="Times" w:hAnsi="Times" w:cs="Times"/>
                <w:color w:val="FF0000"/>
                <w:szCs w:val="21"/>
              </w:rPr>
            </w:pPr>
            <w:r>
              <w:rPr>
                <w:rFonts w:hint="eastAsia" w:ascii="Times New Roman" w:cs="Times New Roman"/>
                <w:color w:val="000000"/>
                <w:sz w:val="22"/>
                <w:szCs w:val="21"/>
                <w:lang w:eastAsia="zh-CN"/>
              </w:rPr>
              <w:t>基本能够体现技法学习效果，印章设计较有创意，空间关系处理较好，结构完整、刀法运用较好、视觉效果较好。</w:t>
            </w:r>
          </w:p>
        </w:tc>
        <w:tc>
          <w:tcPr>
            <w:tcW w:w="1716" w:type="dxa"/>
            <w:shd w:val="clear" w:color="auto" w:fill="auto"/>
          </w:tcPr>
          <w:p>
            <w:pPr>
              <w:snapToGrid w:val="0"/>
              <w:spacing w:line="400" w:lineRule="exact"/>
              <w:rPr>
                <w:rFonts w:ascii="Times" w:hAnsi="Times" w:cs="Times"/>
                <w:color w:val="FF0000"/>
                <w:szCs w:val="21"/>
              </w:rPr>
            </w:pPr>
            <w:r>
              <w:rPr>
                <w:rFonts w:hint="eastAsia" w:ascii="Times New Roman" w:cs="Times New Roman"/>
                <w:color w:val="000000"/>
                <w:sz w:val="22"/>
                <w:szCs w:val="21"/>
                <w:lang w:eastAsia="zh-CN"/>
              </w:rPr>
              <w:t>基本能够体现技法学习效果，印章设计一般，有一定表达能力，空间关系处理较完整，结构较好、刀法运用较恰当、视觉效果较好。</w:t>
            </w:r>
          </w:p>
        </w:tc>
        <w:tc>
          <w:tcPr>
            <w:tcW w:w="1510" w:type="dxa"/>
            <w:shd w:val="clear" w:color="auto" w:fill="auto"/>
          </w:tcPr>
          <w:p>
            <w:pPr>
              <w:snapToGrid w:val="0"/>
              <w:spacing w:line="400" w:lineRule="exact"/>
              <w:rPr>
                <w:rFonts w:ascii="Times" w:hAnsi="Times" w:cs="Times"/>
                <w:color w:val="FF0000"/>
                <w:szCs w:val="21"/>
              </w:rPr>
            </w:pPr>
            <w:r>
              <w:rPr>
                <w:rFonts w:hint="eastAsia" w:ascii="Times New Roman" w:cs="Times New Roman"/>
                <w:color w:val="000000"/>
                <w:sz w:val="22"/>
                <w:szCs w:val="21"/>
                <w:lang w:eastAsia="zh-CN"/>
              </w:rPr>
              <w:t>基本不能够体现篆刻艺术要求，印章设计镌刻不清，空间关系处理不好，刀法运用较差、视觉效果较差。</w:t>
            </w:r>
          </w:p>
        </w:tc>
      </w:tr>
    </w:tbl>
    <w:p>
      <w:pPr>
        <w:autoSpaceDE w:val="0"/>
        <w:autoSpaceDN w:val="0"/>
        <w:adjustRightInd w:val="0"/>
        <w:snapToGrid w:val="0"/>
        <w:spacing w:line="400" w:lineRule="exact"/>
        <w:jc w:val="left"/>
        <w:rPr>
          <w:rFonts w:hint="eastAsia" w:ascii="Times" w:hAnsi="Times" w:eastAsia="宋体" w:cs="Times"/>
          <w:b/>
          <w:kern w:val="0"/>
          <w:sz w:val="24"/>
          <w:szCs w:val="24"/>
        </w:rPr>
      </w:pPr>
    </w:p>
    <w:p>
      <w:pPr>
        <w:autoSpaceDE w:val="0"/>
        <w:autoSpaceDN w:val="0"/>
        <w:adjustRightInd w:val="0"/>
        <w:snapToGrid w:val="0"/>
        <w:spacing w:line="400" w:lineRule="exact"/>
        <w:ind w:firstLine="482" w:firstLineChars="200"/>
        <w:jc w:val="left"/>
        <w:rPr>
          <w:rFonts w:ascii="Times" w:hAnsi="Times" w:eastAsia="宋体" w:cs="Times"/>
          <w:b/>
          <w:kern w:val="0"/>
          <w:sz w:val="24"/>
          <w:szCs w:val="24"/>
        </w:rPr>
      </w:pPr>
      <w:r>
        <w:rPr>
          <w:rFonts w:hint="eastAsia" w:ascii="Times" w:hAnsi="Times" w:eastAsia="宋体" w:cs="Times"/>
          <w:b/>
          <w:kern w:val="0"/>
          <w:sz w:val="24"/>
          <w:szCs w:val="24"/>
        </w:rPr>
        <w:t>3</w:t>
      </w:r>
      <w:r>
        <w:rPr>
          <w:rFonts w:ascii="Times" w:hAnsi="Times" w:eastAsia="宋体" w:cs="Times"/>
          <w:b/>
          <w:kern w:val="0"/>
          <w:sz w:val="24"/>
          <w:szCs w:val="24"/>
        </w:rPr>
        <w:t>.</w:t>
      </w:r>
      <w:r>
        <w:rPr>
          <w:rFonts w:hint="eastAsia" w:ascii="Times" w:hAnsi="Times" w:eastAsia="宋体" w:cs="Times"/>
          <w:b/>
          <w:kern w:val="0"/>
          <w:sz w:val="24"/>
          <w:szCs w:val="24"/>
        </w:rPr>
        <w:t>期末成绩评定</w:t>
      </w:r>
    </w:p>
    <w:p>
      <w:pPr>
        <w:snapToGrid w:val="0"/>
        <w:spacing w:line="400" w:lineRule="exact"/>
        <w:ind w:firstLine="420" w:firstLineChars="200"/>
        <w:rPr>
          <w:rFonts w:hint="eastAsia" w:ascii="Times" w:hAnsi="Times" w:cs="Times"/>
          <w:color w:val="auto"/>
          <w:szCs w:val="21"/>
          <w:lang w:eastAsia="zh-CN"/>
        </w:rPr>
      </w:pPr>
      <w:r>
        <w:rPr>
          <w:rFonts w:hint="eastAsia" w:ascii="Times" w:hAnsi="Times" w:cs="Times"/>
          <w:color w:val="auto"/>
          <w:szCs w:val="21"/>
          <w:lang w:eastAsia="zh-CN"/>
        </w:rPr>
        <w:t>期末成绩的评定应明确考核的范围包括对书法篆刻艺术的课程目标等，实施作品化考核方式。期末成绩评分标准如下：</w:t>
      </w:r>
    </w:p>
    <w:p>
      <w:pPr>
        <w:pStyle w:val="2"/>
        <w:rPr>
          <w:rFonts w:hint="eastAsia" w:ascii="Times" w:hAnsi="Times" w:eastAsia="宋体" w:cs="Times"/>
          <w:color w:val="FF0000"/>
          <w:kern w:val="0"/>
          <w:sz w:val="24"/>
          <w:szCs w:val="24"/>
          <w:lang w:eastAsia="zh-CN"/>
        </w:rPr>
      </w:pPr>
    </w:p>
    <w:tbl>
      <w:tblPr>
        <w:tblStyle w:val="11"/>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6"/>
        <w:gridCol w:w="1317"/>
        <w:gridCol w:w="1418"/>
        <w:gridCol w:w="1559"/>
        <w:gridCol w:w="1716"/>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6" w:type="dxa"/>
            <w:shd w:val="clear" w:color="auto" w:fill="auto"/>
          </w:tcPr>
          <w:p>
            <w:pPr>
              <w:snapToGrid w:val="0"/>
              <w:spacing w:line="400" w:lineRule="exact"/>
              <w:rPr>
                <w:rFonts w:ascii="Times" w:hAnsi="Times" w:cs="Times"/>
                <w:szCs w:val="21"/>
              </w:rPr>
            </w:pPr>
            <w:r>
              <w:rPr>
                <w:rFonts w:hint="eastAsia" w:ascii="Times" w:hAnsi="Times" w:cs="Times"/>
                <w:szCs w:val="21"/>
              </w:rPr>
              <w:t>项目</w:t>
            </w:r>
            <w:r>
              <w:rPr>
                <w:rFonts w:ascii="Times" w:hAnsi="Times" w:cs="Times"/>
                <w:szCs w:val="21"/>
              </w:rPr>
              <w:t>/</w:t>
            </w:r>
            <w:r>
              <w:rPr>
                <w:rFonts w:hint="eastAsia" w:ascii="Times" w:hAnsi="Times" w:cs="Times"/>
                <w:szCs w:val="21"/>
              </w:rPr>
              <w:t>分值</w:t>
            </w:r>
          </w:p>
        </w:tc>
        <w:tc>
          <w:tcPr>
            <w:tcW w:w="1317"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优秀</w:t>
            </w:r>
          </w:p>
          <w:p>
            <w:pPr>
              <w:adjustRightInd w:val="0"/>
              <w:snapToGrid w:val="0"/>
              <w:jc w:val="center"/>
              <w:rPr>
                <w:rFonts w:ascii="Times New Roman" w:hAnsi="Times New Roman" w:cs="Times New Roman"/>
                <w:szCs w:val="21"/>
              </w:rPr>
            </w:pPr>
            <w:r>
              <w:rPr>
                <w:rFonts w:ascii="Times New Roman" w:hAnsi="Times New Roman" w:cs="Times New Roman"/>
                <w:szCs w:val="21"/>
              </w:rPr>
              <w:t>(100</w:t>
            </w:r>
            <w:r>
              <w:rPr>
                <w:rFonts w:hint="eastAsia" w:ascii="Times New Roman" w:hAnsi="Times New Roman" w:cs="Times New Roman"/>
                <w:szCs w:val="21"/>
              </w:rPr>
              <w:t>-</w:t>
            </w:r>
            <w:r>
              <w:rPr>
                <w:rFonts w:ascii="Times New Roman" w:hAnsi="Times New Roman" w:cs="Times New Roman"/>
                <w:szCs w:val="21"/>
              </w:rPr>
              <w:t>90)</w:t>
            </w:r>
          </w:p>
        </w:tc>
        <w:tc>
          <w:tcPr>
            <w:tcW w:w="1418"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良好</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89-</w:t>
            </w:r>
            <w:r>
              <w:rPr>
                <w:rFonts w:ascii="Times New Roman" w:hAnsi="Times New Roman" w:cs="Times New Roman"/>
                <w:szCs w:val="21"/>
              </w:rPr>
              <w:t>80)</w:t>
            </w:r>
          </w:p>
        </w:tc>
        <w:tc>
          <w:tcPr>
            <w:tcW w:w="1559"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中</w:t>
            </w:r>
            <w:r>
              <w:rPr>
                <w:rFonts w:hint="eastAsia" w:ascii="Times New Roman" w:hAnsi="Times New Roman" w:cs="Times New Roman"/>
                <w:szCs w:val="21"/>
              </w:rPr>
              <w:t>等</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79-</w:t>
            </w:r>
            <w:r>
              <w:rPr>
                <w:rFonts w:ascii="Times New Roman" w:hAnsi="Times New Roman" w:cs="Times New Roman"/>
                <w:szCs w:val="21"/>
              </w:rPr>
              <w:t>70)</w:t>
            </w:r>
          </w:p>
        </w:tc>
        <w:tc>
          <w:tcPr>
            <w:tcW w:w="1716"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及格</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69-</w:t>
            </w:r>
            <w:r>
              <w:rPr>
                <w:rFonts w:ascii="Times New Roman" w:hAnsi="Times New Roman" w:cs="Times New Roman"/>
                <w:szCs w:val="21"/>
              </w:rPr>
              <w:t>60)</w:t>
            </w:r>
          </w:p>
        </w:tc>
        <w:tc>
          <w:tcPr>
            <w:tcW w:w="151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不及格</w:t>
            </w:r>
          </w:p>
          <w:p>
            <w:pPr>
              <w:adjustRightInd w:val="0"/>
              <w:snapToGrid w:val="0"/>
              <w:jc w:val="center"/>
              <w:rPr>
                <w:rFonts w:ascii="Times New Roman" w:hAnsi="Times New Roman" w:cs="Times New Roman"/>
                <w:szCs w:val="21"/>
              </w:rPr>
            </w:pPr>
            <w:r>
              <w:rPr>
                <w:rFonts w:ascii="Times New Roman" w:hAnsi="Times New Roman" w:cs="Times New Roman"/>
                <w:szCs w:val="21"/>
              </w:rPr>
              <w:t xml:space="preserve">(x </w:t>
            </w:r>
            <w:r>
              <w:rPr>
                <w:rFonts w:hint="eastAsia" w:ascii="Times New Roman" w:hAnsi="Times New Roman" w:cs="Times New Roman"/>
                <w:szCs w:val="21"/>
              </w:rPr>
              <w:t>≤59</w:t>
            </w:r>
            <w:r>
              <w:rPr>
                <w:rFonts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6" w:type="dxa"/>
            <w:shd w:val="clear" w:color="auto" w:fill="auto"/>
          </w:tcPr>
          <w:p>
            <w:pPr>
              <w:snapToGrid w:val="0"/>
              <w:spacing w:line="400" w:lineRule="exact"/>
              <w:rPr>
                <w:rFonts w:hint="eastAsia" w:ascii="等线" w:hAnsi="等线" w:eastAsia="等线"/>
                <w:color w:val="auto"/>
                <w:kern w:val="2"/>
                <w:sz w:val="22"/>
                <w:szCs w:val="21"/>
                <w:lang w:eastAsia="zh-CN"/>
              </w:rPr>
            </w:pPr>
          </w:p>
          <w:p>
            <w:pPr>
              <w:snapToGrid w:val="0"/>
              <w:spacing w:line="400" w:lineRule="exact"/>
              <w:rPr>
                <w:rFonts w:hint="eastAsia" w:ascii="等线" w:hAnsi="等线" w:eastAsia="等线"/>
                <w:color w:val="auto"/>
                <w:kern w:val="2"/>
                <w:sz w:val="22"/>
                <w:szCs w:val="21"/>
                <w:lang w:eastAsia="zh-CN"/>
              </w:rPr>
            </w:pPr>
          </w:p>
          <w:p>
            <w:pPr>
              <w:snapToGrid w:val="0"/>
              <w:spacing w:line="400" w:lineRule="exact"/>
              <w:rPr>
                <w:rFonts w:hint="eastAsia" w:ascii="等线" w:hAnsi="等线" w:eastAsia="等线"/>
                <w:color w:val="auto"/>
                <w:kern w:val="2"/>
                <w:sz w:val="22"/>
                <w:szCs w:val="21"/>
                <w:lang w:eastAsia="zh-CN"/>
              </w:rPr>
            </w:pPr>
          </w:p>
          <w:p>
            <w:pPr>
              <w:snapToGrid w:val="0"/>
              <w:spacing w:line="400" w:lineRule="exact"/>
              <w:rPr>
                <w:rFonts w:hint="eastAsia" w:ascii="等线" w:hAnsi="等线" w:eastAsia="等线"/>
                <w:color w:val="auto"/>
                <w:kern w:val="2"/>
                <w:sz w:val="22"/>
                <w:szCs w:val="21"/>
                <w:lang w:eastAsia="zh-CN"/>
              </w:rPr>
            </w:pPr>
          </w:p>
          <w:p>
            <w:pPr>
              <w:snapToGrid w:val="0"/>
              <w:spacing w:line="400" w:lineRule="exact"/>
              <w:rPr>
                <w:rFonts w:hint="eastAsia" w:ascii="等线" w:hAnsi="等线" w:eastAsia="等线"/>
                <w:color w:val="auto"/>
                <w:kern w:val="2"/>
                <w:sz w:val="22"/>
                <w:szCs w:val="21"/>
                <w:lang w:eastAsia="zh-CN"/>
              </w:rPr>
            </w:pPr>
          </w:p>
          <w:p>
            <w:pPr>
              <w:snapToGrid w:val="0"/>
              <w:spacing w:line="400" w:lineRule="exact"/>
              <w:rPr>
                <w:rFonts w:hint="eastAsia" w:ascii="等线" w:hAnsi="等线" w:eastAsia="等线"/>
                <w:color w:val="auto"/>
                <w:kern w:val="2"/>
                <w:sz w:val="22"/>
                <w:szCs w:val="21"/>
                <w:lang w:eastAsia="zh-CN"/>
              </w:rPr>
            </w:pPr>
            <w:r>
              <w:rPr>
                <w:rFonts w:hint="eastAsia" w:ascii="等线" w:hAnsi="等线" w:eastAsia="等线"/>
                <w:color w:val="auto"/>
                <w:kern w:val="2"/>
                <w:sz w:val="22"/>
                <w:szCs w:val="21"/>
                <w:lang w:eastAsia="zh-CN"/>
              </w:rPr>
              <w:t>篆刻设计、</w:t>
            </w:r>
          </w:p>
          <w:p>
            <w:pPr>
              <w:snapToGrid w:val="0"/>
              <w:spacing w:line="400" w:lineRule="exact"/>
              <w:rPr>
                <w:rFonts w:hint="eastAsia" w:ascii="Times" w:hAnsi="Times" w:cs="Times" w:eastAsiaTheme="minorEastAsia"/>
                <w:color w:val="FF0000"/>
                <w:szCs w:val="21"/>
                <w:lang w:eastAsia="zh-CN"/>
              </w:rPr>
            </w:pPr>
            <w:r>
              <w:rPr>
                <w:rFonts w:hint="eastAsia" w:ascii="等线" w:hAnsi="等线" w:eastAsia="等线"/>
                <w:color w:val="auto"/>
                <w:kern w:val="2"/>
                <w:sz w:val="22"/>
                <w:szCs w:val="21"/>
                <w:lang w:eastAsia="zh-CN"/>
              </w:rPr>
              <w:t>表现、创新</w:t>
            </w:r>
          </w:p>
        </w:tc>
        <w:tc>
          <w:tcPr>
            <w:tcW w:w="1317" w:type="dxa"/>
            <w:shd w:val="clear" w:color="auto" w:fill="auto"/>
          </w:tcPr>
          <w:p>
            <w:pPr>
              <w:snapToGrid w:val="0"/>
              <w:spacing w:line="400" w:lineRule="exact"/>
              <w:rPr>
                <w:rFonts w:hint="eastAsia" w:ascii="Times" w:hAnsi="Times" w:cs="Times"/>
                <w:color w:val="auto"/>
                <w:szCs w:val="21"/>
                <w:lang w:eastAsia="zh-CN"/>
              </w:rPr>
            </w:pPr>
            <w:r>
              <w:rPr>
                <w:rFonts w:hint="eastAsia" w:ascii="Times" w:hAnsi="Times" w:cs="Times"/>
                <w:color w:val="auto"/>
                <w:szCs w:val="21"/>
                <w:lang w:eastAsia="zh-CN"/>
              </w:rPr>
              <w:t>篆刻印章选材好、篆书内容积极健康、字体篆法规范，设计合理、空间布局有序、线条质感好、刀法运用老练、印面完整、有创意，效果好。</w:t>
            </w:r>
          </w:p>
          <w:p>
            <w:pPr>
              <w:snapToGrid w:val="0"/>
              <w:spacing w:line="400" w:lineRule="exact"/>
              <w:rPr>
                <w:rFonts w:hint="eastAsia" w:ascii="Times" w:hAnsi="Times" w:cs="Times" w:eastAsiaTheme="minorEastAsia"/>
                <w:color w:val="FF0000"/>
                <w:szCs w:val="21"/>
                <w:lang w:eastAsia="zh-CN"/>
              </w:rPr>
            </w:pPr>
          </w:p>
        </w:tc>
        <w:tc>
          <w:tcPr>
            <w:tcW w:w="1418" w:type="dxa"/>
            <w:shd w:val="clear" w:color="auto" w:fill="auto"/>
          </w:tcPr>
          <w:p>
            <w:pPr>
              <w:snapToGrid w:val="0"/>
              <w:spacing w:line="400" w:lineRule="exact"/>
              <w:rPr>
                <w:rFonts w:hint="eastAsia" w:ascii="Times" w:hAnsi="Times" w:cs="Times"/>
                <w:color w:val="auto"/>
                <w:szCs w:val="21"/>
                <w:lang w:eastAsia="zh-CN"/>
              </w:rPr>
            </w:pPr>
            <w:r>
              <w:rPr>
                <w:rFonts w:hint="eastAsia" w:ascii="Times" w:hAnsi="Times" w:cs="Times"/>
                <w:color w:val="auto"/>
                <w:szCs w:val="21"/>
                <w:lang w:eastAsia="zh-CN"/>
              </w:rPr>
              <w:t>篆刻印章选材好、篆书内容积极健康、字体篆法规范，设计合理、空间布局有序、线条质感好、刀法运用熟练、印面完整、有一定创意，效果较好。</w:t>
            </w:r>
          </w:p>
          <w:p>
            <w:pPr>
              <w:snapToGrid w:val="0"/>
              <w:spacing w:line="400" w:lineRule="exact"/>
              <w:rPr>
                <w:rFonts w:ascii="Times" w:hAnsi="Times" w:cs="Times"/>
                <w:color w:val="FF0000"/>
                <w:szCs w:val="21"/>
              </w:rPr>
            </w:pPr>
          </w:p>
        </w:tc>
        <w:tc>
          <w:tcPr>
            <w:tcW w:w="1559" w:type="dxa"/>
            <w:shd w:val="clear" w:color="auto" w:fill="auto"/>
          </w:tcPr>
          <w:p>
            <w:pPr>
              <w:snapToGrid w:val="0"/>
              <w:spacing w:line="400" w:lineRule="exact"/>
              <w:rPr>
                <w:rFonts w:hint="eastAsia" w:ascii="Times" w:hAnsi="Times" w:cs="Times"/>
                <w:color w:val="auto"/>
                <w:szCs w:val="21"/>
                <w:lang w:eastAsia="zh-CN"/>
              </w:rPr>
            </w:pPr>
            <w:r>
              <w:rPr>
                <w:rFonts w:hint="eastAsia" w:ascii="Times" w:hAnsi="Times" w:cs="Times"/>
                <w:color w:val="auto"/>
                <w:szCs w:val="21"/>
                <w:lang w:eastAsia="zh-CN"/>
              </w:rPr>
              <w:t>篆刻印章选材好、篆书内容积极健康、字体篆法规范，设计合理、空间布局有序、线条质感好、刀法运用较好、印面完整、有一定创意，效果较好。</w:t>
            </w:r>
          </w:p>
          <w:p>
            <w:pPr>
              <w:snapToGrid w:val="0"/>
              <w:spacing w:line="400" w:lineRule="exact"/>
              <w:rPr>
                <w:rFonts w:ascii="Times" w:hAnsi="Times" w:cs="Times"/>
                <w:color w:val="FF0000"/>
                <w:szCs w:val="21"/>
              </w:rPr>
            </w:pPr>
          </w:p>
        </w:tc>
        <w:tc>
          <w:tcPr>
            <w:tcW w:w="1716" w:type="dxa"/>
            <w:shd w:val="clear" w:color="auto" w:fill="auto"/>
          </w:tcPr>
          <w:p>
            <w:pPr>
              <w:snapToGrid w:val="0"/>
              <w:spacing w:line="400" w:lineRule="exact"/>
              <w:rPr>
                <w:rFonts w:hint="eastAsia" w:ascii="Times" w:hAnsi="Times" w:cs="Times"/>
                <w:color w:val="auto"/>
                <w:szCs w:val="21"/>
                <w:lang w:eastAsia="zh-CN"/>
              </w:rPr>
            </w:pPr>
            <w:r>
              <w:rPr>
                <w:rFonts w:hint="eastAsia" w:ascii="Times" w:hAnsi="Times" w:cs="Times"/>
                <w:color w:val="auto"/>
                <w:szCs w:val="21"/>
                <w:lang w:eastAsia="zh-CN"/>
              </w:rPr>
              <w:t>篆刻印章选材好、篆书内容积极健康、字体篆法较规范，设计较合理、空间布局有序、线条质感好、刀法运用较好、印面较完整、效果较好。</w:t>
            </w:r>
          </w:p>
          <w:p>
            <w:pPr>
              <w:snapToGrid w:val="0"/>
              <w:spacing w:line="400" w:lineRule="exact"/>
              <w:rPr>
                <w:rFonts w:ascii="Times" w:hAnsi="Times" w:cs="Times"/>
                <w:color w:val="FF0000"/>
                <w:szCs w:val="21"/>
              </w:rPr>
            </w:pPr>
          </w:p>
        </w:tc>
        <w:tc>
          <w:tcPr>
            <w:tcW w:w="1510" w:type="dxa"/>
            <w:shd w:val="clear" w:color="auto" w:fill="auto"/>
          </w:tcPr>
          <w:p>
            <w:pPr>
              <w:snapToGrid w:val="0"/>
              <w:spacing w:line="400" w:lineRule="exact"/>
              <w:rPr>
                <w:rFonts w:hint="eastAsia" w:ascii="Times" w:hAnsi="Times" w:cs="Times"/>
                <w:color w:val="auto"/>
                <w:szCs w:val="21"/>
                <w:lang w:eastAsia="zh-CN"/>
              </w:rPr>
            </w:pPr>
            <w:r>
              <w:rPr>
                <w:rFonts w:hint="eastAsia" w:ascii="Times" w:hAnsi="Times" w:cs="Times"/>
                <w:color w:val="auto"/>
                <w:szCs w:val="21"/>
                <w:lang w:eastAsia="zh-CN"/>
              </w:rPr>
              <w:t>篆刻印章选材好、篆书内容积极健康、字体篆法欠规范，设计不够合理、空间布局、线条质感差、刀法运用较差、印面较不够完整、效果较不好。</w:t>
            </w:r>
          </w:p>
          <w:p>
            <w:pPr>
              <w:snapToGrid w:val="0"/>
              <w:spacing w:line="400" w:lineRule="exact"/>
              <w:rPr>
                <w:rFonts w:ascii="Times" w:hAnsi="Times" w:cs="Times"/>
                <w:color w:val="FF0000"/>
                <w:szCs w:val="21"/>
              </w:rPr>
            </w:pPr>
          </w:p>
        </w:tc>
      </w:tr>
    </w:tbl>
    <w:p>
      <w:pPr>
        <w:autoSpaceDE w:val="0"/>
        <w:autoSpaceDN w:val="0"/>
        <w:adjustRightInd w:val="0"/>
        <w:snapToGrid w:val="0"/>
        <w:spacing w:line="400" w:lineRule="exact"/>
        <w:jc w:val="left"/>
        <w:rPr>
          <w:rFonts w:hint="eastAsia" w:ascii="Times" w:hAnsi="Times" w:eastAsia="宋体" w:cs="Times"/>
          <w:b/>
          <w:kern w:val="0"/>
          <w:sz w:val="24"/>
          <w:szCs w:val="24"/>
        </w:rPr>
      </w:pPr>
    </w:p>
    <w:p>
      <w:pPr>
        <w:autoSpaceDE w:val="0"/>
        <w:autoSpaceDN w:val="0"/>
        <w:adjustRightInd w:val="0"/>
        <w:snapToGrid w:val="0"/>
        <w:spacing w:line="400" w:lineRule="exact"/>
        <w:ind w:firstLine="482" w:firstLineChars="200"/>
        <w:jc w:val="left"/>
        <w:rPr>
          <w:rFonts w:ascii="Times" w:hAnsi="Times" w:eastAsia="宋体" w:cs="Times"/>
          <w:b/>
          <w:kern w:val="0"/>
          <w:sz w:val="24"/>
          <w:szCs w:val="24"/>
        </w:rPr>
      </w:pPr>
      <w:r>
        <w:rPr>
          <w:rFonts w:hint="eastAsia" w:ascii="Times" w:hAnsi="Times" w:eastAsia="宋体" w:cs="Times"/>
          <w:b/>
          <w:kern w:val="0"/>
          <w:sz w:val="24"/>
          <w:szCs w:val="24"/>
        </w:rPr>
        <w:t>4</w:t>
      </w:r>
      <w:r>
        <w:rPr>
          <w:rFonts w:ascii="Times" w:hAnsi="Times" w:eastAsia="宋体" w:cs="Times"/>
          <w:b/>
          <w:kern w:val="0"/>
          <w:sz w:val="24"/>
          <w:szCs w:val="24"/>
        </w:rPr>
        <w:t>.</w:t>
      </w:r>
      <w:r>
        <w:rPr>
          <w:rFonts w:hint="eastAsia" w:ascii="Times" w:hAnsi="Times" w:eastAsia="宋体" w:cs="Times"/>
          <w:b/>
          <w:kern w:val="0"/>
          <w:sz w:val="24"/>
          <w:szCs w:val="24"/>
        </w:rPr>
        <w:t>总成绩评定</w:t>
      </w:r>
    </w:p>
    <w:p>
      <w:pPr>
        <w:autoSpaceDE w:val="0"/>
        <w:autoSpaceDN w:val="0"/>
        <w:adjustRightInd w:val="0"/>
        <w:snapToGrid w:val="0"/>
        <w:spacing w:line="400" w:lineRule="exact"/>
        <w:ind w:firstLine="420" w:firstLineChars="200"/>
        <w:jc w:val="left"/>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rPr>
        <w:t>总成绩应由平时考核成绩和期末考核成绩构成，其构成比例应科学合理。书写格式：总成绩（100%）=平时成绩（</w:t>
      </w:r>
      <w:r>
        <w:rPr>
          <w:rFonts w:hint="eastAsia" w:ascii="宋体" w:hAnsi="宋体" w:eastAsia="宋体" w:cs="宋体"/>
          <w:b w:val="0"/>
          <w:bCs w:val="0"/>
          <w:color w:val="auto"/>
          <w:kern w:val="0"/>
          <w:sz w:val="21"/>
          <w:szCs w:val="21"/>
          <w:lang w:val="en-US" w:eastAsia="zh-CN"/>
        </w:rPr>
        <w:t>30</w:t>
      </w:r>
      <w:r>
        <w:rPr>
          <w:rFonts w:hint="eastAsia" w:ascii="宋体" w:hAnsi="宋体" w:eastAsia="宋体" w:cs="宋体"/>
          <w:b w:val="0"/>
          <w:bCs w:val="0"/>
          <w:color w:val="auto"/>
          <w:kern w:val="0"/>
          <w:sz w:val="21"/>
          <w:szCs w:val="21"/>
        </w:rPr>
        <w:t>%）+期末成绩（</w:t>
      </w:r>
      <w:r>
        <w:rPr>
          <w:rFonts w:hint="eastAsia" w:ascii="宋体" w:hAnsi="宋体" w:eastAsia="宋体" w:cs="宋体"/>
          <w:b w:val="0"/>
          <w:bCs w:val="0"/>
          <w:color w:val="auto"/>
          <w:kern w:val="0"/>
          <w:sz w:val="21"/>
          <w:szCs w:val="21"/>
          <w:lang w:val="en-US" w:eastAsia="zh-CN"/>
        </w:rPr>
        <w:t>70</w:t>
      </w:r>
      <w:r>
        <w:rPr>
          <w:rFonts w:hint="eastAsia" w:ascii="宋体" w:hAnsi="宋体" w:eastAsia="宋体" w:cs="宋体"/>
          <w:b w:val="0"/>
          <w:bCs w:val="0"/>
          <w:color w:val="auto"/>
          <w:kern w:val="0"/>
          <w:sz w:val="21"/>
          <w:szCs w:val="21"/>
        </w:rPr>
        <w:t>%）</w:t>
      </w:r>
    </w:p>
    <w:p>
      <w:pPr>
        <w:pStyle w:val="4"/>
        <w:kinsoku w:val="0"/>
        <w:overflowPunct w:val="0"/>
        <w:autoSpaceDE w:val="0"/>
        <w:autoSpaceDN w:val="0"/>
        <w:adjustRightInd w:val="0"/>
        <w:snapToGrid w:val="0"/>
        <w:spacing w:before="0" w:after="120" w:afterLines="50"/>
        <w:ind w:left="0" w:leftChars="0" w:firstLine="0" w:firstLineChars="0"/>
        <w:jc w:val="left"/>
        <w:rPr>
          <w:rFonts w:hint="default" w:ascii="Times New Roman" w:hAnsi="Times New Roman" w:eastAsia="黑体" w:cs="Times New Roman"/>
          <w:kern w:val="0"/>
        </w:rPr>
      </w:pPr>
      <w:r>
        <w:rPr>
          <w:rFonts w:hint="default" w:ascii="Times New Roman" w:hAnsi="Times New Roman" w:eastAsia="黑体" w:cs="Times New Roman"/>
          <w:kern w:val="0"/>
        </w:rPr>
        <w:t>五、其他说明</w:t>
      </w:r>
    </w:p>
    <w:p>
      <w:pPr>
        <w:autoSpaceDE w:val="0"/>
        <w:autoSpaceDN w:val="0"/>
        <w:adjustRightInd w:val="0"/>
        <w:snapToGrid w:val="0"/>
        <w:spacing w:line="400" w:lineRule="exact"/>
        <w:ind w:firstLine="420" w:firstLineChars="200"/>
        <w:jc w:val="left"/>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本课程大纲依据2023版</w:t>
      </w:r>
      <w:r>
        <w:rPr>
          <w:rFonts w:hint="eastAsia" w:ascii="宋体" w:hAnsi="宋体" w:eastAsia="宋体" w:cs="宋体"/>
          <w:b w:val="0"/>
          <w:bCs w:val="0"/>
          <w:color w:val="auto"/>
          <w:kern w:val="0"/>
          <w:sz w:val="21"/>
          <w:szCs w:val="21"/>
          <w:lang w:eastAsia="zh-CN"/>
        </w:rPr>
        <w:t>美术学</w:t>
      </w:r>
      <w:r>
        <w:rPr>
          <w:rFonts w:hint="eastAsia" w:ascii="宋体" w:hAnsi="宋体" w:eastAsia="宋体" w:cs="宋体"/>
          <w:b w:val="0"/>
          <w:bCs w:val="0"/>
          <w:color w:val="auto"/>
          <w:kern w:val="0"/>
          <w:sz w:val="21"/>
          <w:szCs w:val="21"/>
        </w:rPr>
        <w:t>专业人才培养方案，由</w:t>
      </w:r>
      <w:r>
        <w:rPr>
          <w:rFonts w:hint="eastAsia" w:ascii="宋体" w:hAnsi="宋体" w:eastAsia="宋体" w:cs="宋体"/>
          <w:b w:val="0"/>
          <w:bCs w:val="0"/>
          <w:color w:val="auto"/>
          <w:kern w:val="0"/>
          <w:sz w:val="21"/>
          <w:szCs w:val="21"/>
          <w:lang w:eastAsia="zh-CN"/>
        </w:rPr>
        <w:t>美术学</w:t>
      </w:r>
      <w:r>
        <w:rPr>
          <w:rFonts w:hint="eastAsia" w:ascii="宋体" w:hAnsi="宋体" w:eastAsia="宋体" w:cs="宋体"/>
          <w:b w:val="0"/>
          <w:bCs w:val="0"/>
          <w:color w:val="auto"/>
          <w:kern w:val="0"/>
          <w:sz w:val="21"/>
          <w:szCs w:val="21"/>
        </w:rPr>
        <w:t>院</w:t>
      </w:r>
      <w:r>
        <w:rPr>
          <w:rFonts w:hint="eastAsia" w:ascii="宋体" w:hAnsi="宋体" w:eastAsia="宋体" w:cs="宋体"/>
          <w:b w:val="0"/>
          <w:bCs w:val="0"/>
          <w:color w:val="auto"/>
          <w:kern w:val="0"/>
          <w:sz w:val="21"/>
          <w:szCs w:val="21"/>
          <w:lang w:eastAsia="zh-CN"/>
        </w:rPr>
        <w:t>美术理论</w:t>
      </w:r>
      <w:r>
        <w:rPr>
          <w:rFonts w:hint="eastAsia" w:ascii="宋体" w:hAnsi="宋体" w:eastAsia="宋体" w:cs="宋体"/>
          <w:b w:val="0"/>
          <w:bCs w:val="0"/>
          <w:color w:val="auto"/>
          <w:kern w:val="0"/>
          <w:sz w:val="21"/>
          <w:szCs w:val="21"/>
        </w:rPr>
        <w:t>教研室讨论制定，</w:t>
      </w:r>
      <w:r>
        <w:rPr>
          <w:rFonts w:hint="eastAsia" w:ascii="宋体" w:hAnsi="宋体" w:eastAsia="宋体" w:cs="宋体"/>
          <w:b w:val="0"/>
          <w:bCs w:val="0"/>
          <w:color w:val="auto"/>
          <w:kern w:val="0"/>
          <w:sz w:val="21"/>
          <w:szCs w:val="21"/>
          <w:lang w:eastAsia="zh-CN"/>
        </w:rPr>
        <w:t>美术学</w:t>
      </w:r>
      <w:r>
        <w:rPr>
          <w:rFonts w:hint="eastAsia" w:ascii="宋体" w:hAnsi="宋体" w:eastAsia="宋体" w:cs="宋体"/>
          <w:b w:val="0"/>
          <w:bCs w:val="0"/>
          <w:color w:val="auto"/>
          <w:kern w:val="0"/>
          <w:sz w:val="21"/>
          <w:szCs w:val="21"/>
        </w:rPr>
        <w:t>院</w:t>
      </w:r>
      <w:bookmarkStart w:id="1" w:name="_GoBack"/>
      <w:bookmarkEnd w:id="1"/>
      <w:r>
        <w:rPr>
          <w:rFonts w:hint="eastAsia" w:ascii="宋体" w:hAnsi="宋体" w:eastAsia="宋体" w:cs="宋体"/>
          <w:b w:val="0"/>
          <w:bCs w:val="0"/>
          <w:color w:val="auto"/>
          <w:kern w:val="0"/>
          <w:sz w:val="21"/>
          <w:szCs w:val="21"/>
        </w:rPr>
        <w:t>教学工作委员会审定，教务处审核批准，自</w:t>
      </w:r>
      <w:r>
        <w:rPr>
          <w:rFonts w:hint="eastAsia" w:ascii="宋体" w:hAnsi="宋体" w:eastAsia="宋体" w:cs="宋体"/>
          <w:b w:val="0"/>
          <w:bCs w:val="0"/>
          <w:color w:val="auto"/>
          <w:kern w:val="0"/>
          <w:sz w:val="21"/>
          <w:szCs w:val="21"/>
          <w:lang w:val="en-US" w:eastAsia="zh-CN"/>
        </w:rPr>
        <w:t>2023</w:t>
      </w:r>
      <w:r>
        <w:rPr>
          <w:rFonts w:hint="eastAsia" w:ascii="宋体" w:hAnsi="宋体" w:eastAsia="宋体" w:cs="宋体"/>
          <w:b w:val="0"/>
          <w:bCs w:val="0"/>
          <w:color w:val="auto"/>
          <w:kern w:val="0"/>
          <w:sz w:val="21"/>
          <w:szCs w:val="21"/>
        </w:rPr>
        <w:t>级开始执行。</w:t>
      </w:r>
      <w:r>
        <w:rPr>
          <w:rFonts w:hint="eastAsia" w:ascii="宋体" w:hAnsi="宋体" w:eastAsia="宋体" w:cs="宋体"/>
          <w:b w:val="0"/>
          <w:bCs w:val="0"/>
          <w:color w:val="auto"/>
          <w:kern w:val="0"/>
          <w:sz w:val="21"/>
          <w:szCs w:val="21"/>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2WQZ/X8CAABABQAADgAAAGRycy9lMm9Eb2MueG1srVTN&#10;btQwEL4j8Q6W79tsks12d9VshVoVIfFTqfAAjuNsjPyH7d1seQFeA3Hizg0J8TSU12DspG3agtQD&#10;OUQzmck3832e8dHxXgq0Y9ZxrUqcHkwxYorqmqtNid+9PZssMHKeqJoIrViJL5nDx+unT446s2KZ&#10;brWomUUAotyqMyVuvTerJHG0ZZK4A22YgmCjrSQeXLtJaks6QJciyabTedJpWxurKXMOvp72QTwg&#10;2scA6qbhlJ1qupVM+R7VMkE8UHItNw6vY7dNw6h/0zSOeSRKDEx9fEMRsKvwTtZHZLWxxLScDi2Q&#10;x7Rwj5MkXEHRG6hT4gnaWv4ASnJqtdONP6BaJj2RqAiwSKf3tLloiWGRC0jtzI3o7v/B0te7c4t4&#10;XeI5RopIOPDf33/++vHl6vOnq29fUYbmQaPOuBWkXphzO3gOTFR1r3QNv5Ct15H+vrEyyADE0D6q&#10;fHmjMtt7ROFjlmazwxQOgEJsOS8WeRFKJGR1/bexzj9nWqJglLiCgWH2hAihtz6LdcjupfNR73ro&#10;mtTvU4waKeD4dkSgNF3k+XC8o5xsnDPJi8XiYU4+zvkHzmycM8nSHAj1szQqVoyT0unyME8fJoHu&#10;t11P8mWeLUMSyDGQBOtakMDYacHrMy5EdOymOhEWAeMSn8Vn+PlOmlCoA62LrIjq3Ym5McQ0Pn+D&#10;kNzD2gsuS7wYJwkFvYbxCAPRD4rfV/thSipdX8KcWN0vHlw7YLTafsSog6UrsfuwJZZhJF4omOpl&#10;OpuFLY3OrDjMwLHjSDWOEEUBqsQeo9488f1mb43lmxYqpZGu0s9gPhvug6yh1b6rwYHFimoPl0DY&#10;3LEfs24vvv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NlkGf1/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eastAsia" w:ascii="宋体" w:hAnsi="宋体" w:eastAsia="宋体" w:cs="宋体"/>
          <w:b w:val="0"/>
          <w:bCs w:val="0"/>
          <w:color w:val="auto"/>
          <w:kern w:val="0"/>
          <w:sz w:val="21"/>
          <w:szCs w:val="21"/>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Xkkb6n4CAABABQAADgAAAGRycy9lMm9Eb2MueG1srVTN&#10;btNAEL4j8Q6rvSeO7ThNojgVSlWExE+lwgOs1+t40f6xu4lTXoDXQD1x54aEeBrKazBeu8FtQeoB&#10;H6wZz/ib+b6d2dXpQQq0Z9ZxrXIcjycYMUV1ydU2x+/eno/mGDlPVEmEVizHV8zh0/XTJ6vGLFmi&#10;ay1KZhGAKLdsTI5r780yihytmSRurA1TEKy0lcSDa7dRaUkD6FJEyWQyixptS2M1Zc7B17MuiHtE&#10;+xhAXVWcsjNNd5Ip36FaJogHSq7mxuF16LaqGPVvqsoxj0SOgakPbygCdtG+o/WKLLeWmJrTvgXy&#10;mBbucZKEKyh6hDojnqCd5Q+gJKdWO135MdUy6ogERYBFPLmnzWVNDAtcQGpnjqK7/wdLX+8vLOJl&#10;jjOMFJFw4L++/fj5/frm86ebr19QgrJWo8a4JaRemgvbew5MVDSvdAm/kJ3Xgf6hsrKVAYihQ1D5&#10;6qgyO3hE4WMSJ9OTGA6AQmwxy+ZpKBGR5e3fxjr/nGmJWiPHBQwMsxsihN75JNQh+5fOB73LvmtS&#10;vo8xqqSA49sTgeJ4nqb98Q5ykmHOKM3m84c56TDnHzjTYc4oiVMg1M3SoBhIOmhosjhJ44dJs2HS&#10;KF2kyaJNAjl6kmDdCtIydlrw8pwLERy7LTbCImCc4/Pw9D/fSRMKNaB1lmRBvTsxN4SYhOdvEJJ7&#10;WHvBZY7nwyShoNd2PNqB6AbFH4pDPyWFLq9gTqzuFg+uHTBqbT9i1MDS5dh92BHLMBIvFEz1Ip5O&#10;2y0NzjQ7ScCxw0gxjBBFASrHHqPO3Phus3fG8m0NleJAV+lnMJ8V962sbatdV70DixXU7i+BdnOH&#10;fsj6c/Gt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wqiG2AAAAA0BAAAPAAAAAAAAAAEAIAAA&#10;ACIAAABkcnMvZG93bnJldi54bWxQSwECFAAUAAAACACHTuJAXkkb6n4CAABABQAADgAAAAAAAAAB&#10;ACAAAAAnAQAAZHJzL2Uyb0RvYy54bWxQSwUGAAAAAAYABgBZAQAAFw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eastAsia" w:ascii="宋体" w:hAnsi="宋体" w:eastAsia="宋体" w:cs="宋体"/>
          <w:b w:val="0"/>
          <w:bCs w:val="0"/>
          <w:color w:val="auto"/>
          <w:kern w:val="0"/>
          <w:sz w:val="21"/>
          <w:szCs w:val="21"/>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HFDKUX8CAABABQAADgAAAGRycy9lMm9Eb2MueG1srVTN&#10;btQwEL4j8Q6W79tskk27u2q2Qq2KkPipVHgAx3E2Rv7D9m62vACvgThx54aEeBrKazB20m3agtQD&#10;OUQzmck3832e8fHJTgq0ZdZxrUqcHkwxYorqmqt1id+9PZ/MMXKeqJoIrViJr5jDJ6unT447s2SZ&#10;brWomUUAotyyMyVuvTfLJHG0ZZK4A22YgmCjrSQeXLtOaks6QJciyabTw6TTtjZWU+YcfD3rg3hA&#10;tI8B1E3DKTvTdCOZ8j2qZYJ4oORabhxexW6bhlH/pmkc80iUGJj6+IYiYFfhnayOyXJtiWk5HVog&#10;j2nhHidJuIKie6gz4gnaWP4ASnJqtdONP6BaJj2RqAiwSKf3tLlsiWGRC0jtzF509/9g6evthUW8&#10;LvEMI0UkHPjv7z9//fhy/fnT9bevKEOzoFFn3BJSL82FHTwHJqq6V7qGX8jG60h/11gZZABiaBdV&#10;vtqrzHYeUfiYpdnsKIUDoBBbHBbzvAglErK8+dtY558zLVEwSlzBwDB7SoTQG5/FOmT70vmodz10&#10;Ter3KUaNFHB8WyJQms7zfDjeUU42zpnkxXz+MCcf5/wDB9S6rTXJ0hwI9bM0KlaMk9Lp4ihPHyYd&#10;jpMm+SLPFiEJ5BhIgnUjSGDstOD1ORciOnZdnQqLgHGJz+Mz/HwnTSjUgdZFVkT17sTcGGIan79B&#10;SO5h7QWXJZ6Pk4SCXsN4hIHoB8Xvqt0wJZWur2BOrO4XD64dMFptP2LUwdKV2H3YEMswEi8UTPUi&#10;nc3ClkZnVhxl4NhxpBpHiKIAVWKPUW+e+n6zN8bydQuV0khX6Wcwnw33QdbQat/V4MBiRbWHSyBs&#10;7tiPWbcX3+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xQylF/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sectPr>
      <w:pgSz w:w="11906" w:h="16838"/>
      <w:pgMar w:top="1417" w:right="1417" w:bottom="1417" w:left="141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5A81F45-28C1-42BF-B2BC-ED89A174DA3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明黑等宽">
    <w:altName w:val="黑体"/>
    <w:panose1 w:val="00000000000000000000"/>
    <w:charset w:val="86"/>
    <w:family w:val="modern"/>
    <w:pitch w:val="default"/>
    <w:sig w:usb0="00000000" w:usb1="00000000" w:usb2="00000010" w:usb3="00000000" w:csb0="00040000" w:csb1="00000000"/>
    <w:embedRegular r:id="rId2" w:fontKey="{7A81F20C-24C7-4CF5-B928-773FD4652D92}"/>
  </w:font>
  <w:font w:name="Cambria">
    <w:panose1 w:val="02040503050406030204"/>
    <w:charset w:val="00"/>
    <w:family w:val="roman"/>
    <w:pitch w:val="default"/>
    <w:sig w:usb0="E00002FF" w:usb1="400004FF" w:usb2="00000000" w:usb3="00000000" w:csb0="2000019F" w:csb1="00000000"/>
    <w:embedRegular r:id="rId3" w:fontKey="{7D92BD53-1359-4633-96B7-5786B07F36EE}"/>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embedRegular r:id="rId4" w:fontKey="{A667F91F-7C96-44E1-B78B-B473FB0F30FD}"/>
  </w:font>
  <w:font w:name="Wingdings 2">
    <w:panose1 w:val="05020102010507070707"/>
    <w:charset w:val="02"/>
    <w:family w:val="roman"/>
    <w:pitch w:val="default"/>
    <w:sig w:usb0="00000000" w:usb1="00000000" w:usb2="00000000" w:usb3="00000000" w:csb0="80000000" w:csb1="00000000"/>
    <w:embedRegular r:id="rId5" w:fontKey="{BE6E3070-7876-4F90-9426-7070D4B3FF9E}"/>
  </w:font>
  <w:font w:name="Times">
    <w:altName w:val="Times New Roman"/>
    <w:panose1 w:val="02020603050405020304"/>
    <w:charset w:val="00"/>
    <w:family w:val="roman"/>
    <w:pitch w:val="default"/>
    <w:sig w:usb0="00000000" w:usb1="00000000" w:usb2="00000009" w:usb3="00000000" w:csb0="000001FF" w:csb1="00000000"/>
    <w:embedRegular r:id="rId6" w:fontKey="{C8DB134F-B08E-4737-83AB-A6C3E059D344}"/>
  </w:font>
  <w:font w:name="方正小标宋_GBK">
    <w:panose1 w:val="03000509000000000000"/>
    <w:charset w:val="86"/>
    <w:family w:val="script"/>
    <w:pitch w:val="default"/>
    <w:sig w:usb0="00000001" w:usb1="080E0000" w:usb2="00000000" w:usb3="00000000" w:csb0="00040000" w:csb1="00000000"/>
    <w:embedRegular r:id="rId7" w:fontKey="{05A72D2F-5568-4D59-B713-50889A5C96E9}"/>
  </w:font>
  <w:font w:name="Hiragino Sans GB W6">
    <w:altName w:val="MS Gothic"/>
    <w:panose1 w:val="00000000000000000000"/>
    <w:charset w:val="80"/>
    <w:family w:val="swiss"/>
    <w:pitch w:val="default"/>
    <w:sig w:usb0="00000000" w:usb1="00000000" w:usb2="00000010" w:usb3="00000000" w:csb0="00020000" w:csb1="00000000"/>
    <w:embedRegular r:id="rId8" w:fontKey="{A49DE42D-8F9A-430C-AE03-5C726D4E077F}"/>
  </w:font>
  <w:font w:name="等线">
    <w:panose1 w:val="02010600030101010101"/>
    <w:charset w:val="86"/>
    <w:family w:val="auto"/>
    <w:pitch w:val="default"/>
    <w:sig w:usb0="A00002BF" w:usb1="38CF7CFA" w:usb2="00000016" w:usb3="00000000" w:csb0="0004000F" w:csb1="00000000"/>
    <w:embedRegular r:id="rId9" w:fontKey="{D71AC54A-BB7B-4BD5-BF8B-801B0970B0C8}"/>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8</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7"/>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8</w:t>
                    </w:r>
                    <w:r>
                      <w:rPr>
                        <w:rFonts w:hint="eastAsia" w:ascii="宋体" w:hAnsi="宋体" w:eastAsia="宋体" w:cs="宋体"/>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8E217E"/>
    <w:multiLevelType w:val="singleLevel"/>
    <w:tmpl w:val="468E217E"/>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zNjUyYzAxZTk5ZmUwZTQ1M2E2MGM2YmJjMmQzOTAifQ=="/>
    <w:docVar w:name="KSO_WPS_MARK_KEY" w:val="b7170f6d-7fa8-4a3f-9255-deb12765cd8e"/>
  </w:docVars>
  <w:rsids>
    <w:rsidRoot w:val="008F4441"/>
    <w:rsid w:val="00001AA7"/>
    <w:rsid w:val="000100C1"/>
    <w:rsid w:val="00085F49"/>
    <w:rsid w:val="000C5191"/>
    <w:rsid w:val="000D6B29"/>
    <w:rsid w:val="00105921"/>
    <w:rsid w:val="001C72BE"/>
    <w:rsid w:val="001D02A4"/>
    <w:rsid w:val="001D24B0"/>
    <w:rsid w:val="001F0978"/>
    <w:rsid w:val="0022263B"/>
    <w:rsid w:val="00241260"/>
    <w:rsid w:val="002D45DB"/>
    <w:rsid w:val="00300172"/>
    <w:rsid w:val="00317DE6"/>
    <w:rsid w:val="00341D5C"/>
    <w:rsid w:val="003708BC"/>
    <w:rsid w:val="003846C8"/>
    <w:rsid w:val="003C51E5"/>
    <w:rsid w:val="00400041"/>
    <w:rsid w:val="004770EC"/>
    <w:rsid w:val="004C400D"/>
    <w:rsid w:val="004F64DB"/>
    <w:rsid w:val="00530E74"/>
    <w:rsid w:val="00542479"/>
    <w:rsid w:val="005424AA"/>
    <w:rsid w:val="00544EAA"/>
    <w:rsid w:val="005538AE"/>
    <w:rsid w:val="006035BD"/>
    <w:rsid w:val="006B0D8B"/>
    <w:rsid w:val="006E0057"/>
    <w:rsid w:val="00755E85"/>
    <w:rsid w:val="007770A9"/>
    <w:rsid w:val="00780250"/>
    <w:rsid w:val="007A2E5A"/>
    <w:rsid w:val="00814195"/>
    <w:rsid w:val="008F4441"/>
    <w:rsid w:val="00903BA2"/>
    <w:rsid w:val="00906786"/>
    <w:rsid w:val="009E23DE"/>
    <w:rsid w:val="009E69D5"/>
    <w:rsid w:val="00A0290A"/>
    <w:rsid w:val="00A02E2B"/>
    <w:rsid w:val="00A053C7"/>
    <w:rsid w:val="00A17432"/>
    <w:rsid w:val="00A23A71"/>
    <w:rsid w:val="00A90958"/>
    <w:rsid w:val="00AD3E5A"/>
    <w:rsid w:val="00AD5FBC"/>
    <w:rsid w:val="00BA11B6"/>
    <w:rsid w:val="00C2471D"/>
    <w:rsid w:val="00C431A3"/>
    <w:rsid w:val="00C62061"/>
    <w:rsid w:val="00C67328"/>
    <w:rsid w:val="00CE18CA"/>
    <w:rsid w:val="00D150FB"/>
    <w:rsid w:val="00D30B38"/>
    <w:rsid w:val="00DA379C"/>
    <w:rsid w:val="00EC4EB7"/>
    <w:rsid w:val="00ED5A20"/>
    <w:rsid w:val="00F03B7C"/>
    <w:rsid w:val="00F47977"/>
    <w:rsid w:val="00F74935"/>
    <w:rsid w:val="00F856C2"/>
    <w:rsid w:val="00F93584"/>
    <w:rsid w:val="00FB1211"/>
    <w:rsid w:val="00FD4170"/>
    <w:rsid w:val="00FE1C84"/>
    <w:rsid w:val="00FF64D3"/>
    <w:rsid w:val="0136557F"/>
    <w:rsid w:val="01C53654"/>
    <w:rsid w:val="01EC20E2"/>
    <w:rsid w:val="03E017D2"/>
    <w:rsid w:val="03E42333"/>
    <w:rsid w:val="04641FC7"/>
    <w:rsid w:val="05A625A8"/>
    <w:rsid w:val="06BC6527"/>
    <w:rsid w:val="07E51AAD"/>
    <w:rsid w:val="09616F12"/>
    <w:rsid w:val="098F1CD1"/>
    <w:rsid w:val="09E04A7A"/>
    <w:rsid w:val="0A03621B"/>
    <w:rsid w:val="0A1C6EC8"/>
    <w:rsid w:val="0A694E8C"/>
    <w:rsid w:val="0AC57974"/>
    <w:rsid w:val="0B116715"/>
    <w:rsid w:val="0B473F7A"/>
    <w:rsid w:val="0C536D2F"/>
    <w:rsid w:val="0C923886"/>
    <w:rsid w:val="0CA77331"/>
    <w:rsid w:val="0DC91529"/>
    <w:rsid w:val="0E5202CA"/>
    <w:rsid w:val="0E6155CC"/>
    <w:rsid w:val="0EE90DC4"/>
    <w:rsid w:val="0F2517A7"/>
    <w:rsid w:val="0FD06B9F"/>
    <w:rsid w:val="10771710"/>
    <w:rsid w:val="117B2B3A"/>
    <w:rsid w:val="121A0B3B"/>
    <w:rsid w:val="12570766"/>
    <w:rsid w:val="127952CC"/>
    <w:rsid w:val="13082AF4"/>
    <w:rsid w:val="13BB7B66"/>
    <w:rsid w:val="141B23B3"/>
    <w:rsid w:val="14214C5D"/>
    <w:rsid w:val="14847F58"/>
    <w:rsid w:val="15046D13"/>
    <w:rsid w:val="15325C06"/>
    <w:rsid w:val="16201F02"/>
    <w:rsid w:val="17056E8A"/>
    <w:rsid w:val="17114EED"/>
    <w:rsid w:val="18041ADC"/>
    <w:rsid w:val="18CB084B"/>
    <w:rsid w:val="19BE21E6"/>
    <w:rsid w:val="1ABD1C6A"/>
    <w:rsid w:val="1AE25A13"/>
    <w:rsid w:val="1B1D4C62"/>
    <w:rsid w:val="1CBA6C0D"/>
    <w:rsid w:val="1E9A4F48"/>
    <w:rsid w:val="1F66526C"/>
    <w:rsid w:val="20FE671E"/>
    <w:rsid w:val="21091652"/>
    <w:rsid w:val="21874A34"/>
    <w:rsid w:val="21AC7204"/>
    <w:rsid w:val="21EE1107"/>
    <w:rsid w:val="233B65CE"/>
    <w:rsid w:val="234B1326"/>
    <w:rsid w:val="235B6396"/>
    <w:rsid w:val="2415665F"/>
    <w:rsid w:val="24B44889"/>
    <w:rsid w:val="25ED50B4"/>
    <w:rsid w:val="262C06F7"/>
    <w:rsid w:val="2674607E"/>
    <w:rsid w:val="27EB4340"/>
    <w:rsid w:val="28243AD4"/>
    <w:rsid w:val="283A5E7D"/>
    <w:rsid w:val="29BA0EE3"/>
    <w:rsid w:val="2A0239A1"/>
    <w:rsid w:val="2A6D6A8C"/>
    <w:rsid w:val="2C5D5807"/>
    <w:rsid w:val="2C6646BB"/>
    <w:rsid w:val="2CA13D59"/>
    <w:rsid w:val="2D66503A"/>
    <w:rsid w:val="2DBA01FC"/>
    <w:rsid w:val="2ED31DB0"/>
    <w:rsid w:val="2ED718A0"/>
    <w:rsid w:val="2F76515D"/>
    <w:rsid w:val="2F9432ED"/>
    <w:rsid w:val="2FE42670"/>
    <w:rsid w:val="308E41E1"/>
    <w:rsid w:val="31496359"/>
    <w:rsid w:val="31F938DC"/>
    <w:rsid w:val="327E64CC"/>
    <w:rsid w:val="34963664"/>
    <w:rsid w:val="35B467CF"/>
    <w:rsid w:val="365C5588"/>
    <w:rsid w:val="376D439E"/>
    <w:rsid w:val="37ED65B0"/>
    <w:rsid w:val="3834566E"/>
    <w:rsid w:val="38A127D5"/>
    <w:rsid w:val="396446BF"/>
    <w:rsid w:val="39DD3FBF"/>
    <w:rsid w:val="3A541FF7"/>
    <w:rsid w:val="3AA765CB"/>
    <w:rsid w:val="3B3952E9"/>
    <w:rsid w:val="3B567FF1"/>
    <w:rsid w:val="3BBA0580"/>
    <w:rsid w:val="3C19767C"/>
    <w:rsid w:val="3C4F3DEA"/>
    <w:rsid w:val="3DD27E02"/>
    <w:rsid w:val="3EE31B9B"/>
    <w:rsid w:val="40290D80"/>
    <w:rsid w:val="418D3B89"/>
    <w:rsid w:val="421B33FA"/>
    <w:rsid w:val="427C033D"/>
    <w:rsid w:val="43985B28"/>
    <w:rsid w:val="459E681C"/>
    <w:rsid w:val="45E36925"/>
    <w:rsid w:val="464B19A0"/>
    <w:rsid w:val="465272DE"/>
    <w:rsid w:val="474178A8"/>
    <w:rsid w:val="47BB0D03"/>
    <w:rsid w:val="48075EF5"/>
    <w:rsid w:val="48B620CF"/>
    <w:rsid w:val="493723E6"/>
    <w:rsid w:val="494E6C1D"/>
    <w:rsid w:val="4AD60806"/>
    <w:rsid w:val="4B0F469C"/>
    <w:rsid w:val="4B135DF2"/>
    <w:rsid w:val="4B2C0426"/>
    <w:rsid w:val="4C993E74"/>
    <w:rsid w:val="4CBF0122"/>
    <w:rsid w:val="4D0A29E9"/>
    <w:rsid w:val="4E102281"/>
    <w:rsid w:val="4F5F7983"/>
    <w:rsid w:val="50AE4F53"/>
    <w:rsid w:val="51052D9B"/>
    <w:rsid w:val="5241293E"/>
    <w:rsid w:val="52BC29D7"/>
    <w:rsid w:val="53461E7F"/>
    <w:rsid w:val="545E2DEB"/>
    <w:rsid w:val="54E63D3C"/>
    <w:rsid w:val="56151E85"/>
    <w:rsid w:val="56814B53"/>
    <w:rsid w:val="56DA16D1"/>
    <w:rsid w:val="59AA2299"/>
    <w:rsid w:val="5B963F85"/>
    <w:rsid w:val="5BE2723C"/>
    <w:rsid w:val="5C6171FB"/>
    <w:rsid w:val="5D4B38DC"/>
    <w:rsid w:val="5EE25574"/>
    <w:rsid w:val="5FAD406B"/>
    <w:rsid w:val="6192502F"/>
    <w:rsid w:val="61975B1F"/>
    <w:rsid w:val="63BE65AF"/>
    <w:rsid w:val="63E1404C"/>
    <w:rsid w:val="651276EA"/>
    <w:rsid w:val="652A1A23"/>
    <w:rsid w:val="656071F2"/>
    <w:rsid w:val="67C54DD0"/>
    <w:rsid w:val="67D36E4C"/>
    <w:rsid w:val="683323CE"/>
    <w:rsid w:val="68E5013A"/>
    <w:rsid w:val="691A5E87"/>
    <w:rsid w:val="6C0B610A"/>
    <w:rsid w:val="6D9D5488"/>
    <w:rsid w:val="70BC04CC"/>
    <w:rsid w:val="70C61997"/>
    <w:rsid w:val="711E68DF"/>
    <w:rsid w:val="71542301"/>
    <w:rsid w:val="724B3147"/>
    <w:rsid w:val="728C4681"/>
    <w:rsid w:val="74665C2C"/>
    <w:rsid w:val="753D12FE"/>
    <w:rsid w:val="758A4BF7"/>
    <w:rsid w:val="761958C7"/>
    <w:rsid w:val="76A446E6"/>
    <w:rsid w:val="78690DCD"/>
    <w:rsid w:val="78710125"/>
    <w:rsid w:val="78F341AE"/>
    <w:rsid w:val="7A1D204C"/>
    <w:rsid w:val="7BC9569A"/>
    <w:rsid w:val="7C23605A"/>
    <w:rsid w:val="7CA81753"/>
    <w:rsid w:val="7DAE0FEB"/>
    <w:rsid w:val="7F2F7F0A"/>
    <w:rsid w:val="7FA36806"/>
    <w:rsid w:val="7FA501CC"/>
    <w:rsid w:val="7FAC4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2"/>
    <w:basedOn w:val="1"/>
    <w:next w:val="1"/>
    <w:unhideWhenUsed/>
    <w:qFormat/>
    <w:uiPriority w:val="1"/>
    <w:pPr>
      <w:spacing w:before="61"/>
      <w:ind w:left="642"/>
      <w:outlineLvl w:val="1"/>
    </w:pPr>
    <w:rPr>
      <w:rFonts w:hint="eastAsia" w:ascii="明黑等宽" w:eastAsia="明黑等宽" w:cs="明黑等宽"/>
      <w:b/>
      <w:sz w:val="28"/>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rPr>
      <w:rFonts w:hint="eastAsia"/>
      <w:sz w:val="24"/>
      <w:szCs w:val="24"/>
    </w:rPr>
  </w:style>
  <w:style w:type="paragraph" w:styleId="3">
    <w:name w:val="Body Text"/>
    <w:basedOn w:val="1"/>
    <w:link w:val="24"/>
    <w:qFormat/>
    <w:uiPriority w:val="1"/>
    <w:pPr>
      <w:autoSpaceDE w:val="0"/>
      <w:autoSpaceDN w:val="0"/>
      <w:adjustRightInd w:val="0"/>
      <w:jc w:val="left"/>
    </w:pPr>
    <w:rPr>
      <w:rFonts w:ascii="宋体" w:hAnsi="Times New Roman" w:eastAsia="宋体" w:cs="宋体"/>
      <w:kern w:val="0"/>
      <w:sz w:val="24"/>
      <w:szCs w:val="24"/>
    </w:rPr>
  </w:style>
  <w:style w:type="paragraph" w:styleId="5">
    <w:name w:val="annotation text"/>
    <w:basedOn w:val="1"/>
    <w:link w:val="20"/>
    <w:unhideWhenUsed/>
    <w:qFormat/>
    <w:uiPriority w:val="99"/>
    <w:pPr>
      <w:jc w:val="left"/>
    </w:pPr>
  </w:style>
  <w:style w:type="paragraph" w:styleId="6">
    <w:name w:val="Balloon Text"/>
    <w:basedOn w:val="1"/>
    <w:link w:val="21"/>
    <w:semiHidden/>
    <w:unhideWhenUsed/>
    <w:qFormat/>
    <w:uiPriority w:val="99"/>
    <w:rPr>
      <w:sz w:val="18"/>
      <w:szCs w:val="18"/>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itle"/>
    <w:basedOn w:val="1"/>
    <w:next w:val="1"/>
    <w:link w:val="19"/>
    <w:qFormat/>
    <w:uiPriority w:val="10"/>
    <w:pPr>
      <w:spacing w:before="240" w:after="60"/>
      <w:jc w:val="center"/>
      <w:outlineLvl w:val="0"/>
    </w:pPr>
    <w:rPr>
      <w:rFonts w:eastAsia="宋体" w:asciiTheme="majorHAnsi" w:hAnsiTheme="majorHAnsi" w:cstheme="majorBidi"/>
      <w:b/>
      <w:bCs/>
      <w:sz w:val="32"/>
      <w:szCs w:val="32"/>
    </w:rPr>
  </w:style>
  <w:style w:type="paragraph" w:styleId="10">
    <w:name w:val="annotation subject"/>
    <w:basedOn w:val="5"/>
    <w:next w:val="5"/>
    <w:link w:val="22"/>
    <w:semiHidden/>
    <w:unhideWhenUsed/>
    <w:qFormat/>
    <w:uiPriority w:val="99"/>
    <w:rPr>
      <w:b/>
      <w:bCs/>
    </w:rPr>
  </w:style>
  <w:style w:type="table" w:styleId="12">
    <w:name w:val="Table Grid"/>
    <w:basedOn w:val="11"/>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4">
    <w:name w:val="Strong"/>
    <w:basedOn w:val="13"/>
    <w:qFormat/>
    <w:uiPriority w:val="99"/>
    <w:rPr>
      <w:rFonts w:cs="Times New Roman"/>
      <w:b/>
    </w:rPr>
  </w:style>
  <w:style w:type="character" w:styleId="15">
    <w:name w:val="Hyperlink"/>
    <w:basedOn w:val="13"/>
    <w:semiHidden/>
    <w:unhideWhenUsed/>
    <w:qFormat/>
    <w:uiPriority w:val="99"/>
    <w:rPr>
      <w:color w:val="0000FF"/>
      <w:u w:val="single"/>
    </w:rPr>
  </w:style>
  <w:style w:type="character" w:styleId="16">
    <w:name w:val="annotation reference"/>
    <w:basedOn w:val="13"/>
    <w:semiHidden/>
    <w:unhideWhenUsed/>
    <w:qFormat/>
    <w:uiPriority w:val="99"/>
    <w:rPr>
      <w:sz w:val="21"/>
      <w:szCs w:val="21"/>
    </w:rPr>
  </w:style>
  <w:style w:type="character" w:customStyle="1" w:styleId="17">
    <w:name w:val="页眉 字符"/>
    <w:basedOn w:val="13"/>
    <w:link w:val="8"/>
    <w:qFormat/>
    <w:uiPriority w:val="99"/>
    <w:rPr>
      <w:sz w:val="18"/>
      <w:szCs w:val="18"/>
    </w:rPr>
  </w:style>
  <w:style w:type="character" w:customStyle="1" w:styleId="18">
    <w:name w:val="页脚 字符"/>
    <w:basedOn w:val="13"/>
    <w:link w:val="7"/>
    <w:qFormat/>
    <w:uiPriority w:val="99"/>
    <w:rPr>
      <w:sz w:val="18"/>
      <w:szCs w:val="18"/>
    </w:rPr>
  </w:style>
  <w:style w:type="character" w:customStyle="1" w:styleId="19">
    <w:name w:val="标题 字符"/>
    <w:basedOn w:val="13"/>
    <w:link w:val="9"/>
    <w:qFormat/>
    <w:uiPriority w:val="10"/>
    <w:rPr>
      <w:rFonts w:eastAsia="宋体" w:asciiTheme="majorHAnsi" w:hAnsiTheme="majorHAnsi" w:cstheme="majorBidi"/>
      <w:b/>
      <w:bCs/>
      <w:sz w:val="32"/>
      <w:szCs w:val="32"/>
    </w:rPr>
  </w:style>
  <w:style w:type="character" w:customStyle="1" w:styleId="20">
    <w:name w:val="批注文字 字符"/>
    <w:basedOn w:val="13"/>
    <w:link w:val="5"/>
    <w:qFormat/>
    <w:uiPriority w:val="99"/>
  </w:style>
  <w:style w:type="character" w:customStyle="1" w:styleId="21">
    <w:name w:val="批注框文本 字符"/>
    <w:basedOn w:val="13"/>
    <w:link w:val="6"/>
    <w:semiHidden/>
    <w:qFormat/>
    <w:uiPriority w:val="99"/>
    <w:rPr>
      <w:sz w:val="18"/>
      <w:szCs w:val="18"/>
    </w:rPr>
  </w:style>
  <w:style w:type="character" w:customStyle="1" w:styleId="22">
    <w:name w:val="批注主题 字符"/>
    <w:basedOn w:val="20"/>
    <w:link w:val="10"/>
    <w:semiHidden/>
    <w:qFormat/>
    <w:uiPriority w:val="99"/>
    <w:rPr>
      <w:b/>
      <w:bCs/>
    </w:rPr>
  </w:style>
  <w:style w:type="paragraph" w:styleId="23">
    <w:name w:val="List Paragraph"/>
    <w:basedOn w:val="1"/>
    <w:qFormat/>
    <w:uiPriority w:val="34"/>
    <w:pPr>
      <w:ind w:firstLine="420" w:firstLineChars="200"/>
    </w:pPr>
  </w:style>
  <w:style w:type="character" w:customStyle="1" w:styleId="24">
    <w:name w:val="正文文本 字符"/>
    <w:basedOn w:val="13"/>
    <w:link w:val="3"/>
    <w:qFormat/>
    <w:uiPriority w:val="1"/>
    <w:rPr>
      <w:rFonts w:ascii="宋体" w:hAnsi="Times New Roman" w:eastAsia="宋体" w:cs="宋体"/>
      <w:kern w:val="0"/>
      <w:sz w:val="24"/>
      <w:szCs w:val="24"/>
    </w:rPr>
  </w:style>
  <w:style w:type="paragraph" w:customStyle="1" w:styleId="25">
    <w:name w:val="在表格内文字"/>
    <w:basedOn w:val="1"/>
    <w:qFormat/>
    <w:uiPriority w:val="0"/>
    <w:rPr>
      <w:rFonts w:ascii="Times New Roman" w:hAnsi="Times New Roman" w:eastAsia="楷体" w:cs="Times New Roman"/>
      <w:szCs w:val="24"/>
    </w:rPr>
  </w:style>
  <w:style w:type="paragraph" w:customStyle="1" w:styleId="26">
    <w:name w:val="Table Paragraph"/>
    <w:unhideWhenUsed/>
    <w:qFormat/>
    <w:uiPriority w:val="99"/>
    <w:pPr>
      <w:widowControl w:val="0"/>
      <w:autoSpaceDE w:val="0"/>
      <w:autoSpaceDN w:val="0"/>
      <w:adjustRightInd w:val="0"/>
    </w:pPr>
    <w:rPr>
      <w:rFonts w:hint="eastAsia" w:ascii="宋体" w:hAnsi="Times New Roman" w:eastAsia="宋体" w:cs="宋体"/>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Win10NeT.COM</Company>
  <Pages>7</Pages>
  <Words>4464</Words>
  <Characters>4672</Characters>
  <Lines>29</Lines>
  <Paragraphs>8</Paragraphs>
  <TotalTime>42</TotalTime>
  <ScaleCrop>false</ScaleCrop>
  <LinksUpToDate>false</LinksUpToDate>
  <CharactersWithSpaces>4736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2023-06-25T12:43:00Z</dcterms:created>
  <dc:creator>曾秀红</dc:creator>
  <cp:lastModifiedBy>Administrator</cp:lastModifiedBy>
  <cp:lastPrinted>2023-06-29T08:57:00Z</cp:lastPrinted>
  <dcterms:modified xsi:type="dcterms:W3CDTF">2024-08-30T03:34:38Z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C370BD51641049BE9E062DE0F2129E7B_12</vt:lpwstr>
  </property>
</Properties>
</file>