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B39" w:rsidRDefault="00C26316">
      <w:pPr>
        <w:autoSpaceDE w:val="0"/>
        <w:autoSpaceDN w:val="0"/>
        <w:adjustRightInd w:val="0"/>
        <w:ind w:firstLineChars="400" w:firstLine="1285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" adj="-8495,23702,-4603,2556,-775,2556">
                <v:textbox>
                  <w:txbxContent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服装效果图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:rsidR="00702B39" w:rsidRDefault="00C26316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702B39">
        <w:trPr>
          <w:trHeight w:val="382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服装效果图</w:t>
            </w:r>
          </w:p>
        </w:tc>
      </w:tr>
      <w:tr w:rsidR="00702B39">
        <w:trPr>
          <w:trHeight w:val="394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Effect drawing</w:t>
            </w:r>
          </w:p>
        </w:tc>
        <w:tc>
          <w:tcPr>
            <w:tcW w:w="725" w:type="pct"/>
            <w:gridSpan w:val="2"/>
            <w:vAlign w:val="center"/>
          </w:tcPr>
          <w:p w:rsidR="00702B39" w:rsidRDefault="00C26316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:rsidR="00702B39" w:rsidRDefault="00C26316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13112494</w:t>
            </w:r>
          </w:p>
        </w:tc>
        <w:tc>
          <w:tcPr>
            <w:tcW w:w="695" w:type="pct"/>
            <w:gridSpan w:val="2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2.5</w:t>
            </w:r>
          </w:p>
        </w:tc>
        <w:tc>
          <w:tcPr>
            <w:tcW w:w="634" w:type="pct"/>
            <w:gridSpan w:val="3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48</w:t>
            </w: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:rsidR="00702B39" w:rsidRDefault="00C26316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702B39" w:rsidRDefault="00C26316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702B39" w:rsidRDefault="00C26316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702B39" w:rsidRDefault="00C2631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:rsidR="00702B39" w:rsidRDefault="00C26316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☑必修</w:t>
            </w:r>
          </w:p>
          <w:p w:rsidR="00702B39" w:rsidRDefault="00C26316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□选修</w:t>
            </w:r>
          </w:p>
          <w:p w:rsidR="00702B39" w:rsidRDefault="00C2631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:rsidR="00702B39" w:rsidRDefault="00C26316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702B39" w:rsidRDefault="00C26316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:rsidR="00702B39" w:rsidRDefault="00C26316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702B39" w:rsidRDefault="00C26316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702B39" w:rsidRDefault="00C26316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702B39" w:rsidRDefault="00C26316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☑课程作品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:rsidR="00702B39" w:rsidRDefault="00C26316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  □阶段性测试  □平时作业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702B39" w:rsidRDefault="00C26316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702B39" w:rsidRDefault="00C2631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战红</w:t>
            </w:r>
            <w:proofErr w:type="gramEnd"/>
          </w:p>
        </w:tc>
        <w:tc>
          <w:tcPr>
            <w:tcW w:w="841" w:type="pct"/>
            <w:gridSpan w:val="3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:rsidR="00702B39" w:rsidRDefault="00C2631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702B39" w:rsidRDefault="00C26316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无</w:t>
            </w: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702B39" w:rsidRDefault="00C26316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无</w:t>
            </w: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702B39" w:rsidRDefault="00C26316">
            <w:pPr>
              <w:snapToGrid w:val="0"/>
              <w:spacing w:line="400" w:lineRule="exact"/>
              <w:rPr>
                <w:rFonts w:hAnsi="宋体"/>
                <w:sz w:val="22"/>
                <w:szCs w:val="21"/>
              </w:rPr>
            </w:pPr>
            <w:r>
              <w:rPr>
                <w:rFonts w:hAnsi="宋体" w:hint="eastAsia"/>
                <w:sz w:val="22"/>
                <w:szCs w:val="21"/>
              </w:rPr>
              <w:t>1</w:t>
            </w:r>
            <w:r>
              <w:rPr>
                <w:rFonts w:hAnsi="宋体" w:hint="eastAsia"/>
                <w:sz w:val="22"/>
                <w:szCs w:val="21"/>
              </w:rPr>
              <w:t>、《时装画技法》</w:t>
            </w:r>
            <w:r>
              <w:rPr>
                <w:rFonts w:hAnsi="宋体"/>
                <w:sz w:val="22"/>
                <w:szCs w:val="21"/>
              </w:rPr>
              <w:t>.</w:t>
            </w:r>
            <w:r>
              <w:rPr>
                <w:rFonts w:hAnsi="宋体" w:hint="eastAsia"/>
                <w:sz w:val="22"/>
                <w:szCs w:val="21"/>
              </w:rPr>
              <w:t>陈仑</w:t>
            </w:r>
            <w:r>
              <w:rPr>
                <w:rFonts w:hAnsi="宋体"/>
                <w:sz w:val="22"/>
                <w:szCs w:val="21"/>
              </w:rPr>
              <w:t>.</w:t>
            </w:r>
            <w:r>
              <w:rPr>
                <w:rFonts w:hAnsi="宋体" w:hint="eastAsia"/>
                <w:sz w:val="22"/>
                <w:szCs w:val="21"/>
              </w:rPr>
              <w:t>中国纺织出版社，</w:t>
            </w:r>
            <w:r>
              <w:rPr>
                <w:rFonts w:hAnsi="宋体" w:hint="eastAsia"/>
                <w:sz w:val="22"/>
                <w:szCs w:val="21"/>
              </w:rPr>
              <w:t>2001</w:t>
            </w:r>
            <w:r>
              <w:rPr>
                <w:rFonts w:hAnsi="宋体" w:hint="eastAsia"/>
                <w:sz w:val="22"/>
                <w:szCs w:val="21"/>
              </w:rPr>
              <w:t>年</w:t>
            </w:r>
          </w:p>
          <w:p w:rsidR="00702B39" w:rsidRDefault="00C26316">
            <w:pPr>
              <w:snapToGrid w:val="0"/>
              <w:spacing w:line="400" w:lineRule="exact"/>
              <w:rPr>
                <w:rFonts w:hAnsi="宋体"/>
                <w:sz w:val="22"/>
                <w:szCs w:val="21"/>
              </w:rPr>
            </w:pPr>
            <w:r>
              <w:rPr>
                <w:rFonts w:hAnsi="宋体" w:hint="eastAsia"/>
                <w:sz w:val="22"/>
                <w:szCs w:val="21"/>
              </w:rPr>
              <w:t>2</w:t>
            </w:r>
            <w:r>
              <w:rPr>
                <w:rFonts w:hAnsi="宋体" w:hint="eastAsia"/>
                <w:sz w:val="22"/>
                <w:szCs w:val="21"/>
              </w:rPr>
              <w:t>、《实用时装画技法》</w:t>
            </w:r>
            <w:r>
              <w:rPr>
                <w:rFonts w:hAnsi="宋体"/>
                <w:sz w:val="22"/>
                <w:szCs w:val="21"/>
              </w:rPr>
              <w:t>.</w:t>
            </w:r>
            <w:r>
              <w:rPr>
                <w:rFonts w:hAnsi="宋体" w:hint="eastAsia"/>
                <w:sz w:val="22"/>
                <w:szCs w:val="21"/>
              </w:rPr>
              <w:t>郝永强</w:t>
            </w:r>
            <w:r>
              <w:rPr>
                <w:rFonts w:hAnsi="宋体"/>
                <w:sz w:val="22"/>
                <w:szCs w:val="21"/>
              </w:rPr>
              <w:t>.</w:t>
            </w:r>
            <w:r>
              <w:rPr>
                <w:rFonts w:hAnsi="宋体" w:hint="eastAsia"/>
                <w:sz w:val="22"/>
                <w:szCs w:val="21"/>
              </w:rPr>
              <w:t>中国纺织出版社</w:t>
            </w:r>
            <w:r>
              <w:rPr>
                <w:rFonts w:hAnsi="宋体" w:hint="eastAsia"/>
                <w:sz w:val="22"/>
                <w:szCs w:val="21"/>
              </w:rPr>
              <w:t>,2011</w:t>
            </w:r>
            <w:r>
              <w:rPr>
                <w:rFonts w:hAnsi="宋体" w:hint="eastAsia"/>
                <w:sz w:val="22"/>
                <w:szCs w:val="21"/>
              </w:rPr>
              <w:t>年</w:t>
            </w: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702B39" w:rsidRDefault="00C26316">
            <w:pPr>
              <w:adjustRightInd w:val="0"/>
              <w:snapToGrid w:val="0"/>
              <w:spacing w:line="400" w:lineRule="exact"/>
              <w:rPr>
                <w:rFonts w:hAnsi="宋体"/>
                <w:sz w:val="22"/>
                <w:szCs w:val="21"/>
              </w:rPr>
            </w:pPr>
            <w:r>
              <w:rPr>
                <w:rFonts w:hAnsi="宋体" w:hint="eastAsia"/>
                <w:sz w:val="22"/>
                <w:szCs w:val="21"/>
              </w:rPr>
              <w:t>1</w:t>
            </w:r>
            <w:r>
              <w:rPr>
                <w:rFonts w:hAnsi="宋体" w:hint="eastAsia"/>
                <w:sz w:val="22"/>
                <w:szCs w:val="21"/>
              </w:rPr>
              <w:t>、《时装画与时装效果图》</w:t>
            </w:r>
            <w:r>
              <w:rPr>
                <w:rFonts w:hAnsi="宋体"/>
                <w:sz w:val="22"/>
                <w:szCs w:val="21"/>
              </w:rPr>
              <w:t>.</w:t>
            </w:r>
            <w:r>
              <w:rPr>
                <w:rFonts w:hAnsi="宋体" w:hint="eastAsia"/>
                <w:sz w:val="22"/>
                <w:szCs w:val="21"/>
              </w:rPr>
              <w:t>邹游</w:t>
            </w:r>
            <w:r>
              <w:rPr>
                <w:rFonts w:hAnsi="宋体"/>
                <w:sz w:val="22"/>
                <w:szCs w:val="21"/>
              </w:rPr>
              <w:t>.</w:t>
            </w:r>
            <w:r>
              <w:rPr>
                <w:rFonts w:hAnsi="宋体" w:hint="eastAsia"/>
                <w:sz w:val="22"/>
                <w:szCs w:val="21"/>
              </w:rPr>
              <w:t>中国青年出版社，</w:t>
            </w:r>
            <w:r>
              <w:rPr>
                <w:rFonts w:hAnsi="宋体" w:hint="eastAsia"/>
                <w:sz w:val="22"/>
                <w:szCs w:val="21"/>
              </w:rPr>
              <w:t>2006</w:t>
            </w:r>
            <w:r>
              <w:rPr>
                <w:rFonts w:hAnsi="宋体" w:hint="eastAsia"/>
                <w:sz w:val="22"/>
                <w:szCs w:val="21"/>
              </w:rPr>
              <w:t>年</w:t>
            </w:r>
          </w:p>
          <w:p w:rsidR="00702B39" w:rsidRDefault="00C26316">
            <w:pPr>
              <w:snapToGrid w:val="0"/>
              <w:spacing w:line="400" w:lineRule="exact"/>
              <w:rPr>
                <w:rFonts w:hAnsi="宋体"/>
                <w:sz w:val="22"/>
                <w:szCs w:val="21"/>
              </w:rPr>
            </w:pPr>
            <w:r>
              <w:rPr>
                <w:rFonts w:hAnsi="宋体" w:hint="eastAsia"/>
                <w:sz w:val="22"/>
                <w:szCs w:val="21"/>
              </w:rPr>
              <w:t>2</w:t>
            </w:r>
            <w:r>
              <w:rPr>
                <w:rFonts w:hAnsi="宋体" w:hint="eastAsia"/>
                <w:sz w:val="22"/>
                <w:szCs w:val="21"/>
              </w:rPr>
              <w:t>、《服装画技法》</w:t>
            </w:r>
            <w:r>
              <w:rPr>
                <w:rFonts w:hAnsi="宋体"/>
                <w:sz w:val="22"/>
                <w:szCs w:val="21"/>
              </w:rPr>
              <w:t>.</w:t>
            </w:r>
            <w:r>
              <w:rPr>
                <w:rFonts w:hAnsi="宋体" w:hint="eastAsia"/>
                <w:sz w:val="22"/>
                <w:szCs w:val="21"/>
              </w:rPr>
              <w:t>李学伟</w:t>
            </w:r>
            <w:r>
              <w:rPr>
                <w:rFonts w:hAnsi="宋体"/>
                <w:sz w:val="22"/>
                <w:szCs w:val="21"/>
              </w:rPr>
              <w:t>.</w:t>
            </w:r>
            <w:r>
              <w:rPr>
                <w:rFonts w:hAnsi="宋体" w:hint="eastAsia"/>
                <w:sz w:val="22"/>
                <w:szCs w:val="21"/>
              </w:rPr>
              <w:t>东华大学出版社，</w:t>
            </w:r>
            <w:r>
              <w:rPr>
                <w:rFonts w:hAnsi="宋体" w:hint="eastAsia"/>
                <w:sz w:val="22"/>
                <w:szCs w:val="21"/>
              </w:rPr>
              <w:t>2015</w:t>
            </w:r>
            <w:r>
              <w:rPr>
                <w:rFonts w:hAnsi="宋体" w:hint="eastAsia"/>
                <w:sz w:val="22"/>
                <w:szCs w:val="21"/>
              </w:rPr>
              <w:t>年</w:t>
            </w:r>
          </w:p>
          <w:p w:rsidR="00702B39" w:rsidRDefault="00702B3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</w:tr>
      <w:tr w:rsidR="00702B39">
        <w:trPr>
          <w:trHeight w:val="636"/>
        </w:trPr>
        <w:tc>
          <w:tcPr>
            <w:tcW w:w="791" w:type="pct"/>
            <w:vAlign w:val="center"/>
          </w:tcPr>
          <w:p w:rsidR="00702B39" w:rsidRDefault="00C26316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702B39" w:rsidRDefault="00C26316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hAnsi="宋体" w:hint="eastAsia"/>
                <w:sz w:val="22"/>
                <w:szCs w:val="21"/>
              </w:rPr>
              <w:t>无</w:t>
            </w:r>
          </w:p>
        </w:tc>
      </w:tr>
      <w:tr w:rsidR="00702B39">
        <w:trPr>
          <w:trHeight w:val="1993"/>
        </w:trPr>
        <w:tc>
          <w:tcPr>
            <w:tcW w:w="791" w:type="pct"/>
            <w:vAlign w:val="center"/>
          </w:tcPr>
          <w:p w:rsidR="00702B39" w:rsidRDefault="00C2631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702B39" w:rsidRDefault="00C26316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课程是服装与服饰设计的一门基础核心课程，是用艺术的形式将服装的设计构思绘制成图，直观、形象、生动表达服装设计意图。本课程的基本内容是培养学生手绘和电脑软件制图能力，艺术表现力。培养学生将设计构思用绘画的手法描绘出来，准确传达设计意图。本课程的教学内容包括手绘效果图和电脑软件绘制服装效果图。包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PS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illustrator</w:t>
            </w:r>
          </w:p>
        </w:tc>
      </w:tr>
    </w:tbl>
    <w:p w:rsidR="00702B39" w:rsidRDefault="00C2631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:rsidR="00702B39" w:rsidRDefault="00C26316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8" w:type="pct"/>
        <w:tblLook w:val="04A0" w:firstRow="1" w:lastRow="0" w:firstColumn="1" w:lastColumn="0" w:noHBand="0" w:noVBand="1"/>
      </w:tblPr>
      <w:tblGrid>
        <w:gridCol w:w="1504"/>
        <w:gridCol w:w="7780"/>
      </w:tblGrid>
      <w:tr w:rsidR="00702B39">
        <w:tc>
          <w:tcPr>
            <w:tcW w:w="810" w:type="pct"/>
            <w:vAlign w:val="center"/>
          </w:tcPr>
          <w:p w:rsidR="00702B39" w:rsidRDefault="00C26316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:rsidR="00702B39" w:rsidRDefault="00C26316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702B39">
        <w:tc>
          <w:tcPr>
            <w:tcW w:w="810" w:type="pct"/>
            <w:vAlign w:val="center"/>
          </w:tcPr>
          <w:p w:rsidR="00702B39" w:rsidRDefault="00C26316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:rsidR="00702B39" w:rsidRDefault="00C26316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color w:val="000000"/>
                <w:sz w:val="22"/>
                <w:szCs w:val="21"/>
              </w:rPr>
              <w:t>能够具有一定的绘画基础、造型基础和审美能力；</w:t>
            </w:r>
            <w:r>
              <w:rPr>
                <w:rFonts w:hAnsi="Times" w:hint="eastAsia"/>
                <w:sz w:val="22"/>
                <w:szCs w:val="21"/>
              </w:rPr>
              <w:t>了解服装效果图的</w:t>
            </w:r>
            <w:r>
              <w:rPr>
                <w:rFonts w:hAnsi="Times" w:hint="eastAsia"/>
                <w:sz w:val="22"/>
                <w:szCs w:val="21"/>
              </w:rPr>
              <w:t>1</w:t>
            </w:r>
            <w:r>
              <w:rPr>
                <w:rFonts w:hAnsi="Times" w:hint="eastAsia"/>
                <w:sz w:val="22"/>
                <w:szCs w:val="21"/>
              </w:rPr>
              <w:t>概念；掌握服装效果图的分类及特征；了解服装效果图的审美与作用等基础专业知识。</w:t>
            </w:r>
          </w:p>
        </w:tc>
      </w:tr>
      <w:tr w:rsidR="00702B39">
        <w:tc>
          <w:tcPr>
            <w:tcW w:w="810" w:type="pct"/>
            <w:vAlign w:val="center"/>
          </w:tcPr>
          <w:p w:rsidR="00702B39" w:rsidRDefault="00C26316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:rsidR="00702B39" w:rsidRDefault="00C26316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color w:val="000000"/>
                <w:sz w:val="22"/>
                <w:szCs w:val="21"/>
              </w:rPr>
              <w:t>掌握服装款式结构创新设计的能力。掌握服装效果图的设计方法；掌握服装效果图的设计分类；掌握服装</w:t>
            </w:r>
            <w:r>
              <w:rPr>
                <w:rFonts w:hAnsi="Times" w:hint="eastAsia"/>
                <w:color w:val="000000"/>
                <w:sz w:val="22"/>
                <w:szCs w:val="21"/>
              </w:rPr>
              <w:t>1</w:t>
            </w:r>
            <w:r>
              <w:rPr>
                <w:rFonts w:hAnsi="Times" w:hint="eastAsia"/>
                <w:color w:val="000000"/>
                <w:sz w:val="22"/>
                <w:szCs w:val="21"/>
              </w:rPr>
              <w:t>的设计原则；掌握服装效果图的设计主题与灵感来源。</w:t>
            </w:r>
          </w:p>
        </w:tc>
      </w:tr>
      <w:tr w:rsidR="00702B39">
        <w:tc>
          <w:tcPr>
            <w:tcW w:w="810" w:type="pct"/>
            <w:vAlign w:val="center"/>
          </w:tcPr>
          <w:p w:rsidR="00702B39" w:rsidRDefault="00C26316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:rsidR="00702B39" w:rsidRDefault="00C26316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  <w:szCs w:val="21"/>
              </w:rPr>
              <w:t>具备从事服装与服饰品牌设计、服装公司设计总监和设计管理等工作的能力；具备一定的审美能力和艺术鉴赏能力，适应相关服装与服饰设计领域的专业需求。</w:t>
            </w:r>
          </w:p>
        </w:tc>
      </w:tr>
      <w:tr w:rsidR="00702B39">
        <w:tc>
          <w:tcPr>
            <w:tcW w:w="810" w:type="pct"/>
            <w:vAlign w:val="center"/>
          </w:tcPr>
          <w:p w:rsidR="00702B39" w:rsidRDefault="00C26316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:rsidR="00702B39" w:rsidRDefault="00C26316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color w:val="000000"/>
                <w:sz w:val="22"/>
                <w:szCs w:val="21"/>
              </w:rPr>
              <w:t>具有独立的设计理念和创新才能。掌握和了解服装效果图的基本规律及形式法则，在服装效果图的表现技法的基础上，培养学生对服装与服饰设计创新能力和实践能力。</w:t>
            </w:r>
          </w:p>
        </w:tc>
      </w:tr>
    </w:tbl>
    <w:p w:rsidR="00702B39" w:rsidRDefault="00702B39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:rsidR="00702B39" w:rsidRDefault="00C26316">
      <w:pPr>
        <w:pStyle w:val="af4"/>
        <w:spacing w:line="320" w:lineRule="exact"/>
        <w:ind w:left="420" w:firstLine="422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3827"/>
        <w:gridCol w:w="3222"/>
      </w:tblGrid>
      <w:tr w:rsidR="00702B39" w:rsidTr="00467B6B">
        <w:trPr>
          <w:trHeight w:val="328"/>
          <w:tblHeader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702B39" w:rsidTr="00467B6B">
        <w:trPr>
          <w:trHeight w:val="888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spacing w:line="300" w:lineRule="exact"/>
              <w:rPr>
                <w:rFonts w:hAnsi="Times"/>
                <w:sz w:val="22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：</w:t>
            </w:r>
            <w:r>
              <w:rPr>
                <w:rFonts w:hAnsi="Times" w:hint="eastAsia"/>
                <w:sz w:val="22"/>
                <w:szCs w:val="21"/>
              </w:rPr>
              <w:t>基础知识</w:t>
            </w:r>
            <w:r>
              <w:rPr>
                <w:rFonts w:hAnsi="Times" w:hint="eastAsia"/>
                <w:sz w:val="22"/>
                <w:szCs w:val="21"/>
              </w:rPr>
              <w:t xml:space="preserve"> (H)</w:t>
            </w:r>
          </w:p>
          <w:p w:rsidR="00702B39" w:rsidRDefault="00702B39">
            <w:pPr>
              <w:spacing w:line="300" w:lineRule="exact"/>
              <w:rPr>
                <w:rFonts w:hAnsi="Times"/>
                <w:sz w:val="22"/>
                <w:szCs w:val="21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spacing w:line="300" w:lineRule="exact"/>
              <w:rPr>
                <w:rFonts w:hAnsi="Times"/>
                <w:sz w:val="22"/>
                <w:szCs w:val="21"/>
              </w:rPr>
            </w:pPr>
            <w:r>
              <w:rPr>
                <w:rFonts w:hAnsi="Times" w:hint="eastAsia"/>
                <w:sz w:val="22"/>
                <w:szCs w:val="21"/>
              </w:rPr>
              <w:t xml:space="preserve">1.1 </w:t>
            </w:r>
            <w:r>
              <w:rPr>
                <w:rFonts w:hAnsi="Times" w:hint="eastAsia"/>
                <w:color w:val="000000"/>
                <w:sz w:val="22"/>
                <w:szCs w:val="21"/>
              </w:rPr>
              <w:t>能够具有一定的绘画基础、造型基础和审美能力；</w:t>
            </w:r>
            <w:r>
              <w:rPr>
                <w:rFonts w:hAnsi="Times" w:hint="eastAsia"/>
                <w:sz w:val="22"/>
                <w:szCs w:val="21"/>
              </w:rPr>
              <w:t>了解服装效果图的</w:t>
            </w:r>
            <w:r>
              <w:rPr>
                <w:rFonts w:hAnsi="Times" w:hint="eastAsia"/>
                <w:sz w:val="22"/>
                <w:szCs w:val="21"/>
              </w:rPr>
              <w:t>1</w:t>
            </w:r>
            <w:r>
              <w:rPr>
                <w:rFonts w:hAnsi="Times" w:hint="eastAsia"/>
                <w:sz w:val="22"/>
                <w:szCs w:val="21"/>
              </w:rPr>
              <w:t>概念；掌握服装效果图的分类及特征；了解服装效果图的审美与作用等基础专业知识。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Times" w:hint="eastAsia"/>
                <w:sz w:val="22"/>
                <w:szCs w:val="21"/>
              </w:rPr>
              <w:t>了解服装设计的专业基础知识、基本技能、服装国内和国际流行的趋势。了解服装效果图的构成形式；掌握服装效果图的色彩及其应用规律。</w:t>
            </w:r>
          </w:p>
        </w:tc>
      </w:tr>
      <w:tr w:rsidR="00702B39" w:rsidTr="00467B6B">
        <w:trPr>
          <w:trHeight w:val="822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Ansi="Times" w:hint="eastAsia"/>
                <w:sz w:val="22"/>
                <w:szCs w:val="21"/>
              </w:rPr>
              <w:t>专业知识</w:t>
            </w:r>
            <w:r>
              <w:rPr>
                <w:rFonts w:hAnsi="Times" w:hint="eastAsia"/>
                <w:sz w:val="22"/>
                <w:szCs w:val="21"/>
              </w:rPr>
              <w:t xml:space="preserve"> (H)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2.1 </w:t>
            </w:r>
            <w:r>
              <w:rPr>
                <w:rFonts w:hAnsi="Times" w:hint="eastAsia"/>
                <w:sz w:val="22"/>
                <w:szCs w:val="21"/>
              </w:rPr>
              <w:t>能够充分地运用服装效果图表现设计构思。掌握服装效果图的表现技法及特殊的要求，合理表达服装与服饰设计的构思。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Times" w:hint="eastAsia"/>
                <w:sz w:val="22"/>
                <w:szCs w:val="21"/>
              </w:rPr>
              <w:t>具备从事服装与服饰品牌设计、服装公司设计总监和设计管理等工作的能力；具备一定的审美能力和艺术鉴赏能力，适应相关服装与服饰设计领域的专业需求。</w:t>
            </w:r>
          </w:p>
        </w:tc>
      </w:tr>
      <w:tr w:rsidR="00702B39" w:rsidTr="00467B6B">
        <w:trPr>
          <w:trHeight w:val="1542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spacing w:before="43"/>
              <w:ind w:firstLine="210"/>
              <w:rPr>
                <w:rFonts w:ascii="明黑等宽" w:eastAsia="明黑等宽" w:hAnsi="Times" w:cs="明黑等宽"/>
                <w:b/>
                <w:sz w:val="22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Ansi="Times" w:hint="eastAsia"/>
                <w:sz w:val="22"/>
                <w:szCs w:val="21"/>
              </w:rPr>
              <w:t>实践能力</w:t>
            </w:r>
            <w:r>
              <w:rPr>
                <w:rFonts w:hAnsi="Times" w:hint="eastAsia"/>
                <w:sz w:val="22"/>
                <w:szCs w:val="21"/>
              </w:rPr>
              <w:t xml:space="preserve"> (H)</w:t>
            </w:r>
          </w:p>
          <w:p w:rsidR="00702B39" w:rsidRDefault="00702B39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spacing w:line="300" w:lineRule="exact"/>
              <w:jc w:val="center"/>
              <w:rPr>
                <w:rFonts w:hAnsi="Times"/>
                <w:sz w:val="22"/>
                <w:szCs w:val="21"/>
              </w:rPr>
            </w:pPr>
            <w:r>
              <w:rPr>
                <w:rFonts w:hAnsi="Times" w:hint="eastAsia"/>
                <w:color w:val="000000"/>
                <w:sz w:val="22"/>
                <w:szCs w:val="21"/>
              </w:rPr>
              <w:t>具有独立的设计理念和创新才能。掌握和了解服装效果图的基本规律及形式法则，在服装效果图的表现技法的基础上，培养学生对服装与服饰设计创新能力和实践能力。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02B39" w:rsidRDefault="00C26316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Times" w:hint="eastAsia"/>
                <w:sz w:val="22"/>
                <w:szCs w:val="21"/>
              </w:rPr>
              <w:t>具有良好的团队沟通协作的能力和较高的审美素养。具备与人们生产和生活息息相关，既能够继承优秀的传统民族服饰文化，又符合国际潮流趋势发展的独特服装与服饰设计的超前思维。</w:t>
            </w:r>
          </w:p>
        </w:tc>
      </w:tr>
    </w:tbl>
    <w:p w:rsidR="00702B39" w:rsidRDefault="00702B39">
      <w:pPr>
        <w:rPr>
          <w:rFonts w:ascii="Times New Roman" w:hAnsi="Times New Roman" w:cs="Times New Roman"/>
        </w:rPr>
        <w:sectPr w:rsidR="00702B39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:rsidR="00702B39" w:rsidRDefault="00C26316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:rsidR="00702B39" w:rsidRDefault="00C26316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 w:rsidR="00702B39">
        <w:tc>
          <w:tcPr>
            <w:tcW w:w="505" w:type="dxa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8" w:type="dxa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25" w:type="dxa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8" w:type="dxa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848" w:type="dxa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702B39">
        <w:trPr>
          <w:trHeight w:val="365"/>
        </w:trPr>
        <w:tc>
          <w:tcPr>
            <w:tcW w:w="505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color w:val="000000" w:themeColor="text1"/>
                <w:kern w:val="0"/>
                <w:szCs w:val="21"/>
              </w:rPr>
              <w:t>1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>
              <w:rPr>
                <w:rFonts w:hAnsi="Times" w:hint="eastAsia"/>
                <w:sz w:val="22"/>
              </w:rPr>
              <w:t>服装效果图的概述及基础知识</w:t>
            </w:r>
          </w:p>
        </w:tc>
        <w:tc>
          <w:tcPr>
            <w:tcW w:w="1558" w:type="dxa"/>
            <w:vMerge w:val="restart"/>
            <w:vAlign w:val="center"/>
          </w:tcPr>
          <w:p w:rsidR="00702B39" w:rsidRDefault="00C26316">
            <w:pPr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科研项目</w:t>
            </w:r>
          </w:p>
        </w:tc>
        <w:tc>
          <w:tcPr>
            <w:tcW w:w="5325" w:type="dxa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</w:rPr>
              <w:t>服装效果图的发展概述及服装画发展历史</w:t>
            </w:r>
          </w:p>
        </w:tc>
        <w:tc>
          <w:tcPr>
            <w:tcW w:w="690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分组讨论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课堂讲述，学生练习</w:t>
            </w:r>
          </w:p>
        </w:tc>
        <w:tc>
          <w:tcPr>
            <w:tcW w:w="768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掌握基本绘图法</w:t>
            </w:r>
          </w:p>
        </w:tc>
      </w:tr>
      <w:tr w:rsidR="00702B39">
        <w:trPr>
          <w:trHeight w:val="413"/>
        </w:trPr>
        <w:tc>
          <w:tcPr>
            <w:tcW w:w="505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</w:rPr>
              <w:t>服装效果图的分类及绘画材料和使用的基本方法</w:t>
            </w:r>
          </w:p>
        </w:tc>
        <w:tc>
          <w:tcPr>
            <w:tcW w:w="690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702B39">
        <w:trPr>
          <w:trHeight w:val="191"/>
        </w:trPr>
        <w:tc>
          <w:tcPr>
            <w:tcW w:w="505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</w:rPr>
              <w:t>服装效果图的审美与功用</w:t>
            </w:r>
          </w:p>
        </w:tc>
        <w:tc>
          <w:tcPr>
            <w:tcW w:w="690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702B39">
        <w:tc>
          <w:tcPr>
            <w:tcW w:w="505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color w:val="000000" w:themeColor="text1"/>
                <w:kern w:val="0"/>
                <w:szCs w:val="21"/>
              </w:rPr>
              <w:t>2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>
              <w:rPr>
                <w:rFonts w:hAnsi="Times" w:hint="eastAsia"/>
                <w:sz w:val="22"/>
              </w:rPr>
              <w:t>服装效果图的人体及着装的表现</w:t>
            </w:r>
          </w:p>
        </w:tc>
        <w:tc>
          <w:tcPr>
            <w:tcW w:w="1558" w:type="dxa"/>
            <w:vMerge w:val="restart"/>
            <w:vAlign w:val="center"/>
          </w:tcPr>
          <w:p w:rsidR="00702B39" w:rsidRDefault="00C26316">
            <w:pPr>
              <w:snapToGrid w:val="0"/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科研项目</w:t>
            </w:r>
          </w:p>
        </w:tc>
        <w:tc>
          <w:tcPr>
            <w:tcW w:w="5325" w:type="dxa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</w:rPr>
              <w:t>服装画人体结构基本知识和画法</w:t>
            </w:r>
          </w:p>
        </w:tc>
        <w:tc>
          <w:tcPr>
            <w:tcW w:w="690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绘制练习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临摹</w:t>
            </w:r>
          </w:p>
        </w:tc>
        <w:tc>
          <w:tcPr>
            <w:tcW w:w="768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掌握人体结构比例</w:t>
            </w:r>
          </w:p>
        </w:tc>
      </w:tr>
      <w:tr w:rsidR="00702B39">
        <w:tc>
          <w:tcPr>
            <w:tcW w:w="505" w:type="dxa"/>
            <w:vMerge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702B39" w:rsidRDefault="00C26316">
            <w:pPr>
              <w:ind w:leftChars="303" w:left="636" w:firstLineChars="90" w:firstLine="198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</w:rPr>
              <w:t>服装画不同人体动态选择及着装的表现</w:t>
            </w:r>
          </w:p>
        </w:tc>
        <w:tc>
          <w:tcPr>
            <w:tcW w:w="690" w:type="dxa"/>
            <w:vMerge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702B39">
        <w:trPr>
          <w:trHeight w:val="322"/>
        </w:trPr>
        <w:tc>
          <w:tcPr>
            <w:tcW w:w="505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>
              <w:rPr>
                <w:rFonts w:hAnsi="Times" w:hint="eastAsia"/>
                <w:sz w:val="22"/>
              </w:rPr>
              <w:t>服装效果图的着色及面料的表现</w:t>
            </w:r>
          </w:p>
        </w:tc>
        <w:tc>
          <w:tcPr>
            <w:tcW w:w="1558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科研项目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702B39" w:rsidRDefault="00C26316">
            <w:pPr>
              <w:ind w:left="440" w:hanging="440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</w:rPr>
              <w:t>服装画色彩的基本知识和的表现技法</w:t>
            </w:r>
          </w:p>
        </w:tc>
        <w:tc>
          <w:tcPr>
            <w:tcW w:w="690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绘制练习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3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临摹</w:t>
            </w:r>
          </w:p>
        </w:tc>
        <w:tc>
          <w:tcPr>
            <w:tcW w:w="768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掌握各种材质的表现方法</w:t>
            </w:r>
          </w:p>
        </w:tc>
      </w:tr>
      <w:tr w:rsidR="00702B39">
        <w:trPr>
          <w:trHeight w:val="333"/>
        </w:trPr>
        <w:tc>
          <w:tcPr>
            <w:tcW w:w="505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2B39" w:rsidRDefault="00C26316">
            <w:pPr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</w:rPr>
              <w:t>服装画面料的表现技法；面料的技法表现与服装风格的统一</w:t>
            </w:r>
          </w:p>
        </w:tc>
        <w:tc>
          <w:tcPr>
            <w:tcW w:w="690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702B39">
        <w:trPr>
          <w:trHeight w:val="369"/>
        </w:trPr>
        <w:tc>
          <w:tcPr>
            <w:tcW w:w="505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702B39" w:rsidRDefault="00702B3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</w:tcBorders>
            <w:vAlign w:val="center"/>
          </w:tcPr>
          <w:p w:rsidR="00702B39" w:rsidRDefault="00C26316">
            <w:pPr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</w:rPr>
              <w:t>不同类型服装面料表现技（棉、丝绸、毛料、皮革、花纹面料等）</w:t>
            </w:r>
          </w:p>
        </w:tc>
        <w:tc>
          <w:tcPr>
            <w:tcW w:w="690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702B39" w:rsidRDefault="00702B39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702B39">
        <w:trPr>
          <w:trHeight w:val="333"/>
        </w:trPr>
        <w:tc>
          <w:tcPr>
            <w:tcW w:w="505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4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>
              <w:rPr>
                <w:rFonts w:hAnsi="Times" w:hint="eastAsia"/>
                <w:sz w:val="22"/>
              </w:rPr>
              <w:t>服装效果图的风格表现</w:t>
            </w:r>
            <w:r>
              <w:rPr>
                <w:rFonts w:hAnsi="Times" w:hint="eastAsia"/>
                <w:sz w:val="22"/>
              </w:rPr>
              <w:t xml:space="preserve"> </w:t>
            </w:r>
          </w:p>
        </w:tc>
        <w:tc>
          <w:tcPr>
            <w:tcW w:w="1558" w:type="dxa"/>
            <w:vMerge w:val="restart"/>
            <w:vAlign w:val="center"/>
          </w:tcPr>
          <w:p w:rsidR="00702B39" w:rsidRDefault="00C2631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科研项目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702B39" w:rsidRDefault="00C26316">
            <w:pPr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</w:rPr>
              <w:t>服装画的不同风格表现</w:t>
            </w:r>
          </w:p>
        </w:tc>
        <w:tc>
          <w:tcPr>
            <w:tcW w:w="690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绘制练习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3</w:t>
            </w:r>
          </w:p>
        </w:tc>
        <w:tc>
          <w:tcPr>
            <w:tcW w:w="848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创作</w:t>
            </w:r>
          </w:p>
        </w:tc>
        <w:tc>
          <w:tcPr>
            <w:tcW w:w="768" w:type="dxa"/>
            <w:vMerge w:val="restart"/>
            <w:vAlign w:val="center"/>
          </w:tcPr>
          <w:p w:rsidR="00702B39" w:rsidRDefault="00C26316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掌握服装效果图的艺术表现方法和风格表达</w:t>
            </w:r>
          </w:p>
        </w:tc>
      </w:tr>
      <w:tr w:rsidR="00702B39">
        <w:trPr>
          <w:trHeight w:val="391"/>
        </w:trPr>
        <w:tc>
          <w:tcPr>
            <w:tcW w:w="505" w:type="dxa"/>
            <w:vMerge/>
          </w:tcPr>
          <w:p w:rsidR="00702B39" w:rsidRDefault="00702B39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</w:tcPr>
          <w:p w:rsidR="00702B39" w:rsidRDefault="00702B39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702B39" w:rsidRDefault="00702B39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:rsidR="00702B39" w:rsidRDefault="00C26316">
            <w:pPr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Times" w:hint="eastAsia"/>
                <w:sz w:val="22"/>
              </w:rPr>
              <w:t>不同服装画的表现方法</w:t>
            </w:r>
          </w:p>
        </w:tc>
        <w:tc>
          <w:tcPr>
            <w:tcW w:w="690" w:type="dxa"/>
            <w:vMerge/>
          </w:tcPr>
          <w:p w:rsidR="00702B39" w:rsidRDefault="00702B39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702B39" w:rsidRDefault="00702B39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702B39" w:rsidRDefault="00702B39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702B39" w:rsidRDefault="00702B39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702B39" w:rsidRDefault="00702B39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702B39" w:rsidRDefault="00702B39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</w:tbl>
    <w:p w:rsidR="00702B39" w:rsidRDefault="00C26316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02B39" w:rsidRDefault="00702B39">
      <w:pPr>
        <w:rPr>
          <w:rFonts w:ascii="Times New Roman" w:hAnsi="Times New Roman" w:cs="Times New Roman"/>
        </w:rPr>
        <w:sectPr w:rsidR="00702B39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:rsidR="00702B39" w:rsidRDefault="00C26316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702B39" w:rsidRDefault="00C26316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000000" w:themeColor="text1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  <w:r>
        <w:rPr>
          <w:rFonts w:ascii="Times" w:eastAsia="宋体" w:hAnsi="Times" w:cs="Times" w:hint="eastAsia"/>
          <w:color w:val="000000" w:themeColor="text1"/>
          <w:sz w:val="24"/>
          <w:szCs w:val="21"/>
        </w:rPr>
        <w:t>（考核内容要反应主要的课程目标；考核方式要适合课程性质，如出勤情况、开卷考试、闭卷考试、课程论文、实验设计、实验操作、实验报告等）</w:t>
      </w:r>
    </w:p>
    <w:p w:rsidR="00702B39" w:rsidRDefault="00C26316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4" w:type="pct"/>
        <w:tblLook w:val="04A0" w:firstRow="1" w:lastRow="0" w:firstColumn="1" w:lastColumn="0" w:noHBand="0" w:noVBand="1"/>
      </w:tblPr>
      <w:tblGrid>
        <w:gridCol w:w="1051"/>
        <w:gridCol w:w="4013"/>
        <w:gridCol w:w="1856"/>
        <w:gridCol w:w="908"/>
        <w:gridCol w:w="1207"/>
      </w:tblGrid>
      <w:tr w:rsidR="00702B39">
        <w:trPr>
          <w:trHeight w:val="62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:rsidR="00702B39" w:rsidRDefault="00C26316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proofErr w:type="gramStart"/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</w:t>
            </w:r>
            <w:proofErr w:type="gramEnd"/>
            <w:r>
              <w:rPr>
                <w:rFonts w:ascii="明黑等宽" w:eastAsia="明黑等宽" w:cs="明黑等宽"/>
                <w:b/>
                <w:sz w:val="22"/>
                <w:szCs w:val="22"/>
              </w:rPr>
              <w:t>比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702B39">
        <w:trPr>
          <w:trHeight w:val="312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702B39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702B39" w:rsidRDefault="00C26316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Ansi="Times"/>
                <w:sz w:val="22"/>
                <w:szCs w:val="22"/>
              </w:rPr>
              <w:t>服装效果图的发展概述及服装画发展历史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Times"/>
                <w:sz w:val="22"/>
              </w:rPr>
              <w:t>课程目标1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课堂练习</w:t>
            </w:r>
          </w:p>
        </w:tc>
      </w:tr>
      <w:tr w:rsidR="00702B39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702B3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rFonts w:hAnsi="Times"/>
                <w:sz w:val="22"/>
                <w:szCs w:val="22"/>
              </w:rPr>
              <w:t>服装效果图的分类及绘画材料和使用的基本方法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Times"/>
                <w:sz w:val="22"/>
              </w:rPr>
              <w:t>课程目标1</w:t>
            </w:r>
          </w:p>
        </w:tc>
        <w:tc>
          <w:tcPr>
            <w:tcW w:w="502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702B39">
        <w:trPr>
          <w:trHeight w:val="314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702B3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>
              <w:rPr>
                <w:rFonts w:hAnsi="Times"/>
                <w:sz w:val="22"/>
                <w:szCs w:val="22"/>
              </w:rPr>
              <w:t>服装效果图的审美与功用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Times"/>
                <w:sz w:val="22"/>
              </w:rPr>
              <w:t>课程目标1</w:t>
            </w:r>
          </w:p>
        </w:tc>
        <w:tc>
          <w:tcPr>
            <w:tcW w:w="502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702B39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702B3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rFonts w:hAnsi="Times"/>
                <w:sz w:val="22"/>
                <w:szCs w:val="22"/>
              </w:rPr>
              <w:t>4.服装画人体结构基本知识和画法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Times"/>
                <w:sz w:val="22"/>
              </w:rPr>
              <w:t>课程目标1</w:t>
            </w:r>
          </w:p>
        </w:tc>
        <w:tc>
          <w:tcPr>
            <w:tcW w:w="5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702B39">
        <w:trPr>
          <w:trHeight w:val="311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702B39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702B39" w:rsidRDefault="00C26316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ind w:left="440" w:hanging="440"/>
              <w:rPr>
                <w:rFonts w:hAnsi="Times"/>
                <w:sz w:val="22"/>
              </w:rPr>
            </w:pPr>
            <w:r>
              <w:rPr>
                <w:szCs w:val="21"/>
              </w:rPr>
              <w:t>1.</w:t>
            </w:r>
            <w:r>
              <w:rPr>
                <w:rFonts w:hAnsi="Times" w:hint="eastAsia"/>
                <w:sz w:val="22"/>
              </w:rPr>
              <w:t>服装画不同人体动态选择及着装的</w:t>
            </w:r>
          </w:p>
          <w:p w:rsidR="00702B39" w:rsidRDefault="00C26316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rFonts w:hAnsi="Times"/>
                <w:sz w:val="22"/>
                <w:szCs w:val="22"/>
              </w:rPr>
              <w:t>表现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Times"/>
                <w:sz w:val="22"/>
              </w:rPr>
              <w:t>课程目标2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2"/>
                <w:szCs w:val="22"/>
              </w:rPr>
              <w:t>20%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tabs>
                <w:tab w:val="left" w:pos="455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平时作业</w:t>
            </w:r>
          </w:p>
        </w:tc>
      </w:tr>
      <w:tr w:rsidR="00702B39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702B3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ind w:left="440" w:hanging="440"/>
              <w:rPr>
                <w:rFonts w:hAnsi="Times"/>
                <w:sz w:val="22"/>
              </w:rPr>
            </w:pPr>
            <w:r>
              <w:rPr>
                <w:szCs w:val="21"/>
              </w:rPr>
              <w:t>2.</w:t>
            </w:r>
            <w:r>
              <w:rPr>
                <w:rFonts w:hAnsi="Times" w:hint="eastAsia"/>
                <w:sz w:val="22"/>
              </w:rPr>
              <w:t>服装画不同人体动态选择及着装的</w:t>
            </w:r>
          </w:p>
          <w:p w:rsidR="00702B39" w:rsidRDefault="00C26316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rFonts w:hAnsi="Times"/>
                <w:sz w:val="22"/>
                <w:szCs w:val="22"/>
              </w:rPr>
              <w:t>表现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Times"/>
                <w:sz w:val="22"/>
              </w:rPr>
              <w:t>课程目标2</w:t>
            </w:r>
          </w:p>
        </w:tc>
        <w:tc>
          <w:tcPr>
            <w:tcW w:w="502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702B39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702B3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ind w:left="440" w:hanging="440"/>
              <w:rPr>
                <w:rFonts w:hAnsi="Times"/>
                <w:sz w:val="22"/>
              </w:rPr>
            </w:pPr>
            <w:r>
              <w:rPr>
                <w:szCs w:val="21"/>
              </w:rPr>
              <w:t>3.</w:t>
            </w:r>
            <w:r>
              <w:rPr>
                <w:rFonts w:hAnsi="Times" w:hint="eastAsia"/>
                <w:sz w:val="22"/>
              </w:rPr>
              <w:t>服装画色彩的基本知识和的表现技</w:t>
            </w:r>
          </w:p>
          <w:p w:rsidR="00702B39" w:rsidRDefault="00C26316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rFonts w:hAnsi="Times"/>
                <w:sz w:val="22"/>
                <w:szCs w:val="22"/>
              </w:rPr>
              <w:t>法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Times"/>
                <w:sz w:val="22"/>
              </w:rPr>
              <w:t>课程目标2</w:t>
            </w:r>
          </w:p>
        </w:tc>
        <w:tc>
          <w:tcPr>
            <w:tcW w:w="502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702B39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702B3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spacing w:before="22"/>
              <w:rPr>
                <w:rFonts w:hint="default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  <w:r>
              <w:rPr>
                <w:rFonts w:hAnsi="Times"/>
                <w:sz w:val="22"/>
                <w:szCs w:val="22"/>
              </w:rPr>
              <w:t>服装画面料的表现技法；面料的技法表现与服装风格的统一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Times"/>
                <w:sz w:val="22"/>
              </w:rPr>
              <w:t>课程目标2</w:t>
            </w:r>
          </w:p>
        </w:tc>
        <w:tc>
          <w:tcPr>
            <w:tcW w:w="5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702B39">
        <w:trPr>
          <w:trHeight w:val="313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702B39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702B39" w:rsidRDefault="00C26316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Ansi="Times"/>
                <w:sz w:val="22"/>
                <w:szCs w:val="22"/>
              </w:rPr>
              <w:t>不同类型服装面料表现技（棉、丝绸、毛料、皮革、花纹面料等）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Times"/>
                <w:sz w:val="22"/>
              </w:rPr>
              <w:t>课程目标3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2"/>
                <w:szCs w:val="22"/>
              </w:rPr>
              <w:t>70%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C26316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期末作业</w:t>
            </w:r>
          </w:p>
        </w:tc>
      </w:tr>
      <w:tr w:rsidR="00702B39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702B3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rFonts w:hAnsi="Times"/>
                <w:sz w:val="22"/>
                <w:szCs w:val="22"/>
              </w:rPr>
              <w:t>服装画的不同风格表现，不同服装画的表现方法，系列服装画的特征和表现技巧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02B39" w:rsidRDefault="00C26316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hAnsi="Times"/>
                <w:sz w:val="22"/>
              </w:rPr>
              <w:t>课程目标3</w:t>
            </w:r>
          </w:p>
        </w:tc>
        <w:tc>
          <w:tcPr>
            <w:tcW w:w="502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02B39" w:rsidRDefault="00702B3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:rsidR="00702B39" w:rsidRDefault="00702B39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Hiragino Sans GB W6" w:eastAsia="宋体" w:hAnsi="Times New Roman" w:cs="Hiragino Sans GB W6"/>
          <w:b/>
          <w:sz w:val="24"/>
          <w:szCs w:val="24"/>
        </w:rPr>
      </w:pPr>
    </w:p>
    <w:p w:rsidR="00702B39" w:rsidRDefault="00C26316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702B39" w:rsidRDefault="00C26316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702B39" w:rsidRDefault="00C26316">
      <w:pPr>
        <w:snapToGrid w:val="0"/>
        <w:spacing w:line="400" w:lineRule="exact"/>
        <w:ind w:firstLineChars="200" w:firstLine="440"/>
        <w:rPr>
          <w:rFonts w:hAnsi="宋体"/>
          <w:sz w:val="22"/>
          <w:szCs w:val="24"/>
        </w:rPr>
      </w:pPr>
      <w:r>
        <w:rPr>
          <w:rFonts w:hAnsi="宋体" w:hint="eastAsia"/>
          <w:sz w:val="22"/>
          <w:szCs w:val="24"/>
        </w:rPr>
        <w:t>根据课程进度进行相应的练习，结合学生课堂表现、实践环节作品与课堂考勤情况综合评分。</w:t>
      </w:r>
    </w:p>
    <w:p w:rsidR="00702B39" w:rsidRDefault="00C26316">
      <w:pPr>
        <w:snapToGrid w:val="0"/>
        <w:spacing w:line="400" w:lineRule="exact"/>
        <w:ind w:firstLineChars="200" w:firstLine="480"/>
        <w:rPr>
          <w:rFonts w:ascii="Times" w:eastAsia="Times New Roman"/>
          <w:sz w:val="22"/>
          <w:szCs w:val="24"/>
        </w:rPr>
      </w:pPr>
      <w:r>
        <w:rPr>
          <w:rFonts w:ascii="明黑等宽" w:eastAsia="明黑等宽" w:hint="eastAsia"/>
          <w:b/>
          <w:sz w:val="24"/>
          <w:szCs w:val="24"/>
        </w:rPr>
        <w:t>（1）课堂表现（</w:t>
      </w:r>
      <w:r w:rsidR="00400593">
        <w:rPr>
          <w:rFonts w:ascii="Cambria" w:eastAsia="明黑等宽" w:hAnsi="Cambria"/>
          <w:b/>
          <w:sz w:val="24"/>
          <w:szCs w:val="24"/>
        </w:rPr>
        <w:t>30</w:t>
      </w:r>
      <w:r>
        <w:rPr>
          <w:rFonts w:ascii="明黑等宽" w:eastAsia="明黑等宽" w:hint="eastAsia"/>
          <w:b/>
          <w:sz w:val="24"/>
          <w:szCs w:val="24"/>
        </w:rPr>
        <w:t>分）：</w:t>
      </w:r>
      <w:r>
        <w:rPr>
          <w:rFonts w:ascii="Times" w:hAnsi="Times" w:cs="Times" w:hint="eastAsia"/>
          <w:sz w:val="22"/>
          <w:szCs w:val="24"/>
        </w:rPr>
        <w:t>通过学生在课堂上的表现情况、发言与提问情况，来评价学生相关的能力。</w:t>
      </w:r>
    </w:p>
    <w:p w:rsidR="00702B39" w:rsidRDefault="00C26316">
      <w:pPr>
        <w:snapToGrid w:val="0"/>
        <w:spacing w:line="400" w:lineRule="exact"/>
        <w:ind w:firstLineChars="200" w:firstLine="480"/>
        <w:rPr>
          <w:rFonts w:hAnsi="宋体"/>
          <w:sz w:val="22"/>
          <w:szCs w:val="21"/>
        </w:rPr>
      </w:pPr>
      <w:r>
        <w:rPr>
          <w:rFonts w:ascii="明黑等宽" w:eastAsia="明黑等宽" w:hint="eastAsia"/>
          <w:b/>
          <w:sz w:val="24"/>
          <w:szCs w:val="24"/>
        </w:rPr>
        <w:t>（2）实践教学（</w:t>
      </w:r>
      <w:r w:rsidR="00400593">
        <w:rPr>
          <w:rFonts w:ascii="Cambria" w:eastAsia="明黑等宽" w:hAnsi="Cambria"/>
          <w:b/>
          <w:sz w:val="24"/>
          <w:szCs w:val="24"/>
        </w:rPr>
        <w:t>40</w:t>
      </w:r>
      <w:r>
        <w:rPr>
          <w:rFonts w:ascii="明黑等宽" w:eastAsia="明黑等宽" w:hint="eastAsia"/>
          <w:b/>
          <w:sz w:val="24"/>
          <w:szCs w:val="24"/>
        </w:rPr>
        <w:t>分）：</w:t>
      </w:r>
      <w:r>
        <w:rPr>
          <w:rFonts w:hAnsi="宋体" w:hint="eastAsia"/>
          <w:sz w:val="22"/>
          <w:szCs w:val="21"/>
        </w:rPr>
        <w:t>平时作业根据课程进度进行相应的练习：西装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5</w:t>
      </w:r>
      <w:r>
        <w:rPr>
          <w:rFonts w:hAnsi="宋体" w:hint="eastAsia"/>
          <w:sz w:val="22"/>
          <w:szCs w:val="21"/>
        </w:rPr>
        <w:t>比例结构图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张；衬衫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5</w:t>
      </w:r>
      <w:r>
        <w:rPr>
          <w:rFonts w:hAnsi="宋体" w:hint="eastAsia"/>
          <w:sz w:val="22"/>
          <w:szCs w:val="21"/>
        </w:rPr>
        <w:t>比例结构图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张；夹克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5</w:t>
      </w:r>
      <w:r>
        <w:rPr>
          <w:rFonts w:hAnsi="宋体" w:hint="eastAsia"/>
          <w:sz w:val="22"/>
          <w:szCs w:val="21"/>
        </w:rPr>
        <w:t>比例结构图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张；大衣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5</w:t>
      </w:r>
      <w:r>
        <w:rPr>
          <w:rFonts w:hAnsi="宋体" w:hint="eastAsia"/>
          <w:sz w:val="22"/>
          <w:szCs w:val="21"/>
        </w:rPr>
        <w:t>比例结构图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张；西裤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5</w:t>
      </w:r>
      <w:r>
        <w:rPr>
          <w:rFonts w:hAnsi="宋体" w:hint="eastAsia"/>
          <w:sz w:val="22"/>
          <w:szCs w:val="21"/>
        </w:rPr>
        <w:t>比例结构图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张。设计制作一件裤子、衬衣。要求结构新颖，工艺制作符合标准要求。</w:t>
      </w:r>
    </w:p>
    <w:p w:rsidR="00702B39" w:rsidRDefault="00C26316">
      <w:pPr>
        <w:snapToGrid w:val="0"/>
        <w:spacing w:line="400" w:lineRule="exact"/>
        <w:ind w:firstLineChars="200" w:firstLine="480"/>
        <w:rPr>
          <w:rFonts w:ascii="Times" w:cs="Times"/>
          <w:color w:val="000000"/>
          <w:sz w:val="22"/>
          <w:szCs w:val="24"/>
        </w:rPr>
      </w:pPr>
      <w:r>
        <w:rPr>
          <w:rFonts w:ascii="明黑等宽" w:eastAsia="明黑等宽" w:hint="eastAsia"/>
          <w:b/>
          <w:sz w:val="24"/>
          <w:szCs w:val="24"/>
        </w:rPr>
        <w:t>（3）</w:t>
      </w:r>
      <w:r w:rsidR="00400593">
        <w:rPr>
          <w:rFonts w:ascii="宋体" w:eastAsia="宋体" w:hAnsi="宋体" w:cs="宋体" w:hint="eastAsia"/>
          <w:b/>
          <w:sz w:val="24"/>
          <w:szCs w:val="24"/>
        </w:rPr>
        <w:t>理论知识转换情况</w:t>
      </w:r>
      <w:r>
        <w:rPr>
          <w:rFonts w:ascii="明黑等宽" w:eastAsia="明黑等宽" w:hint="eastAsia"/>
          <w:b/>
          <w:sz w:val="24"/>
          <w:szCs w:val="24"/>
        </w:rPr>
        <w:t>（</w:t>
      </w:r>
      <w:r w:rsidR="00400593">
        <w:rPr>
          <w:rFonts w:ascii="Cambria" w:eastAsia="明黑等宽" w:hAnsi="Cambria"/>
          <w:b/>
          <w:sz w:val="24"/>
          <w:szCs w:val="24"/>
        </w:rPr>
        <w:t>30</w:t>
      </w:r>
      <w:r>
        <w:rPr>
          <w:rFonts w:ascii="明黑等宽" w:eastAsia="明黑等宽" w:hint="eastAsia"/>
          <w:b/>
          <w:sz w:val="24"/>
          <w:szCs w:val="24"/>
        </w:rPr>
        <w:t>分）</w:t>
      </w:r>
      <w:r>
        <w:rPr>
          <w:rFonts w:ascii="Times" w:hAnsi="Times" w:cs="Times" w:hint="eastAsia"/>
          <w:color w:val="000000"/>
          <w:sz w:val="22"/>
          <w:szCs w:val="24"/>
        </w:rPr>
        <w:t>。</w:t>
      </w:r>
    </w:p>
    <w:p w:rsidR="00702B39" w:rsidRPr="00400593" w:rsidRDefault="00702B39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bookmarkStart w:id="0" w:name="_GoBack"/>
      <w:bookmarkEnd w:id="0"/>
    </w:p>
    <w:p w:rsidR="00702B39" w:rsidRDefault="00467B6B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lastRenderedPageBreak/>
        <w:t>2</w:t>
      </w:r>
      <w:r w:rsidR="00C26316">
        <w:rPr>
          <w:rFonts w:ascii="Times" w:eastAsia="宋体" w:hAnsi="Times" w:cs="Times"/>
          <w:b/>
          <w:kern w:val="0"/>
          <w:sz w:val="24"/>
          <w:szCs w:val="24"/>
        </w:rPr>
        <w:t>.</w:t>
      </w:r>
      <w:r w:rsidR="00C26316"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702B39" w:rsidRDefault="00C26316">
      <w:pPr>
        <w:autoSpaceDE w:val="0"/>
        <w:autoSpaceDN w:val="0"/>
        <w:adjustRightInd w:val="0"/>
        <w:snapToGrid w:val="0"/>
        <w:spacing w:line="400" w:lineRule="exact"/>
        <w:ind w:firstLineChars="200" w:firstLine="440"/>
        <w:jc w:val="left"/>
        <w:rPr>
          <w:rFonts w:hAnsi="宋体"/>
          <w:sz w:val="22"/>
          <w:szCs w:val="21"/>
        </w:rPr>
      </w:pPr>
      <w:r>
        <w:rPr>
          <w:rFonts w:hAnsi="宋体" w:hint="eastAsia"/>
          <w:sz w:val="22"/>
          <w:szCs w:val="21"/>
        </w:rPr>
        <w:t>期末作业设计系列效果图，要求写设计说明、画出正背面款式图、绘制出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的服装结构图。要求主题明确，绘制手法有艺术感觉，风格突出。</w:t>
      </w:r>
    </w:p>
    <w:p w:rsidR="00702B39" w:rsidRDefault="00C26316">
      <w:pPr>
        <w:autoSpaceDE w:val="0"/>
        <w:autoSpaceDN w:val="0"/>
        <w:adjustRightInd w:val="0"/>
        <w:snapToGrid w:val="0"/>
        <w:spacing w:line="400" w:lineRule="exact"/>
        <w:ind w:firstLineChars="200" w:firstLine="440"/>
        <w:jc w:val="left"/>
        <w:rPr>
          <w:rFonts w:hAnsi="宋体"/>
          <w:sz w:val="22"/>
          <w:szCs w:val="21"/>
        </w:rPr>
      </w:pPr>
      <w:r>
        <w:rPr>
          <w:rFonts w:hAnsi="宋体" w:hint="eastAsia"/>
          <w:sz w:val="22"/>
          <w:szCs w:val="21"/>
        </w:rPr>
        <w:t>期末成绩（</w:t>
      </w:r>
      <w:r>
        <w:rPr>
          <w:rFonts w:hAnsi="宋体" w:hint="eastAsia"/>
          <w:sz w:val="22"/>
          <w:szCs w:val="21"/>
        </w:rPr>
        <w:t>100%</w:t>
      </w:r>
      <w:r>
        <w:rPr>
          <w:rFonts w:hAnsi="宋体" w:hint="eastAsia"/>
          <w:sz w:val="22"/>
          <w:szCs w:val="21"/>
        </w:rPr>
        <w:t>）</w:t>
      </w:r>
      <w:r>
        <w:rPr>
          <w:rFonts w:hAnsi="宋体" w:hint="eastAsia"/>
          <w:sz w:val="22"/>
          <w:szCs w:val="21"/>
        </w:rPr>
        <w:t>=</w:t>
      </w:r>
      <w:r>
        <w:rPr>
          <w:rFonts w:hAnsi="宋体" w:hint="eastAsia"/>
          <w:sz w:val="22"/>
          <w:szCs w:val="21"/>
        </w:rPr>
        <w:t>考核方式</w:t>
      </w:r>
      <w:r>
        <w:rPr>
          <w:rFonts w:hAnsi="宋体" w:hint="eastAsia"/>
          <w:sz w:val="22"/>
          <w:szCs w:val="21"/>
        </w:rPr>
        <w:t>+</w:t>
      </w:r>
      <w:r>
        <w:rPr>
          <w:rFonts w:hAnsi="宋体" w:hint="eastAsia"/>
          <w:sz w:val="22"/>
          <w:szCs w:val="21"/>
        </w:rPr>
        <w:t>作品制作。</w:t>
      </w:r>
    </w:p>
    <w:p w:rsidR="00702B39" w:rsidRDefault="00467B6B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3</w:t>
      </w:r>
      <w:r w:rsidR="00C26316">
        <w:rPr>
          <w:rFonts w:ascii="Times" w:eastAsia="宋体" w:hAnsi="Times" w:cs="Times"/>
          <w:b/>
          <w:kern w:val="0"/>
          <w:sz w:val="24"/>
          <w:szCs w:val="24"/>
        </w:rPr>
        <w:t>.</w:t>
      </w:r>
      <w:r w:rsidR="00C26316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702B39" w:rsidRDefault="00C2631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30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70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:rsidR="00702B39" w:rsidRDefault="00C2631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:rsidR="00702B39" w:rsidRDefault="00C26316">
      <w:pPr>
        <w:snapToGrid w:val="0"/>
        <w:spacing w:line="400" w:lineRule="exact"/>
        <w:ind w:firstLineChars="200" w:firstLine="480"/>
        <w:rPr>
          <w:rFonts w:ascii="Times New Roman" w:cs="Times New Roman"/>
          <w:color w:val="000000" w:themeColor="text1"/>
          <w:sz w:val="24"/>
          <w:szCs w:val="24"/>
        </w:rPr>
      </w:pPr>
      <w:r>
        <w:rPr>
          <w:rFonts w:ascii="Times New Roman" w:cs="Times New Roman" w:hint="eastAsia"/>
          <w:color w:val="000000" w:themeColor="text1"/>
          <w:sz w:val="24"/>
          <w:szCs w:val="24"/>
        </w:rPr>
        <w:t>针对课程考核方式中的所有项目，均需制定相应的评分标准，明确具体评分细则。其中试卷考核项目以试卷参考答案及评分细则为准，非试卷考核项目可参照以下示例制定。</w:t>
      </w:r>
    </w:p>
    <w:p w:rsidR="00702B39" w:rsidRDefault="00C26316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:rsidR="00702B39" w:rsidRDefault="00C2631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应用设计服装与服饰设计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教学系（教研室）讨论制定，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 w:rsidR="00467B6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g0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F04NG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" adj="-8495,23702,-4603,2556,-775,2556">
                <v:textbox>
                  <w:txbxContent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702B39" w:rsidRDefault="00C2631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X+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npCF/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702B39" w:rsidRDefault="00C2631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702B39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169" w:rsidRDefault="00DF7169">
      <w:r>
        <w:separator/>
      </w:r>
    </w:p>
  </w:endnote>
  <w:endnote w:type="continuationSeparator" w:id="0">
    <w:p w:rsidR="00DF7169" w:rsidRDefault="00DF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0507763-5AFE-474A-9147-A7DBAD9A6711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  <w:embedBold r:id="rId2" w:subsetted="1" w:fontKey="{2A3A441E-4E93-4C8B-A124-6957D773C31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Bold r:id="rId3" w:subsetted="1" w:fontKey="{BFF7E585-31AE-4783-8333-D4E4F47983EB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4" w:subsetted="1" w:fontKey="{DD5886ED-C3D2-4DAE-9B04-D6F36D1CCDC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327DE160-0734-4BCE-95B1-8BE3288966F9}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6" w:subsetted="1" w:fontKey="{C6A8D015-2564-49E9-9250-D19D2A82594D}"/>
    <w:embedBold r:id="rId7" w:subsetted="1" w:fontKey="{6686FD20-A164-44E2-8EB4-6B4A46416424}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iragino Sans GB W6">
    <w:altName w:val="MS Gothic"/>
    <w:charset w:val="80"/>
    <w:family w:val="swiss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2B39" w:rsidRDefault="00C26316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2B39" w:rsidRDefault="00C26316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02B39" w:rsidRDefault="00C26316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169" w:rsidRDefault="00DF7169">
      <w:r>
        <w:separator/>
      </w:r>
    </w:p>
  </w:footnote>
  <w:footnote w:type="continuationSeparator" w:id="0">
    <w:p w:rsidR="00DF7169" w:rsidRDefault="00DF7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ZhNDU3NzI4ZWZmYjgzYmViMjBiZWZmMGQyMWJhOTAifQ=="/>
  </w:docVars>
  <w:rsids>
    <w:rsidRoot w:val="008F4441"/>
    <w:rsid w:val="00001AA7"/>
    <w:rsid w:val="000100C1"/>
    <w:rsid w:val="00085F49"/>
    <w:rsid w:val="000C5191"/>
    <w:rsid w:val="000D6B29"/>
    <w:rsid w:val="00105921"/>
    <w:rsid w:val="001C72BE"/>
    <w:rsid w:val="001D02A4"/>
    <w:rsid w:val="001D24B0"/>
    <w:rsid w:val="001F0978"/>
    <w:rsid w:val="0022263B"/>
    <w:rsid w:val="00241260"/>
    <w:rsid w:val="002D45DB"/>
    <w:rsid w:val="00300172"/>
    <w:rsid w:val="00317DE6"/>
    <w:rsid w:val="00341D5C"/>
    <w:rsid w:val="003708BC"/>
    <w:rsid w:val="003846C8"/>
    <w:rsid w:val="003C51E5"/>
    <w:rsid w:val="00400041"/>
    <w:rsid w:val="00400593"/>
    <w:rsid w:val="00467B6B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6B0D8B"/>
    <w:rsid w:val="006E0057"/>
    <w:rsid w:val="00702B39"/>
    <w:rsid w:val="00755E85"/>
    <w:rsid w:val="00780250"/>
    <w:rsid w:val="007A2E5A"/>
    <w:rsid w:val="00814195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90958"/>
    <w:rsid w:val="00AD3E5A"/>
    <w:rsid w:val="00AD5FBC"/>
    <w:rsid w:val="00C2471D"/>
    <w:rsid w:val="00C26316"/>
    <w:rsid w:val="00C431A3"/>
    <w:rsid w:val="00C62061"/>
    <w:rsid w:val="00C67328"/>
    <w:rsid w:val="00CE18CA"/>
    <w:rsid w:val="00D150FB"/>
    <w:rsid w:val="00D30B38"/>
    <w:rsid w:val="00DA379C"/>
    <w:rsid w:val="00DF7169"/>
    <w:rsid w:val="00EC4EB7"/>
    <w:rsid w:val="00ED5A20"/>
    <w:rsid w:val="00F03B7C"/>
    <w:rsid w:val="00F47977"/>
    <w:rsid w:val="00F74935"/>
    <w:rsid w:val="00F856C2"/>
    <w:rsid w:val="00F93584"/>
    <w:rsid w:val="00FB1211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B7A69B0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5D221F"/>
    <w:rsid w:val="27EB4340"/>
    <w:rsid w:val="28243AD4"/>
    <w:rsid w:val="28963EA6"/>
    <w:rsid w:val="2A6D6A8C"/>
    <w:rsid w:val="2C5D5807"/>
    <w:rsid w:val="2C6646BB"/>
    <w:rsid w:val="2C8D0588"/>
    <w:rsid w:val="2CA13D59"/>
    <w:rsid w:val="2ED31DB0"/>
    <w:rsid w:val="2F76515D"/>
    <w:rsid w:val="2F9432ED"/>
    <w:rsid w:val="2FE42670"/>
    <w:rsid w:val="303631E1"/>
    <w:rsid w:val="308E41E1"/>
    <w:rsid w:val="31496359"/>
    <w:rsid w:val="31F938DC"/>
    <w:rsid w:val="32C66301"/>
    <w:rsid w:val="34963664"/>
    <w:rsid w:val="35B467CF"/>
    <w:rsid w:val="365C5588"/>
    <w:rsid w:val="367B08BA"/>
    <w:rsid w:val="376D439E"/>
    <w:rsid w:val="3834566E"/>
    <w:rsid w:val="38A127D5"/>
    <w:rsid w:val="396446BF"/>
    <w:rsid w:val="39DD3FBF"/>
    <w:rsid w:val="3A1F23A7"/>
    <w:rsid w:val="3A541FF7"/>
    <w:rsid w:val="3AA765CB"/>
    <w:rsid w:val="3B567FF1"/>
    <w:rsid w:val="3BBA0580"/>
    <w:rsid w:val="3DD27E02"/>
    <w:rsid w:val="3EE31B9B"/>
    <w:rsid w:val="41087697"/>
    <w:rsid w:val="418D3B89"/>
    <w:rsid w:val="421B33FA"/>
    <w:rsid w:val="424E557E"/>
    <w:rsid w:val="42CB4E20"/>
    <w:rsid w:val="43985B28"/>
    <w:rsid w:val="459E681C"/>
    <w:rsid w:val="45E36925"/>
    <w:rsid w:val="464B19A0"/>
    <w:rsid w:val="465272DE"/>
    <w:rsid w:val="46C6427C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B322173"/>
    <w:rsid w:val="4C993E74"/>
    <w:rsid w:val="4D0A29E9"/>
    <w:rsid w:val="4E8661FD"/>
    <w:rsid w:val="4F5F7983"/>
    <w:rsid w:val="50AE4F53"/>
    <w:rsid w:val="52BC29D7"/>
    <w:rsid w:val="545E2DEB"/>
    <w:rsid w:val="54E63D3C"/>
    <w:rsid w:val="56151E85"/>
    <w:rsid w:val="56A80039"/>
    <w:rsid w:val="56DA16D1"/>
    <w:rsid w:val="5772234A"/>
    <w:rsid w:val="5A9D7E17"/>
    <w:rsid w:val="5BE2723C"/>
    <w:rsid w:val="5C6171FB"/>
    <w:rsid w:val="5FAD406B"/>
    <w:rsid w:val="6192502F"/>
    <w:rsid w:val="63BE65AF"/>
    <w:rsid w:val="63E1404C"/>
    <w:rsid w:val="6528335F"/>
    <w:rsid w:val="652A1A23"/>
    <w:rsid w:val="656071F2"/>
    <w:rsid w:val="65FF7564"/>
    <w:rsid w:val="677C30A1"/>
    <w:rsid w:val="67C54DD0"/>
    <w:rsid w:val="68222CAD"/>
    <w:rsid w:val="68E5013A"/>
    <w:rsid w:val="6C0B610A"/>
    <w:rsid w:val="6D68533D"/>
    <w:rsid w:val="6D9D5488"/>
    <w:rsid w:val="70BC04CC"/>
    <w:rsid w:val="70C61997"/>
    <w:rsid w:val="711E68DF"/>
    <w:rsid w:val="724B3147"/>
    <w:rsid w:val="72827E54"/>
    <w:rsid w:val="733F6699"/>
    <w:rsid w:val="757A06A2"/>
    <w:rsid w:val="758A4BF7"/>
    <w:rsid w:val="761958C7"/>
    <w:rsid w:val="76A446E6"/>
    <w:rsid w:val="780C375E"/>
    <w:rsid w:val="78690DCD"/>
    <w:rsid w:val="78F341AE"/>
    <w:rsid w:val="79FD6A33"/>
    <w:rsid w:val="7A1D204C"/>
    <w:rsid w:val="7BC9569A"/>
    <w:rsid w:val="7C23605A"/>
    <w:rsid w:val="7CA81753"/>
    <w:rsid w:val="7DAE0FEB"/>
    <w:rsid w:val="7E01736D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B16E47"/>
  <w15:docId w15:val="{F3C05D54-EB84-4715-B219-3B2B46D65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472</Words>
  <Characters>2697</Characters>
  <Application>Microsoft Office Word</Application>
  <DocSecurity>0</DocSecurity>
  <Lines>22</Lines>
  <Paragraphs>6</Paragraphs>
  <ScaleCrop>false</ScaleCrop>
  <Company>Win10NeT.COM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42</cp:revision>
  <cp:lastPrinted>2023-06-29T08:57:00Z</cp:lastPrinted>
  <dcterms:created xsi:type="dcterms:W3CDTF">2023-06-25T12:43:00Z</dcterms:created>
  <dcterms:modified xsi:type="dcterms:W3CDTF">2024-01-16T01:05:00Z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3BE717AEE3904A6980E77244189261B3_13</vt:lpwstr>
  </property>
</Properties>
</file>