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hint="eastAsia" w:ascii="Times New Roman" w:hAnsi="Times New Roman" w:eastAsia="黑体" w:cs="Times New Roman"/>
          <w:b/>
          <w:color w:val="auto"/>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eastAsia" w:ascii="Times New Roman" w:hAnsi="Times New Roman" w:eastAsia="黑体" w:cs="Times New Roman"/>
          <w:b/>
          <w:color w:val="auto"/>
          <w:kern w:val="0"/>
          <w:sz w:val="32"/>
          <w:szCs w:val="32"/>
        </w:rPr>
        <w:t>《</w:t>
      </w:r>
      <w:r>
        <w:rPr>
          <w:rFonts w:hint="eastAsia" w:ascii="Times New Roman" w:hAnsi="Times New Roman" w:eastAsia="黑体" w:cs="Times New Roman"/>
          <w:b/>
          <w:color w:val="auto"/>
          <w:kern w:val="0"/>
          <w:sz w:val="32"/>
          <w:szCs w:val="32"/>
          <w:lang w:val="en-US" w:eastAsia="zh-CN"/>
        </w:rPr>
        <w:t>行业与岗位认知</w:t>
      </w:r>
      <w:r>
        <w:rPr>
          <w:rFonts w:hint="eastAsia" w:ascii="Times New Roman" w:hAnsi="Times New Roman" w:eastAsia="黑体" w:cs="Times New Roman"/>
          <w:b/>
          <w:color w:val="auto"/>
          <w:kern w:val="0"/>
          <w:sz w:val="32"/>
          <w:szCs w:val="32"/>
        </w:rPr>
        <w:t>》实习/实训课程教学</w:t>
      </w:r>
      <w:r>
        <w:rPr>
          <w:rFonts w:hint="eastAsia" w:ascii="Times New Roman" w:hAnsi="Times New Roman" w:eastAsia="黑体" w:cs="Times New Roman"/>
          <w:b/>
          <w:kern w:val="0"/>
          <w:sz w:val="32"/>
          <w:szCs w:val="32"/>
        </w:rPr>
        <w:t>大纲</w:t>
      </w:r>
    </w:p>
    <w:p>
      <w:pPr>
        <w:spacing w:line="360" w:lineRule="auto"/>
        <w:ind w:firstLine="562" w:firstLineChars="200"/>
        <w:rPr>
          <w:rFonts w:ascii="宋体" w:hAnsi="宋体" w:eastAsia="宋体" w:cs="Times New Roman"/>
          <w:b/>
          <w:bCs/>
          <w:sz w:val="24"/>
          <w:szCs w:val="24"/>
        </w:rPr>
      </w:pPr>
      <w:r>
        <w:rPr>
          <w:rFonts w:hint="eastAsia" w:ascii="黑体" w:hAnsi="黑体" w:eastAsia="黑体" w:cs="黑体"/>
          <w:b/>
          <w:kern w:val="0"/>
          <w:sz w:val="28"/>
          <w:szCs w:val="28"/>
        </w:rPr>
        <w:t>一、课程简介</w:t>
      </w:r>
    </w:p>
    <w:tbl>
      <w:tblPr>
        <w:tblStyle w:val="10"/>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2027"/>
        <w:gridCol w:w="1100"/>
        <w:gridCol w:w="59"/>
        <w:gridCol w:w="1198"/>
        <w:gridCol w:w="305"/>
        <w:gridCol w:w="487"/>
        <w:gridCol w:w="442"/>
        <w:gridCol w:w="962"/>
        <w:gridCol w:w="123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05" w:hRule="atLeast"/>
        </w:trPr>
        <w:tc>
          <w:tcPr>
            <w:tcW w:w="791"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课程中文名</w:t>
            </w:r>
          </w:p>
        </w:tc>
        <w:tc>
          <w:tcPr>
            <w:tcW w:w="4208" w:type="pct"/>
            <w:gridSpan w:val="9"/>
            <w:vAlign w:val="center"/>
          </w:tcPr>
          <w:p>
            <w:pPr>
              <w:jc w:val="center"/>
              <w:rPr>
                <w:rFonts w:hint="default" w:ascii="Times New Roman" w:hAnsi="Times New Roman" w:eastAsia="宋体" w:cs="Times New Roman"/>
                <w:color w:val="auto"/>
                <w:szCs w:val="21"/>
                <w:lang w:val="en-US"/>
              </w:rPr>
            </w:pPr>
            <w:r>
              <w:rPr>
                <w:rFonts w:hint="eastAsia" w:ascii="Times New Roman" w:hAnsi="Times New Roman" w:eastAsia="宋体" w:cs="Times New Roman"/>
                <w:color w:val="auto"/>
                <w:szCs w:val="21"/>
                <w:lang w:val="en-US" w:eastAsia="zh-CN"/>
              </w:rPr>
              <w:t>行业与岗位认知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86" w:type="pct"/>
            <w:gridSpan w:val="6"/>
            <w:vAlign w:val="center"/>
          </w:tcPr>
          <w:p>
            <w:pPr>
              <w:tabs>
                <w:tab w:val="center" w:pos="3556"/>
                <w:tab w:val="left" w:pos="4421"/>
              </w:tabs>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 xml:space="preserve">Industry and </w:t>
            </w:r>
            <w:r>
              <w:rPr>
                <w:rFonts w:hint="eastAsia" w:ascii="Times New Roman" w:hAnsi="Times New Roman" w:eastAsia="宋体" w:cs="Times New Roman"/>
                <w:color w:val="auto"/>
                <w:szCs w:val="21"/>
                <w:lang w:val="en-US" w:eastAsia="zh-CN"/>
              </w:rPr>
              <w:t>J</w:t>
            </w:r>
            <w:r>
              <w:rPr>
                <w:rFonts w:hint="eastAsia" w:ascii="Times New Roman" w:hAnsi="Times New Roman" w:eastAsia="宋体" w:cs="Times New Roman"/>
                <w:color w:val="auto"/>
                <w:szCs w:val="21"/>
              </w:rPr>
              <w:t xml:space="preserve">ob </w:t>
            </w:r>
            <w:r>
              <w:rPr>
                <w:rFonts w:hint="eastAsia" w:ascii="Times New Roman" w:hAnsi="Times New Roman" w:eastAsia="宋体" w:cs="Times New Roman"/>
                <w:color w:val="auto"/>
                <w:szCs w:val="21"/>
                <w:lang w:val="en-US" w:eastAsia="zh-CN"/>
              </w:rPr>
              <w:t>A</w:t>
            </w:r>
            <w:r>
              <w:rPr>
                <w:rFonts w:hint="eastAsia" w:ascii="Times New Roman" w:hAnsi="Times New Roman" w:eastAsia="宋体" w:cs="Times New Roman"/>
                <w:color w:val="auto"/>
                <w:szCs w:val="21"/>
              </w:rPr>
              <w:t xml:space="preserve">wareness </w:t>
            </w:r>
          </w:p>
        </w:tc>
        <w:tc>
          <w:tcPr>
            <w:tcW w:w="756" w:type="pct"/>
            <w:gridSpan w:val="2"/>
            <w:vAlign w:val="center"/>
          </w:tcPr>
          <w:p>
            <w:pPr>
              <w:snapToGrid w:val="0"/>
              <w:spacing w:line="400" w:lineRule="exact"/>
              <w:jc w:val="center"/>
              <w:rPr>
                <w:rFonts w:hAnsi="宋体"/>
                <w:b/>
                <w:color w:val="auto"/>
                <w:szCs w:val="21"/>
              </w:rPr>
            </w:pPr>
            <w:r>
              <w:rPr>
                <w:rFonts w:hint="eastAsia" w:hAnsi="宋体"/>
                <w:b/>
                <w:color w:val="auto"/>
                <w:szCs w:val="21"/>
              </w:rPr>
              <w:t>双语授课</w:t>
            </w:r>
          </w:p>
        </w:tc>
        <w:tc>
          <w:tcPr>
            <w:tcW w:w="664" w:type="pct"/>
            <w:vAlign w:val="center"/>
          </w:tcPr>
          <w:p>
            <w:pPr>
              <w:snapToGrid w:val="0"/>
              <w:spacing w:line="400" w:lineRule="exact"/>
              <w:rPr>
                <w:rFonts w:hAnsi="宋体"/>
                <w:b/>
                <w:color w:val="auto"/>
                <w:szCs w:val="21"/>
              </w:rPr>
            </w:pPr>
            <w:r>
              <w:rPr>
                <w:rFonts w:hint="eastAsia" w:hAnsi="宋体"/>
                <w:bCs/>
                <w:color w:val="auto"/>
                <w:szCs w:val="21"/>
                <w:lang w:bidi="ar"/>
              </w:rPr>
              <w:sym w:font="Wingdings 2" w:char="00A3"/>
            </w:r>
            <w:r>
              <w:rPr>
                <w:rFonts w:hint="eastAsia" w:hAnsi="宋体"/>
                <w:bCs/>
                <w:color w:val="auto"/>
                <w:szCs w:val="21"/>
                <w:lang w:bidi="ar"/>
              </w:rPr>
              <w:t xml:space="preserve">是 </w:t>
            </w:r>
            <w:r>
              <w:rPr>
                <w:rFonts w:hint="eastAsia" w:ascii="宋体" w:hAnsi="宋体" w:eastAsia="宋体" w:cs="宋体"/>
                <w:bCs/>
                <w:color w:val="auto"/>
                <w:szCs w:val="21"/>
                <w:lang w:eastAsia="zh-CN"/>
              </w:rPr>
              <w:t>☑</w:t>
            </w:r>
            <w:r>
              <w:rPr>
                <w:rFonts w:hint="eastAsia" w:hAnsi="宋体"/>
                <w:bCs/>
                <w:color w:val="auto"/>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91" w:type="pct"/>
            <w:vAlign w:val="center"/>
          </w:tcPr>
          <w:p>
            <w:pPr>
              <w:jc w:val="center"/>
              <w:rPr>
                <w:rFonts w:ascii="Times New Roman" w:hAnsi="Times New Roman" w:eastAsia="宋体" w:cs="Times New Roman"/>
                <w:color w:val="auto"/>
                <w:szCs w:val="21"/>
              </w:rPr>
            </w:pPr>
            <w:r>
              <w:rPr>
                <w:rFonts w:hint="eastAsia" w:ascii="宋体" w:hAnsi="宋体" w:cs="Times New Roman"/>
                <w:color w:val="auto"/>
                <w:sz w:val="21"/>
                <w:szCs w:val="21"/>
              </w:rPr>
              <w:t>1311</w:t>
            </w:r>
            <w:r>
              <w:rPr>
                <w:rFonts w:hint="eastAsia" w:ascii="宋体" w:hAnsi="宋体" w:cs="Times New Roman"/>
                <w:color w:val="auto"/>
                <w:sz w:val="21"/>
                <w:szCs w:val="21"/>
                <w:lang w:val="en-US" w:eastAsia="zh-CN"/>
              </w:rPr>
              <w:t>4026</w:t>
            </w:r>
          </w:p>
        </w:tc>
        <w:tc>
          <w:tcPr>
            <w:tcW w:w="624" w:type="pct"/>
            <w:gridSpan w:val="2"/>
            <w:vAlign w:val="center"/>
          </w:tcPr>
          <w:p>
            <w:pPr>
              <w:jc w:val="center"/>
              <w:rPr>
                <w:rFonts w:ascii="Times New Roman" w:hAnsi="Times New Roman" w:eastAsia="宋体" w:cs="Times New Roman"/>
                <w:b/>
                <w:color w:val="auto"/>
                <w:szCs w:val="21"/>
              </w:rPr>
            </w:pPr>
            <w:r>
              <w:rPr>
                <w:rFonts w:hint="eastAsia" w:ascii="Times New Roman" w:hAnsi="Times New Roman" w:eastAsia="宋体" w:cs="Times New Roman"/>
                <w:b/>
                <w:color w:val="auto"/>
                <w:szCs w:val="21"/>
              </w:rPr>
              <w:t>课程</w:t>
            </w:r>
            <w:r>
              <w:rPr>
                <w:rFonts w:ascii="Times New Roman" w:hAnsi="Times New Roman" w:eastAsia="宋体" w:cs="Times New Roman"/>
                <w:b/>
                <w:color w:val="auto"/>
                <w:szCs w:val="21"/>
              </w:rPr>
              <w:t>学分</w:t>
            </w:r>
          </w:p>
        </w:tc>
        <w:tc>
          <w:tcPr>
            <w:tcW w:w="645" w:type="pct"/>
            <w:vAlign w:val="center"/>
          </w:tcPr>
          <w:p>
            <w:pPr>
              <w:jc w:val="center"/>
              <w:rPr>
                <w:rFonts w:hint="eastAsia" w:ascii="Times New Roman" w:hAnsi="Times New Roman" w:eastAsia="宋体" w:cs="Times New Roman"/>
                <w:color w:val="auto"/>
                <w:szCs w:val="21"/>
                <w:lang w:eastAsia="zh-CN"/>
              </w:rPr>
            </w:pPr>
            <w:r>
              <w:rPr>
                <w:rFonts w:hint="eastAsia" w:ascii="Times New Roman" w:hAnsi="Times New Roman" w:eastAsia="宋体" w:cs="Times New Roman"/>
                <w:color w:val="auto"/>
                <w:szCs w:val="21"/>
                <w:lang w:val="en-US" w:eastAsia="zh-CN"/>
              </w:rPr>
              <w:t>2</w:t>
            </w:r>
          </w:p>
        </w:tc>
        <w:tc>
          <w:tcPr>
            <w:tcW w:w="664" w:type="pct"/>
            <w:gridSpan w:val="3"/>
            <w:vAlign w:val="center"/>
          </w:tcPr>
          <w:p>
            <w:pPr>
              <w:jc w:val="center"/>
              <w:rPr>
                <w:rFonts w:ascii="Times New Roman" w:hAnsi="Times New Roman" w:eastAsia="宋体" w:cs="Times New Roman"/>
                <w:b/>
                <w:color w:val="auto"/>
                <w:szCs w:val="21"/>
              </w:rPr>
            </w:pPr>
            <w:r>
              <w:rPr>
                <w:rFonts w:hint="eastAsia" w:ascii="Times New Roman" w:hAnsi="Times New Roman" w:eastAsia="宋体" w:cs="Times New Roman"/>
                <w:b/>
                <w:color w:val="auto"/>
                <w:szCs w:val="21"/>
              </w:rPr>
              <w:t>周（学时）</w:t>
            </w:r>
          </w:p>
        </w:tc>
        <w:tc>
          <w:tcPr>
            <w:tcW w:w="1181" w:type="pct"/>
            <w:gridSpan w:val="2"/>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2</w:t>
            </w:r>
            <w:r>
              <w:rPr>
                <w:rFonts w:hint="eastAsia" w:ascii="Times New Roman" w:hAnsi="Times New Roman" w:eastAsia="宋体" w:cs="Times New Roman"/>
                <w:color w:val="auto"/>
                <w:szCs w:val="21"/>
              </w:rPr>
              <w:t>周（</w:t>
            </w:r>
            <w:r>
              <w:rPr>
                <w:rFonts w:hint="eastAsia" w:ascii="Times New Roman" w:hAnsi="Times New Roman" w:eastAsia="宋体" w:cs="Times New Roman"/>
                <w:color w:val="auto"/>
                <w:szCs w:val="21"/>
                <w:lang w:val="en-US" w:eastAsia="zh-CN"/>
              </w:rPr>
              <w:t>32</w:t>
            </w:r>
            <w:r>
              <w:rPr>
                <w:rFonts w:hint="eastAsia" w:ascii="Times New Roman" w:hAnsi="Times New Roman" w:eastAsia="宋体" w:cs="Times New Roman"/>
                <w:color w:val="auto"/>
                <w:szCs w:val="21"/>
              </w:rPr>
              <w:t>学时）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91" w:type="pct"/>
            <w:vAlign w:val="center"/>
          </w:tcPr>
          <w:p>
            <w:pPr>
              <w:adjustRightInd w:val="0"/>
              <w:snapToGrid w:val="0"/>
              <w:spacing w:line="400" w:lineRule="exact"/>
              <w:jc w:val="left"/>
              <w:rPr>
                <w:bCs/>
                <w:color w:val="auto"/>
                <w:szCs w:val="21"/>
              </w:rPr>
            </w:pPr>
            <w:r>
              <w:rPr>
                <w:rFonts w:hint="eastAsia" w:ascii="宋体" w:hAnsi="宋体" w:eastAsia="宋体" w:cs="Times New Roman"/>
                <w:bCs/>
                <w:color w:val="auto"/>
                <w:szCs w:val="21"/>
              </w:rPr>
              <w:t>□</w:t>
            </w:r>
            <w:r>
              <w:rPr>
                <w:rFonts w:hint="eastAsia"/>
                <w:bCs/>
                <w:color w:val="auto"/>
                <w:szCs w:val="21"/>
              </w:rPr>
              <w:t>专业认知实习</w:t>
            </w:r>
          </w:p>
          <w:p>
            <w:pPr>
              <w:adjustRightInd w:val="0"/>
              <w:snapToGrid w:val="0"/>
              <w:spacing w:line="400" w:lineRule="exact"/>
              <w:jc w:val="left"/>
              <w:rPr>
                <w:bCs/>
                <w:color w:val="auto"/>
                <w:szCs w:val="21"/>
              </w:rPr>
            </w:pPr>
            <w:r>
              <w:rPr>
                <w:rFonts w:hint="eastAsia" w:ascii="宋体" w:hAnsi="宋体" w:eastAsia="宋体" w:cs="Times New Roman"/>
                <w:bCs/>
                <w:color w:val="auto"/>
                <w:szCs w:val="21"/>
                <w:lang w:eastAsia="zh-CN"/>
              </w:rPr>
              <w:t>☑</w:t>
            </w:r>
            <w:r>
              <w:rPr>
                <w:rFonts w:hint="eastAsia"/>
                <w:bCs/>
                <w:color w:val="auto"/>
                <w:szCs w:val="21"/>
              </w:rPr>
              <w:t>专业见习</w:t>
            </w:r>
          </w:p>
          <w:p>
            <w:pPr>
              <w:adjustRightInd w:val="0"/>
              <w:snapToGrid w:val="0"/>
              <w:spacing w:line="400" w:lineRule="exact"/>
              <w:jc w:val="left"/>
              <w:rPr>
                <w:bCs/>
                <w:color w:val="auto"/>
                <w:szCs w:val="21"/>
              </w:rPr>
            </w:pPr>
            <w:r>
              <w:rPr>
                <w:rFonts w:hint="eastAsia" w:ascii="宋体" w:hAnsi="宋体" w:eastAsia="宋体" w:cs="Times New Roman"/>
                <w:bCs/>
                <w:color w:val="auto"/>
                <w:szCs w:val="21"/>
              </w:rPr>
              <w:t>□</w:t>
            </w:r>
            <w:r>
              <w:rPr>
                <w:rFonts w:hint="eastAsia"/>
                <w:bCs/>
                <w:color w:val="auto"/>
                <w:szCs w:val="21"/>
              </w:rPr>
              <w:t>工程实训</w:t>
            </w:r>
          </w:p>
          <w:p>
            <w:pPr>
              <w:adjustRightInd w:val="0"/>
              <w:snapToGrid w:val="0"/>
              <w:spacing w:line="400" w:lineRule="exact"/>
              <w:jc w:val="left"/>
              <w:rPr>
                <w:rFonts w:ascii="宋体" w:hAnsi="宋体" w:eastAsia="宋体" w:cs="Times New Roman"/>
                <w:bCs/>
                <w:color w:val="auto"/>
                <w:szCs w:val="21"/>
              </w:rPr>
            </w:pPr>
            <w:r>
              <w:rPr>
                <w:rFonts w:hint="eastAsia" w:ascii="宋体" w:hAnsi="宋体" w:eastAsia="宋体" w:cs="Times New Roman"/>
                <w:bCs/>
                <w:color w:val="auto"/>
                <w:szCs w:val="21"/>
              </w:rPr>
              <w:t>□</w:t>
            </w:r>
            <w:r>
              <w:rPr>
                <w:rFonts w:hint="eastAsia"/>
                <w:bCs/>
                <w:color w:val="auto"/>
                <w:szCs w:val="21"/>
              </w:rPr>
              <w:t>毕业实习</w:t>
            </w:r>
          </w:p>
          <w:p>
            <w:pPr>
              <w:adjustRightInd w:val="0"/>
              <w:snapToGrid w:val="0"/>
              <w:spacing w:line="400" w:lineRule="exact"/>
              <w:jc w:val="left"/>
              <w:rPr>
                <w:color w:val="auto"/>
                <w:szCs w:val="21"/>
              </w:rPr>
            </w:pPr>
            <w:r>
              <w:rPr>
                <w:rFonts w:hint="eastAsia" w:ascii="宋体" w:hAnsi="宋体" w:eastAsia="宋体" w:cs="Times New Roman"/>
                <w:bCs/>
                <w:color w:val="auto"/>
                <w:szCs w:val="21"/>
              </w:rPr>
              <w:t>□</w:t>
            </w:r>
            <w:r>
              <w:rPr>
                <w:rFonts w:hint="eastAsia"/>
                <w:bCs/>
                <w:color w:val="auto"/>
                <w:szCs w:val="21"/>
              </w:rPr>
              <w:t>其他</w:t>
            </w:r>
            <w:r>
              <w:rPr>
                <w:rFonts w:hint="eastAsia"/>
                <w:bCs/>
                <w:color w:val="auto"/>
                <w:szCs w:val="21"/>
                <w:u w:val="single"/>
              </w:rPr>
              <w:t xml:space="preserve">        </w:t>
            </w:r>
          </w:p>
        </w:tc>
        <w:tc>
          <w:tcPr>
            <w:tcW w:w="624" w:type="pct"/>
            <w:gridSpan w:val="2"/>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课程性质</w:t>
            </w:r>
          </w:p>
        </w:tc>
        <w:tc>
          <w:tcPr>
            <w:tcW w:w="645" w:type="pct"/>
            <w:vAlign w:val="center"/>
          </w:tcPr>
          <w:p>
            <w:pPr>
              <w:adjustRightInd w:val="0"/>
              <w:snapToGrid w:val="0"/>
              <w:spacing w:line="400" w:lineRule="exact"/>
              <w:jc w:val="center"/>
              <w:rPr>
                <w:rFonts w:hAnsi="宋体" w:eastAsia="宋体"/>
                <w:bCs/>
                <w:color w:val="auto"/>
                <w:szCs w:val="21"/>
              </w:rPr>
            </w:pPr>
            <w:r>
              <w:rPr>
                <w:rFonts w:hint="eastAsia" w:ascii="宋体" w:hAnsi="宋体" w:eastAsia="宋体" w:cs="Times New Roman"/>
                <w:bCs/>
                <w:color w:val="auto"/>
                <w:szCs w:val="21"/>
                <w:lang w:eastAsia="zh-CN"/>
              </w:rPr>
              <w:t>☑</w:t>
            </w:r>
            <w:r>
              <w:rPr>
                <w:rFonts w:hAnsi="宋体" w:eastAsia="宋体"/>
                <w:bCs/>
                <w:color w:val="auto"/>
                <w:szCs w:val="21"/>
              </w:rPr>
              <w:t>必修</w:t>
            </w:r>
          </w:p>
          <w:p>
            <w:pPr>
              <w:adjustRightInd w:val="0"/>
              <w:snapToGrid w:val="0"/>
              <w:spacing w:line="400" w:lineRule="exact"/>
              <w:jc w:val="center"/>
              <w:rPr>
                <w:rFonts w:hAnsi="宋体" w:eastAsia="宋体"/>
                <w:bCs/>
                <w:color w:val="auto"/>
                <w:szCs w:val="21"/>
              </w:rPr>
            </w:pPr>
            <w:r>
              <w:rPr>
                <w:rFonts w:hint="eastAsia" w:ascii="宋体" w:hAnsi="宋体" w:eastAsia="宋体" w:cs="Times New Roman"/>
                <w:bCs/>
                <w:color w:val="auto"/>
                <w:szCs w:val="21"/>
              </w:rPr>
              <w:t>□</w:t>
            </w:r>
            <w:r>
              <w:rPr>
                <w:rFonts w:hint="eastAsia" w:hAnsi="宋体" w:eastAsia="宋体"/>
                <w:bCs/>
                <w:color w:val="auto"/>
                <w:szCs w:val="21"/>
              </w:rPr>
              <w:t>选修</w:t>
            </w:r>
          </w:p>
          <w:p>
            <w:pPr>
              <w:adjustRightInd w:val="0"/>
              <w:snapToGrid w:val="0"/>
              <w:spacing w:line="400" w:lineRule="exact"/>
              <w:jc w:val="center"/>
              <w:rPr>
                <w:rFonts w:ascii="Times New Roman" w:hAnsi="Times New Roman" w:eastAsia="宋体" w:cs="Times New Roman"/>
                <w:b/>
                <w:color w:val="auto"/>
                <w:szCs w:val="21"/>
              </w:rPr>
            </w:pPr>
            <w:r>
              <w:rPr>
                <w:rFonts w:hint="eastAsia" w:ascii="宋体" w:hAnsi="宋体" w:eastAsia="宋体" w:cs="Times New Roman"/>
                <w:bCs/>
                <w:color w:val="auto"/>
                <w:szCs w:val="21"/>
              </w:rPr>
              <w:t>□</w:t>
            </w:r>
            <w:r>
              <w:rPr>
                <w:rFonts w:hint="eastAsia" w:hAnsi="宋体" w:eastAsia="宋体"/>
                <w:bCs/>
                <w:color w:val="auto"/>
                <w:szCs w:val="21"/>
              </w:rPr>
              <w:t>其他</w:t>
            </w:r>
          </w:p>
        </w:tc>
        <w:tc>
          <w:tcPr>
            <w:tcW w:w="664" w:type="pct"/>
            <w:gridSpan w:val="3"/>
            <w:vAlign w:val="center"/>
          </w:tcPr>
          <w:p>
            <w:pPr>
              <w:jc w:val="center"/>
              <w:rPr>
                <w:rFonts w:ascii="Times New Roman" w:hAnsi="Times New Roman" w:eastAsia="宋体" w:cs="Times New Roman"/>
                <w:b/>
                <w:color w:val="auto"/>
                <w:szCs w:val="21"/>
              </w:rPr>
            </w:pPr>
            <w:r>
              <w:rPr>
                <w:rFonts w:hint="eastAsia" w:ascii="Times New Roman" w:hAnsi="Times New Roman" w:eastAsia="宋体" w:cs="Times New Roman"/>
                <w:b/>
                <w:color w:val="auto"/>
                <w:szCs w:val="21"/>
              </w:rPr>
              <w:t>课程形态</w:t>
            </w:r>
          </w:p>
        </w:tc>
        <w:tc>
          <w:tcPr>
            <w:tcW w:w="1181" w:type="pct"/>
            <w:gridSpan w:val="2"/>
            <w:vAlign w:val="center"/>
          </w:tcPr>
          <w:p>
            <w:pPr>
              <w:snapToGrid w:val="0"/>
              <w:spacing w:line="400" w:lineRule="exact"/>
              <w:rPr>
                <w:rFonts w:hAnsi="宋体"/>
                <w:color w:val="auto"/>
                <w:szCs w:val="21"/>
              </w:rPr>
            </w:pPr>
            <w:r>
              <w:rPr>
                <w:rFonts w:hint="eastAsia" w:hAnsi="宋体"/>
                <w:color w:val="auto"/>
                <w:szCs w:val="21"/>
                <w:lang w:bidi="ar"/>
              </w:rPr>
              <w:t>□线上</w:t>
            </w:r>
          </w:p>
          <w:p>
            <w:pPr>
              <w:snapToGrid w:val="0"/>
              <w:spacing w:line="400" w:lineRule="exact"/>
              <w:rPr>
                <w:rFonts w:hAnsi="宋体"/>
                <w:color w:val="auto"/>
                <w:szCs w:val="21"/>
              </w:rPr>
            </w:pPr>
            <w:r>
              <w:rPr>
                <w:rFonts w:hint="eastAsia" w:hAnsi="宋体"/>
                <w:color w:val="auto"/>
                <w:szCs w:val="21"/>
                <w:lang w:eastAsia="zh-CN" w:bidi="ar"/>
              </w:rPr>
              <w:t>□</w:t>
            </w:r>
            <w:r>
              <w:rPr>
                <w:rFonts w:hint="eastAsia" w:hAnsi="宋体"/>
                <w:color w:val="auto"/>
                <w:szCs w:val="21"/>
                <w:lang w:bidi="ar"/>
              </w:rPr>
              <w:t>线下</w:t>
            </w:r>
          </w:p>
          <w:p>
            <w:pPr>
              <w:snapToGrid w:val="0"/>
              <w:spacing w:line="400" w:lineRule="exact"/>
              <w:rPr>
                <w:rFonts w:hAnsi="宋体"/>
                <w:color w:val="auto"/>
                <w:szCs w:val="21"/>
              </w:rPr>
            </w:pPr>
            <w:r>
              <w:rPr>
                <w:rFonts w:hint="eastAsia" w:hAnsi="宋体"/>
                <w:color w:val="auto"/>
                <w:szCs w:val="21"/>
                <w:lang w:bidi="ar"/>
              </w:rPr>
              <w:t>□线上线下混合式</w:t>
            </w:r>
          </w:p>
          <w:p>
            <w:pPr>
              <w:snapToGrid w:val="0"/>
              <w:spacing w:line="400" w:lineRule="exact"/>
              <w:rPr>
                <w:rFonts w:hAnsi="宋体"/>
                <w:color w:val="auto"/>
                <w:szCs w:val="21"/>
                <w:lang w:bidi="ar"/>
              </w:rPr>
            </w:pPr>
            <w:r>
              <w:rPr>
                <w:rFonts w:hint="eastAsia" w:hAnsi="宋体"/>
                <w:color w:val="auto"/>
                <w:szCs w:val="21"/>
                <w:lang w:eastAsia="zh-CN" w:bidi="ar"/>
              </w:rPr>
              <w:t>☑</w:t>
            </w:r>
            <w:r>
              <w:rPr>
                <w:rFonts w:hint="eastAsia" w:hAnsi="宋体"/>
                <w:color w:val="auto"/>
                <w:szCs w:val="21"/>
                <w:lang w:bidi="ar"/>
              </w:rPr>
              <w:t>社会实践</w:t>
            </w:r>
          </w:p>
          <w:p>
            <w:pPr>
              <w:adjustRightInd w:val="0"/>
              <w:snapToGrid w:val="0"/>
              <w:spacing w:line="400" w:lineRule="exact"/>
              <w:jc w:val="left"/>
              <w:rPr>
                <w:rFonts w:ascii="Times New Roman" w:hAnsi="Times New Roman" w:eastAsia="宋体" w:cs="Times New Roman"/>
                <w:b/>
                <w:color w:val="auto"/>
                <w:szCs w:val="21"/>
              </w:rPr>
            </w:pPr>
            <w:r>
              <w:rPr>
                <w:rFonts w:hint="eastAsia" w:hAnsi="宋体"/>
                <w:color w:val="auto"/>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pPr>
              <w:snapToGrid w:val="0"/>
              <w:spacing w:line="400" w:lineRule="exact"/>
              <w:rPr>
                <w:rFonts w:hAnsi="宋体"/>
                <w:color w:val="auto"/>
                <w:szCs w:val="21"/>
              </w:rPr>
            </w:pPr>
            <w:r>
              <w:rPr>
                <w:rFonts w:hint="eastAsia" w:hAnsi="宋体"/>
                <w:color w:val="auto"/>
                <w:szCs w:val="21"/>
                <w:lang w:bidi="ar"/>
              </w:rPr>
              <w:t xml:space="preserve">□闭卷  □开卷  □课程论文 </w:t>
            </w:r>
            <w:r>
              <w:rPr>
                <w:rFonts w:hint="eastAsia" w:hAnsi="宋体"/>
                <w:color w:val="auto"/>
                <w:szCs w:val="21"/>
                <w:lang w:eastAsia="zh-CN" w:bidi="ar"/>
              </w:rPr>
              <w:t>☑</w:t>
            </w:r>
            <w:r>
              <w:rPr>
                <w:rFonts w:hint="eastAsia" w:hAnsi="宋体"/>
                <w:color w:val="auto"/>
                <w:szCs w:val="21"/>
                <w:lang w:bidi="ar"/>
              </w:rPr>
              <w:t xml:space="preserve">课程作品  </w:t>
            </w:r>
            <w:r>
              <w:rPr>
                <w:rFonts w:hint="eastAsia" w:hAnsi="宋体"/>
                <w:color w:val="auto"/>
                <w:szCs w:val="21"/>
                <w:lang w:bidi="ar"/>
              </w:rPr>
              <w:sym w:font="Wingdings 2" w:char="0052"/>
            </w:r>
            <w:r>
              <w:rPr>
                <w:rFonts w:hint="eastAsia" w:hAnsi="宋体"/>
                <w:color w:val="auto"/>
                <w:szCs w:val="21"/>
                <w:lang w:bidi="ar"/>
              </w:rPr>
              <w:t xml:space="preserve">汇报展示 </w:t>
            </w:r>
            <w:r>
              <w:rPr>
                <w:rFonts w:hint="eastAsia" w:hAnsi="宋体"/>
                <w:color w:val="auto"/>
                <w:szCs w:val="21"/>
                <w:lang w:bidi="ar"/>
              </w:rPr>
              <w:sym w:font="Wingdings 2" w:char="00A3"/>
            </w:r>
            <w:r>
              <w:rPr>
                <w:rFonts w:hint="eastAsia" w:hAnsi="宋体"/>
                <w:color w:val="auto"/>
                <w:szCs w:val="21"/>
                <w:lang w:bidi="ar"/>
              </w:rPr>
              <w:t xml:space="preserve">报告  </w:t>
            </w:r>
          </w:p>
          <w:p>
            <w:pPr>
              <w:rPr>
                <w:rFonts w:ascii="Times New Roman" w:hAnsi="Times New Roman" w:eastAsia="宋体" w:cs="Times New Roman"/>
                <w:color w:val="auto"/>
                <w:szCs w:val="21"/>
              </w:rPr>
            </w:pPr>
            <w:r>
              <w:rPr>
                <w:rFonts w:hint="eastAsia" w:hAnsi="宋体"/>
                <w:color w:val="auto"/>
                <w:szCs w:val="21"/>
                <w:lang w:eastAsia="zh-CN" w:bidi="ar"/>
              </w:rPr>
              <w:t>☑</w:t>
            </w:r>
            <w:r>
              <w:rPr>
                <w:rFonts w:hint="eastAsia" w:hAnsi="宋体"/>
                <w:color w:val="auto"/>
                <w:szCs w:val="21"/>
                <w:lang w:bidi="ar"/>
              </w:rPr>
              <w:t xml:space="preserve">课堂表现  □阶段性测试  </w:t>
            </w:r>
            <w:r>
              <w:rPr>
                <w:rFonts w:hint="eastAsia" w:hAnsi="宋体"/>
                <w:color w:val="auto"/>
                <w:szCs w:val="21"/>
                <w:lang w:eastAsia="zh-CN" w:bidi="ar"/>
              </w:rPr>
              <w:t>☑</w:t>
            </w:r>
            <w:r>
              <w:rPr>
                <w:rFonts w:hint="eastAsia" w:hAnsi="宋体"/>
                <w:color w:val="auto"/>
                <w:szCs w:val="21"/>
                <w:lang w:bidi="ar"/>
              </w:rPr>
              <w:t>平时作业   □其他（可多选）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美术学院</w:t>
            </w:r>
          </w:p>
        </w:tc>
        <w:tc>
          <w:tcPr>
            <w:tcW w:w="841" w:type="pct"/>
            <w:gridSpan w:val="3"/>
            <w:vAlign w:val="center"/>
          </w:tcPr>
          <w:p>
            <w:pPr>
              <w:jc w:val="center"/>
              <w:rPr>
                <w:rFonts w:hAnsi="宋体"/>
                <w:b/>
                <w:color w:val="auto"/>
                <w:szCs w:val="21"/>
                <w:lang w:bidi="ar"/>
              </w:rPr>
            </w:pPr>
            <w:r>
              <w:rPr>
                <w:rFonts w:hint="eastAsia" w:hAnsi="宋体"/>
                <w:b/>
                <w:color w:val="auto"/>
                <w:szCs w:val="21"/>
                <w:lang w:bidi="ar"/>
              </w:rPr>
              <w:t>开课</w:t>
            </w:r>
          </w:p>
          <w:p>
            <w:pPr>
              <w:jc w:val="center"/>
              <w:rPr>
                <w:rFonts w:ascii="Times New Roman" w:hAnsi="Times New Roman" w:eastAsia="宋体" w:cs="Times New Roman"/>
                <w:b/>
                <w:color w:val="auto"/>
                <w:szCs w:val="21"/>
              </w:rPr>
            </w:pPr>
            <w:r>
              <w:rPr>
                <w:rFonts w:hint="eastAsia" w:hAnsi="宋体"/>
                <w:b/>
                <w:color w:val="auto"/>
                <w:szCs w:val="21"/>
                <w:lang w:bidi="ar"/>
              </w:rPr>
              <w:t>系(教研室)</w:t>
            </w:r>
          </w:p>
        </w:tc>
        <w:tc>
          <w:tcPr>
            <w:tcW w:w="1683" w:type="pct"/>
            <w:gridSpan w:val="4"/>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服装与服饰设计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ascii="Times New Roman" w:hAnsi="Times New Roman" w:eastAsia="宋体" w:cs="Times New Roman"/>
                <w:b/>
                <w:color w:val="auto"/>
                <w:szCs w:val="21"/>
              </w:rPr>
            </w:pPr>
            <w:r>
              <w:rPr>
                <w:rFonts w:hint="eastAsia" w:ascii="Times New Roman" w:hAnsi="Times New Roman" w:eastAsia="宋体" w:cs="Times New Roman"/>
                <w:color w:val="auto"/>
                <w:szCs w:val="21"/>
                <w:lang w:val="en-US" w:eastAsia="zh-CN"/>
              </w:rPr>
              <w:t>服装与服饰设计</w:t>
            </w:r>
          </w:p>
        </w:tc>
        <w:tc>
          <w:tcPr>
            <w:tcW w:w="841" w:type="pct"/>
            <w:gridSpan w:val="3"/>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开课学期</w:t>
            </w:r>
          </w:p>
        </w:tc>
        <w:tc>
          <w:tcPr>
            <w:tcW w:w="1683" w:type="pct"/>
            <w:gridSpan w:val="4"/>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w:t>
            </w:r>
            <w:r>
              <w:rPr>
                <w:rFonts w:hint="eastAsia" w:ascii="Times New Roman" w:hAnsi="Times New Roman" w:eastAsia="宋体" w:cs="Times New Roman"/>
                <w:color w:val="auto"/>
                <w:szCs w:val="21"/>
                <w:lang w:val="en-US" w:eastAsia="zh-CN"/>
              </w:rPr>
              <w:t>3</w:t>
            </w:r>
            <w:r>
              <w:rPr>
                <w:rFonts w:ascii="Times New Roman" w:hAnsi="Times New Roman" w:eastAsia="宋体" w:cs="Times New Roman"/>
                <w:color w:val="auto"/>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eastAsia="宋体"/>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hint="default" w:eastAsia="宋体"/>
                <w:color w:val="auto"/>
                <w:szCs w:val="21"/>
                <w:lang w:val="en-US" w:eastAsia="zh-CN"/>
              </w:rPr>
            </w:pPr>
            <w:r>
              <w:rPr>
                <w:rFonts w:hint="eastAsia" w:ascii="Times New Roman" w:hAnsi="Times New Roman" w:eastAsia="宋体" w:cs="Times New Roman"/>
                <w:color w:val="auto"/>
                <w:szCs w:val="21"/>
                <w:lang w:val="en-US" w:eastAsia="zh-CN"/>
              </w:rPr>
              <w:t>曹新渝</w:t>
            </w:r>
          </w:p>
        </w:tc>
        <w:tc>
          <w:tcPr>
            <w:tcW w:w="841" w:type="pct"/>
            <w:gridSpan w:val="3"/>
            <w:vAlign w:val="center"/>
          </w:tcPr>
          <w:p>
            <w:pPr>
              <w:jc w:val="center"/>
              <w:rPr>
                <w:rFonts w:eastAsia="宋体"/>
                <w:color w:val="auto"/>
                <w:szCs w:val="21"/>
              </w:rPr>
            </w:pPr>
            <w:r>
              <w:rPr>
                <w:rFonts w:ascii="Times New Roman" w:hAnsi="Times New Roman" w:eastAsia="宋体" w:cs="Times New Roman"/>
                <w:b/>
                <w:color w:val="auto"/>
                <w:szCs w:val="21"/>
              </w:rPr>
              <w:t>审核人</w:t>
            </w:r>
          </w:p>
        </w:tc>
        <w:tc>
          <w:tcPr>
            <w:tcW w:w="1683" w:type="pct"/>
            <w:gridSpan w:val="4"/>
            <w:vAlign w:val="center"/>
          </w:tcPr>
          <w:p>
            <w:pPr>
              <w:adjustRightInd w:val="0"/>
              <w:snapToGrid w:val="0"/>
              <w:spacing w:line="400" w:lineRule="exact"/>
              <w:jc w:val="center"/>
              <w:rPr>
                <w:rFonts w:hint="default" w:eastAsia="宋体"/>
                <w:color w:val="auto"/>
                <w:szCs w:val="21"/>
                <w:lang w:val="en-US" w:eastAsia="zh-CN"/>
              </w:rPr>
            </w:pPr>
            <w:r>
              <w:rPr>
                <w:rFonts w:hint="eastAsia" w:ascii="Times New Roman" w:hAnsi="Times New Roman" w:eastAsia="宋体" w:cs="Times New Roman"/>
                <w:color w:val="auto"/>
                <w:szCs w:val="21"/>
                <w:lang w:val="en-US" w:eastAsia="zh-CN"/>
              </w:rPr>
              <w:t>闫丹婷、李华林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先修课程</w:t>
            </w:r>
          </w:p>
        </w:tc>
        <w:tc>
          <w:tcPr>
            <w:tcW w:w="4208" w:type="pct"/>
            <w:gridSpan w:val="9"/>
            <w:vAlign w:val="center"/>
          </w:tcPr>
          <w:p>
            <w:pPr>
              <w:rPr>
                <w:rFonts w:ascii="Times New Roman" w:hAnsi="Times New Roman" w:eastAsia="宋体" w:cs="Times New Roman"/>
                <w:color w:val="auto"/>
                <w:szCs w:val="21"/>
              </w:rPr>
            </w:pPr>
            <w:r>
              <w:rPr>
                <w:rFonts w:hint="eastAsia" w:ascii="宋体" w:hAnsi="宋体"/>
                <w:color w:val="auto"/>
                <w:sz w:val="21"/>
                <w:szCs w:val="21"/>
              </w:rPr>
              <w:t>造型基础1</w:t>
            </w:r>
            <w:r>
              <w:rPr>
                <w:rFonts w:hint="eastAsia" w:ascii="仿宋" w:hAnsi="仿宋" w:eastAsia="仿宋"/>
                <w:color w:val="auto"/>
                <w:sz w:val="22"/>
                <w:szCs w:val="24"/>
              </w:rPr>
              <w:t>、</w:t>
            </w:r>
            <w:r>
              <w:rPr>
                <w:rFonts w:hint="eastAsia" w:ascii="宋体" w:hAnsi="宋体"/>
                <w:color w:val="auto"/>
                <w:sz w:val="21"/>
                <w:szCs w:val="21"/>
              </w:rPr>
              <w:t>造型基础</w:t>
            </w:r>
            <w:r>
              <w:rPr>
                <w:rFonts w:hint="eastAsia" w:ascii="宋体" w:hAnsi="宋体"/>
                <w:color w:val="auto"/>
                <w:sz w:val="21"/>
                <w:szCs w:val="21"/>
                <w:lang w:val="en-US" w:eastAsia="zh-CN"/>
              </w:rPr>
              <w:t>2、</w:t>
            </w:r>
            <w:r>
              <w:rPr>
                <w:rFonts w:hint="eastAsia" w:ascii="宋体" w:hAnsi="宋体"/>
                <w:color w:val="auto"/>
                <w:sz w:val="21"/>
                <w:szCs w:val="21"/>
              </w:rPr>
              <w:t>设计学概论</w:t>
            </w:r>
            <w:r>
              <w:rPr>
                <w:rFonts w:hint="eastAsia" w:ascii="宋体" w:hAnsi="宋体"/>
                <w:color w:val="auto"/>
                <w:sz w:val="21"/>
                <w:szCs w:val="21"/>
                <w:lang w:eastAsia="zh-CN"/>
              </w:rPr>
              <w:t>、</w:t>
            </w:r>
            <w:r>
              <w:rPr>
                <w:rFonts w:hint="eastAsia" w:ascii="宋体" w:hAnsi="宋体"/>
                <w:color w:val="auto"/>
                <w:sz w:val="21"/>
                <w:szCs w:val="21"/>
              </w:rPr>
              <w:t>版式设计基础</w:t>
            </w:r>
            <w:r>
              <w:rPr>
                <w:rFonts w:hint="eastAsia" w:ascii="宋体" w:hAnsi="宋体"/>
                <w:color w:val="auto"/>
                <w:sz w:val="21"/>
                <w:szCs w:val="21"/>
                <w:lang w:eastAsia="zh-CN"/>
              </w:rPr>
              <w:t>、</w:t>
            </w:r>
            <w:r>
              <w:rPr>
                <w:rFonts w:hint="eastAsia" w:ascii="宋体" w:hAnsi="宋体"/>
                <w:color w:val="auto"/>
                <w:sz w:val="21"/>
                <w:szCs w:val="21"/>
              </w:rPr>
              <w:t>构成基础、计算机辅助设计1（PS</w:t>
            </w:r>
            <w:r>
              <w:rPr>
                <w:rFonts w:hint="eastAsia" w:ascii="宋体" w:hAnsi="宋体"/>
                <w:color w:val="auto"/>
                <w:sz w:val="21"/>
                <w:szCs w:val="21"/>
                <w:lang w:eastAsia="zh-CN"/>
              </w:rPr>
              <w:t>）、</w:t>
            </w:r>
            <w:r>
              <w:rPr>
                <w:rFonts w:hint="eastAsia" w:ascii="宋体" w:hAnsi="宋体" w:cs="Times New Roman"/>
                <w:color w:val="auto"/>
                <w:sz w:val="21"/>
                <w:szCs w:val="21"/>
              </w:rPr>
              <w:t>服装效果图</w:t>
            </w:r>
            <w:r>
              <w:rPr>
                <w:rFonts w:hint="eastAsia" w:ascii="宋体" w:hAnsi="宋体" w:cs="Times New Roman"/>
                <w:color w:val="auto"/>
                <w:sz w:val="21"/>
                <w:szCs w:val="21"/>
                <w:lang w:eastAsia="zh-CN"/>
              </w:rPr>
              <w:t>、</w:t>
            </w:r>
            <w:r>
              <w:rPr>
                <w:rFonts w:hint="eastAsia" w:ascii="宋体" w:hAnsi="宋体" w:cs="Times New Roman"/>
                <w:color w:val="auto"/>
                <w:sz w:val="21"/>
                <w:szCs w:val="21"/>
                <w:lang w:val="en-US" w:eastAsia="zh-CN"/>
              </w:rPr>
              <w:t>服装设计基础、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后续课程</w:t>
            </w:r>
          </w:p>
        </w:tc>
        <w:tc>
          <w:tcPr>
            <w:tcW w:w="4208" w:type="pct"/>
            <w:gridSpan w:val="9"/>
            <w:vAlign w:val="center"/>
          </w:tcPr>
          <w:p>
            <w:pPr>
              <w:rPr>
                <w:rFonts w:ascii="Times New Roman" w:hAnsi="Times New Roman" w:eastAsia="宋体" w:cs="Times New Roman"/>
                <w:color w:val="auto"/>
                <w:szCs w:val="21"/>
              </w:rPr>
            </w:pPr>
            <w:r>
              <w:rPr>
                <w:rFonts w:hint="eastAsia" w:ascii="宋体" w:hAnsi="宋体"/>
                <w:color w:val="auto"/>
                <w:sz w:val="21"/>
                <w:szCs w:val="21"/>
              </w:rPr>
              <w:t>女装设计</w:t>
            </w:r>
            <w:r>
              <w:rPr>
                <w:rFonts w:hint="eastAsia" w:ascii="宋体" w:hAnsi="宋体"/>
                <w:color w:val="auto"/>
                <w:sz w:val="21"/>
                <w:szCs w:val="21"/>
                <w:lang w:eastAsia="zh-CN"/>
              </w:rPr>
              <w:t>、</w:t>
            </w:r>
            <w:r>
              <w:rPr>
                <w:rFonts w:hint="eastAsia" w:ascii="宋体" w:hAnsi="宋体"/>
                <w:color w:val="auto"/>
                <w:sz w:val="21"/>
                <w:szCs w:val="21"/>
              </w:rPr>
              <w:t>服装图案</w:t>
            </w:r>
            <w:r>
              <w:rPr>
                <w:rFonts w:hint="eastAsia" w:ascii="宋体" w:hAnsi="宋体"/>
                <w:color w:val="auto"/>
                <w:sz w:val="21"/>
                <w:szCs w:val="21"/>
                <w:lang w:eastAsia="zh-CN"/>
              </w:rPr>
              <w:t>、</w:t>
            </w:r>
            <w:r>
              <w:rPr>
                <w:rFonts w:hint="eastAsia" w:ascii="宋体" w:hAnsi="宋体"/>
                <w:color w:val="auto"/>
                <w:sz w:val="21"/>
                <w:szCs w:val="21"/>
              </w:rPr>
              <w:t>女装结构设计与工艺</w:t>
            </w:r>
            <w:r>
              <w:rPr>
                <w:rFonts w:hint="eastAsia" w:ascii="宋体" w:hAnsi="宋体"/>
                <w:color w:val="auto"/>
                <w:sz w:val="21"/>
                <w:szCs w:val="21"/>
                <w:lang w:eastAsia="zh-CN"/>
              </w:rPr>
              <w:t>、</w:t>
            </w:r>
            <w:r>
              <w:rPr>
                <w:rFonts w:hint="eastAsia" w:ascii="宋体" w:hAnsi="宋体"/>
                <w:color w:val="auto"/>
                <w:sz w:val="21"/>
                <w:szCs w:val="21"/>
              </w:rPr>
              <w:t>服装材料与面料再造设计</w:t>
            </w:r>
            <w:r>
              <w:rPr>
                <w:rFonts w:hint="eastAsia" w:ascii="宋体" w:hAnsi="宋体"/>
                <w:color w:val="auto"/>
                <w:sz w:val="21"/>
                <w:szCs w:val="21"/>
                <w:lang w:eastAsia="zh-CN"/>
              </w:rPr>
              <w:t>、</w:t>
            </w:r>
            <w:r>
              <w:rPr>
                <w:rFonts w:hint="eastAsia" w:ascii="宋体" w:hAnsi="宋体"/>
                <w:color w:val="auto"/>
                <w:sz w:val="21"/>
                <w:szCs w:val="21"/>
              </w:rPr>
              <w:t>童装设计</w:t>
            </w:r>
            <w:r>
              <w:rPr>
                <w:rFonts w:hint="eastAsia" w:ascii="宋体" w:hAnsi="宋体"/>
                <w:color w:val="auto"/>
                <w:sz w:val="21"/>
                <w:szCs w:val="21"/>
                <w:lang w:eastAsia="zh-CN"/>
              </w:rPr>
              <w:t>、</w:t>
            </w:r>
            <w:r>
              <w:rPr>
                <w:rFonts w:hint="eastAsia" w:ascii="宋体" w:hAnsi="宋体"/>
                <w:color w:val="auto"/>
                <w:sz w:val="21"/>
                <w:szCs w:val="21"/>
              </w:rPr>
              <w:t>立体裁剪Ⅱ</w:t>
            </w:r>
            <w:r>
              <w:rPr>
                <w:rFonts w:hint="eastAsia" w:ascii="宋体" w:hAnsi="宋体"/>
                <w:color w:val="auto"/>
                <w:sz w:val="21"/>
                <w:szCs w:val="21"/>
                <w:lang w:eastAsia="zh-CN"/>
              </w:rPr>
              <w:t>、</w:t>
            </w:r>
            <w:r>
              <w:rPr>
                <w:rFonts w:hint="eastAsia" w:ascii="宋体" w:hAnsi="宋体"/>
                <w:color w:val="auto"/>
                <w:sz w:val="21"/>
                <w:szCs w:val="21"/>
              </w:rPr>
              <w:t>形象</w:t>
            </w:r>
            <w:r>
              <w:rPr>
                <w:rFonts w:hint="eastAsia" w:ascii="宋体" w:hAnsi="宋体"/>
                <w:color w:val="auto"/>
                <w:sz w:val="21"/>
                <w:szCs w:val="21"/>
                <w:lang w:val="en-US" w:eastAsia="zh-CN"/>
              </w:rPr>
              <w:t>设计、</w:t>
            </w:r>
            <w:r>
              <w:rPr>
                <w:rFonts w:hint="eastAsia" w:ascii="宋体" w:hAnsi="宋体"/>
                <w:color w:val="auto"/>
                <w:sz w:val="21"/>
                <w:szCs w:val="21"/>
              </w:rPr>
              <w:t>创意服装设计</w:t>
            </w:r>
            <w:r>
              <w:rPr>
                <w:rFonts w:hint="eastAsia" w:ascii="宋体" w:hAnsi="宋体"/>
                <w:color w:val="auto"/>
                <w:sz w:val="21"/>
                <w:szCs w:val="21"/>
                <w:lang w:eastAsia="zh-CN"/>
              </w:rPr>
              <w:t>、</w:t>
            </w:r>
            <w:r>
              <w:rPr>
                <w:rFonts w:hint="eastAsia" w:ascii="宋体" w:hAnsi="宋体"/>
                <w:color w:val="auto"/>
                <w:sz w:val="21"/>
                <w:szCs w:val="21"/>
              </w:rPr>
              <w:t>创意立裁</w:t>
            </w:r>
            <w:r>
              <w:rPr>
                <w:rFonts w:hint="eastAsia" w:ascii="宋体" w:hAnsi="宋体"/>
                <w:color w:val="auto"/>
                <w:sz w:val="21"/>
                <w:szCs w:val="21"/>
                <w:lang w:eastAsia="zh-CN"/>
              </w:rPr>
              <w:t>、</w:t>
            </w:r>
            <w:r>
              <w:rPr>
                <w:rFonts w:hint="eastAsia" w:ascii="宋体" w:hAnsi="宋体"/>
                <w:color w:val="auto"/>
                <w:sz w:val="21"/>
                <w:szCs w:val="21"/>
              </w:rPr>
              <w:t>男装设计</w:t>
            </w:r>
            <w:r>
              <w:rPr>
                <w:rFonts w:hint="eastAsia" w:ascii="宋体" w:hAnsi="宋体"/>
                <w:color w:val="auto"/>
                <w:sz w:val="21"/>
                <w:szCs w:val="21"/>
                <w:lang w:eastAsia="zh-CN"/>
              </w:rPr>
              <w:t>、</w:t>
            </w:r>
            <w:r>
              <w:rPr>
                <w:rFonts w:hint="eastAsia" w:ascii="宋体" w:hAnsi="宋体"/>
                <w:color w:val="auto"/>
                <w:sz w:val="21"/>
                <w:szCs w:val="21"/>
              </w:rPr>
              <w:t>民族服饰与创新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选用教材</w:t>
            </w:r>
          </w:p>
        </w:tc>
        <w:tc>
          <w:tcPr>
            <w:tcW w:w="4208" w:type="pct"/>
            <w:gridSpan w:val="9"/>
            <w:vAlign w:val="center"/>
          </w:tcPr>
          <w:p>
            <w:pPr>
              <w:adjustRightInd w:val="0"/>
              <w:snapToGrid w:val="0"/>
              <w:spacing w:line="400" w:lineRule="exact"/>
              <w:rPr>
                <w:rFonts w:hint="eastAsia" w:ascii="Times New Roman" w:hAnsi="Times New Roman" w:eastAsia="宋体" w:cs="Times New Roman"/>
                <w:color w:val="auto"/>
                <w:szCs w:val="21"/>
                <w:lang w:eastAsia="zh-CN"/>
              </w:rPr>
            </w:pPr>
            <w:r>
              <w:rPr>
                <w:rFonts w:hint="eastAsia" w:ascii="Times New Roman" w:hAnsi="Times New Roman" w:eastAsia="宋体" w:cs="Times New Roman"/>
                <w:color w:val="auto"/>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参考书目</w:t>
            </w:r>
          </w:p>
        </w:tc>
        <w:tc>
          <w:tcPr>
            <w:tcW w:w="4208" w:type="pct"/>
            <w:gridSpan w:val="9"/>
            <w:vAlign w:val="center"/>
          </w:tcPr>
          <w:p>
            <w:pPr>
              <w:numPr>
                <w:ilvl w:val="0"/>
                <w:numId w:val="0"/>
              </w:numPr>
              <w:snapToGrid w:val="0"/>
              <w:spacing w:line="400" w:lineRule="exact"/>
              <w:ind w:leftChars="0"/>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课程资源</w:t>
            </w:r>
          </w:p>
        </w:tc>
        <w:tc>
          <w:tcPr>
            <w:tcW w:w="4208" w:type="pct"/>
            <w:gridSpan w:val="9"/>
            <w:vAlign w:val="center"/>
          </w:tcPr>
          <w:p>
            <w:pPr>
              <w:adjustRightInd w:val="0"/>
              <w:snapToGrid w:val="0"/>
              <w:spacing w:line="400" w:lineRule="exact"/>
              <w:jc w:val="left"/>
              <w:rPr>
                <w:rFonts w:hint="eastAsia" w:ascii="Times New Roman" w:hAnsi="Times New Roman" w:eastAsia="宋体" w:cs="Times New Roman"/>
                <w:color w:val="auto"/>
                <w:szCs w:val="21"/>
                <w:lang w:eastAsia="zh-CN"/>
              </w:rPr>
            </w:pPr>
            <w:r>
              <w:rPr>
                <w:rFonts w:hint="eastAsia" w:ascii="Times New Roman" w:eastAsia="宋体" w:cs="Times New Roman"/>
                <w:color w:val="auto"/>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791" w:type="pct"/>
            <w:vAlign w:val="center"/>
          </w:tcPr>
          <w:p>
            <w:pPr>
              <w:adjustRightInd w:val="0"/>
              <w:snapToGrid w:val="0"/>
              <w:spacing w:line="400" w:lineRule="exact"/>
              <w:jc w:val="center"/>
              <w:rPr>
                <w:rFonts w:eastAsia="宋体"/>
                <w:szCs w:val="21"/>
              </w:rPr>
            </w:pPr>
            <w:r>
              <w:rPr>
                <w:rFonts w:hAnsi="宋体" w:eastAsia="宋体"/>
                <w:b/>
                <w:bCs/>
                <w:szCs w:val="21"/>
              </w:rPr>
              <w:t>课程简介</w:t>
            </w:r>
          </w:p>
        </w:tc>
        <w:tc>
          <w:tcPr>
            <w:tcW w:w="4208" w:type="pct"/>
            <w:gridSpan w:val="9"/>
            <w:vAlign w:val="center"/>
          </w:tcPr>
          <w:p>
            <w:pPr>
              <w:snapToGrid w:val="0"/>
              <w:spacing w:line="400" w:lineRule="exact"/>
              <w:ind w:firstLine="420" w:firstLineChars="200"/>
              <w:rPr>
                <w:rFonts w:hint="eastAsia" w:ascii="Times New Roman" w:hAnsi="Times New Roman" w:eastAsia="宋体" w:cs="Times New Roman"/>
                <w:color w:val="FF0000"/>
                <w:szCs w:val="21"/>
              </w:rPr>
            </w:pPr>
            <w:r>
              <w:rPr>
                <w:rFonts w:hint="eastAsia" w:ascii="Times New Roman" w:hAnsi="Times New Roman" w:eastAsia="宋体" w:cs="Times New Roman"/>
                <w:color w:val="auto"/>
                <w:szCs w:val="21"/>
                <w:lang w:val="en-US" w:eastAsia="zh-CN"/>
              </w:rPr>
              <w:t>《行业与岗位认知》</w:t>
            </w:r>
            <w:r>
              <w:rPr>
                <w:rFonts w:hint="eastAsia" w:ascii="Times New Roman" w:hAnsi="Times New Roman" w:eastAsia="宋体" w:cs="Times New Roman"/>
                <w:color w:val="auto"/>
                <w:szCs w:val="21"/>
              </w:rPr>
              <w:t>课程</w:t>
            </w:r>
            <w:r>
              <w:rPr>
                <w:rFonts w:hint="eastAsia" w:ascii="Times New Roman" w:hAnsi="Times New Roman" w:eastAsia="宋体" w:cs="Times New Roman"/>
                <w:color w:val="auto"/>
                <w:szCs w:val="21"/>
                <w:lang w:val="en-US" w:eastAsia="zh-CN"/>
              </w:rPr>
              <w:t>是服装与服饰设计专业的必修实践课程。课程安排在校外进行，主要以考察服装相关领域实体获取市场信息，进驻</w:t>
            </w:r>
            <w:r>
              <w:rPr>
                <w:color w:val="auto"/>
                <w:sz w:val="21"/>
              </w:rPr>
              <w:t>服装企业</w:t>
            </w:r>
            <w:r>
              <w:rPr>
                <w:rFonts w:hint="eastAsia"/>
                <w:color w:val="auto"/>
                <w:sz w:val="21"/>
                <w:lang w:eastAsia="zh-CN"/>
              </w:rPr>
              <w:t>、</w:t>
            </w:r>
            <w:r>
              <w:rPr>
                <w:rFonts w:hint="eastAsia"/>
                <w:color w:val="auto"/>
                <w:sz w:val="21"/>
                <w:lang w:val="en-US" w:eastAsia="zh-CN"/>
              </w:rPr>
              <w:t>工作室、非遗传统手工作坊等进行</w:t>
            </w:r>
            <w:r>
              <w:rPr>
                <w:color w:val="auto"/>
                <w:sz w:val="21"/>
              </w:rPr>
              <w:t>实训</w:t>
            </w:r>
            <w:r>
              <w:rPr>
                <w:rFonts w:hint="eastAsia"/>
                <w:color w:val="auto"/>
                <w:sz w:val="21"/>
                <w:lang w:eastAsia="zh-CN"/>
              </w:rPr>
              <w:t>，</w:t>
            </w:r>
            <w:r>
              <w:rPr>
                <w:rFonts w:hint="eastAsia"/>
                <w:color w:val="auto"/>
                <w:sz w:val="21"/>
                <w:lang w:val="en-US" w:eastAsia="zh-CN"/>
              </w:rPr>
              <w:t>学习相关实体</w:t>
            </w:r>
            <w:r>
              <w:rPr>
                <w:rFonts w:hAnsi="宋体" w:cs="宋体"/>
                <w:color w:val="auto"/>
                <w:sz w:val="21"/>
              </w:rPr>
              <w:t>行业</w:t>
            </w:r>
            <w:r>
              <w:rPr>
                <w:rFonts w:hint="eastAsia" w:hAnsi="宋体" w:cs="宋体"/>
                <w:color w:val="auto"/>
                <w:sz w:val="21"/>
                <w:lang w:val="en-US" w:eastAsia="zh-CN"/>
              </w:rPr>
              <w:t>生产、工艺、销售等</w:t>
            </w:r>
            <w:r>
              <w:rPr>
                <w:rFonts w:hAnsi="宋体" w:cs="宋体"/>
                <w:color w:val="auto"/>
                <w:sz w:val="21"/>
              </w:rPr>
              <w:t>整体运行模式</w:t>
            </w:r>
            <w:r>
              <w:rPr>
                <w:color w:val="auto"/>
                <w:sz w:val="21"/>
              </w:rPr>
              <w:t>等环节的相关信息</w:t>
            </w:r>
            <w:r>
              <w:rPr>
                <w:rFonts w:hint="eastAsia"/>
                <w:color w:val="auto"/>
                <w:sz w:val="21"/>
                <w:lang w:eastAsia="zh-CN"/>
              </w:rPr>
              <w:t>。</w:t>
            </w:r>
            <w:r>
              <w:rPr>
                <w:rFonts w:hAnsi="宋体"/>
                <w:color w:val="auto"/>
              </w:rPr>
              <w:t>通过本课程的教学，</w:t>
            </w:r>
            <w:r>
              <w:rPr>
                <w:rFonts w:hAnsi="宋体"/>
                <w:color w:val="auto"/>
                <w:szCs w:val="21"/>
              </w:rPr>
              <w:t>提高学生对行业的认知能力</w:t>
            </w:r>
            <w:r>
              <w:rPr>
                <w:rFonts w:hAnsi="宋体"/>
                <w:color w:val="auto"/>
              </w:rPr>
              <w:t>，</w:t>
            </w:r>
            <w:r>
              <w:rPr>
                <w:rFonts w:hAnsi="宋体" w:cs="宋体"/>
                <w:color w:val="auto"/>
              </w:rPr>
              <w:t>实践参与服装设计中的部分工作环节，增强专业学习中专业技能的实操环节，为学生后期服装设计专业课程学习及毕业后快速融入工作岗位打下实践基础。</w:t>
            </w:r>
          </w:p>
        </w:tc>
      </w:tr>
    </w:tbl>
    <w:p>
      <w:pPr>
        <w:autoSpaceDE w:val="0"/>
        <w:autoSpaceDN w:val="0"/>
        <w:adjustRightInd w:val="0"/>
        <w:snapToGrid w:val="0"/>
        <w:spacing w:line="360" w:lineRule="auto"/>
        <w:jc w:val="left"/>
        <w:rPr>
          <w:rFonts w:ascii="黑体" w:hAnsi="黑体" w:eastAsia="黑体" w:cs="黑体"/>
          <w:b/>
          <w:kern w:val="0"/>
          <w:sz w:val="28"/>
          <w:szCs w:val="28"/>
        </w:rPr>
      </w:pPr>
      <w:r>
        <w:rPr>
          <w:rFonts w:hint="eastAsia" w:ascii="黑体" w:hAnsi="黑体" w:eastAsia="黑体" w:cs="黑体"/>
          <w:b/>
          <w:kern w:val="0"/>
          <w:sz w:val="28"/>
          <w:szCs w:val="28"/>
        </w:rPr>
        <w:t>二、课程目标</w:t>
      </w:r>
    </w:p>
    <w:p>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hint="eastAsia" w:ascii="Times New Roman" w:hAnsi="Times New Roman" w:eastAsia="宋体" w:cs="Times New Roman"/>
          <w:b/>
          <w:color w:val="000000" w:themeColor="text1"/>
          <w:szCs w:val="21"/>
          <w14:textFill>
            <w14:solidFill>
              <w14:schemeClr w14:val="tx1"/>
            </w14:solidFill>
          </w14:textFill>
        </w:rPr>
        <w:t xml:space="preserve">表1  </w:t>
      </w:r>
      <w:r>
        <w:rPr>
          <w:rFonts w:ascii="Times New Roman" w:hAnsi="Times New Roman" w:eastAsia="宋体" w:cs="Times New Roman"/>
          <w:b/>
          <w:color w:val="000000" w:themeColor="text1"/>
          <w:szCs w:val="21"/>
          <w14:textFill>
            <w14:solidFill>
              <w14:schemeClr w14:val="tx1"/>
            </w14:solidFill>
          </w14:textFill>
        </w:rPr>
        <w:t>课程目标</w:t>
      </w:r>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84"/>
        <w:gridCol w:w="77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序号</w:t>
            </w:r>
          </w:p>
        </w:tc>
        <w:tc>
          <w:tcPr>
            <w:tcW w:w="7782"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85" w:hRule="atLeast"/>
        </w:trPr>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7782" w:type="dxa"/>
            <w:vAlign w:val="center"/>
          </w:tcPr>
          <w:p>
            <w:pPr>
              <w:snapToGrid w:val="0"/>
              <w:spacing w:line="400" w:lineRule="exact"/>
              <w:ind w:firstLine="420" w:firstLineChars="200"/>
              <w:rPr>
                <w:rFonts w:ascii="Times New Roman" w:hAnsi="Times New Roman" w:eastAsia="宋体" w:cs="Times New Roman"/>
                <w:b/>
                <w:color w:val="000000" w:themeColor="text1"/>
                <w:kern w:val="0"/>
                <w:szCs w:val="21"/>
                <w14:textFill>
                  <w14:solidFill>
                    <w14:schemeClr w14:val="tx1"/>
                  </w14:solidFill>
                </w14:textFill>
              </w:rPr>
            </w:pPr>
            <w:r>
              <w:rPr>
                <w:rFonts w:hAnsi="宋体"/>
              </w:rPr>
              <w:t>通过本课程的学习，引导学生加强对服装的了解、认识，并在此基础上将学到的知识与实际相结合。使学生</w:t>
            </w:r>
            <w:r>
              <w:t>具备初步的服装行业</w:t>
            </w:r>
            <w:r>
              <w:rPr>
                <w:rFonts w:hAnsi="宋体"/>
                <w:color w:val="000000"/>
                <w:sz w:val="21"/>
                <w:szCs w:val="21"/>
              </w:rPr>
              <w:t>认知能力，了解服装企业从设计、生产、销售到企业管理等各个环节的相关信息，</w:t>
            </w:r>
            <w:r>
              <w:rPr>
                <w:rFonts w:hAnsi="宋体"/>
                <w:color w:val="000000"/>
                <w:szCs w:val="21"/>
              </w:rPr>
              <w:t>提高学生对行业的认知能力。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92" w:hRule="atLeast"/>
        </w:trPr>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7782" w:type="dxa"/>
            <w:vAlign w:val="center"/>
          </w:tcPr>
          <w:p>
            <w:pPr>
              <w:snapToGrid w:val="0"/>
              <w:spacing w:line="400" w:lineRule="exact"/>
              <w:ind w:firstLine="420" w:firstLineChars="200"/>
              <w:rPr>
                <w:rFonts w:ascii="Times New Roman" w:hAnsi="Times New Roman" w:eastAsia="宋体" w:cs="Times New Roman"/>
                <w:b/>
                <w:color w:val="000000" w:themeColor="text1"/>
                <w:kern w:val="0"/>
                <w:szCs w:val="21"/>
                <w14:textFill>
                  <w14:solidFill>
                    <w14:schemeClr w14:val="tx1"/>
                  </w14:solidFill>
                </w14:textFill>
              </w:rPr>
            </w:pPr>
            <w:r>
              <w:rPr>
                <w:rFonts w:ascii="Times" w:hAnsi="Times"/>
              </w:rPr>
              <w:t>学生通过上岗实习能充分</w:t>
            </w:r>
            <w:r>
              <w:rPr>
                <w:rFonts w:hAnsi="宋体" w:cs="宋体"/>
              </w:rPr>
              <w:t>了解作为服装设计师需要必备的专业技能，通过助理岗位学习服装专业的专业技能，实践参与服装设计中的部分工作环节，增强专业学习中专业技能的实操环节，为学生后期服装设计专业课程学习及毕业后快速融入工作岗位打下实践基础。</w:t>
            </w:r>
            <w:r>
              <w:rPr>
                <w:rFonts w:ascii="Times" w:hAnsi="Times"/>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75" w:hRule="atLeast"/>
        </w:trPr>
        <w:tc>
          <w:tcPr>
            <w:tcW w:w="1384" w:type="dxa"/>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7782" w:type="dxa"/>
            <w:vAlign w:val="center"/>
          </w:tcPr>
          <w:p>
            <w:pPr>
              <w:spacing w:line="420" w:lineRule="exact"/>
              <w:ind w:firstLine="420" w:firstLineChars="200"/>
              <w:rPr>
                <w:rFonts w:ascii="Times New Roman" w:hAnsi="Times New Roman" w:eastAsia="宋体" w:cs="Times New Roman"/>
                <w:b/>
                <w:color w:val="000000" w:themeColor="text1"/>
                <w:kern w:val="0"/>
                <w:szCs w:val="21"/>
                <w14:textFill>
                  <w14:solidFill>
                    <w14:schemeClr w14:val="tx1"/>
                  </w14:solidFill>
                </w14:textFill>
              </w:rPr>
            </w:pPr>
            <w:r>
              <w:rPr>
                <w:rFonts w:hAnsi="宋体"/>
              </w:rPr>
              <w:t>通过实训课程，学生能灵活运用所学专业知识，在实践中发现并提炼问题，提出解决问题的思路和方向的实际应变能力；具备</w:t>
            </w:r>
            <w:r>
              <w:rPr>
                <w:rFonts w:hAnsi="宋体" w:cs="宋体"/>
              </w:rPr>
              <w:t>良好的团队合作能力；</w:t>
            </w:r>
            <w:r>
              <w:rPr>
                <w:rFonts w:hAnsi="宋体"/>
              </w:rPr>
              <w:t>提高学生各方面的专业综合能力。</w:t>
            </w:r>
            <w:r>
              <w:rPr>
                <w:rFonts w:hAnsi="宋体"/>
                <w:bCs/>
              </w:rPr>
              <w:t>树立爱国主义情怀，拥有民族自豪感、道路自信与文化自信</w:t>
            </w:r>
            <w:r>
              <w:rPr>
                <w:rFonts w:hAnsi="宋体"/>
              </w:rPr>
              <w:t>，弘扬工匠精神。</w:t>
            </w:r>
          </w:p>
        </w:tc>
      </w:tr>
    </w:tbl>
    <w:p>
      <w:pPr>
        <w:spacing w:line="360" w:lineRule="auto"/>
        <w:jc w:val="left"/>
        <w:rPr>
          <w:rFonts w:ascii="Times New Roman" w:hAnsi="Times New Roman" w:eastAsia="宋体" w:cs="Times New Roman"/>
          <w:color w:val="FF0000"/>
          <w:szCs w:val="21"/>
        </w:rPr>
      </w:pPr>
    </w:p>
    <w:p>
      <w:pPr>
        <w:spacing w:line="360" w:lineRule="auto"/>
        <w:jc w:val="left"/>
        <w:rPr>
          <w:rFonts w:ascii="Times New Roman" w:hAnsi="Times New Roman" w:eastAsia="宋体" w:cs="Times New Roman"/>
          <w:color w:val="FF0000"/>
          <w:szCs w:val="21"/>
        </w:rPr>
      </w:pPr>
    </w:p>
    <w:p>
      <w:pPr>
        <w:pStyle w:val="21"/>
        <w:spacing w:line="320" w:lineRule="exact"/>
        <w:ind w:left="420" w:firstLine="422"/>
        <w:jc w:val="center"/>
        <w:rPr>
          <w:rFonts w:ascii="Times New Roman" w:eastAsia="宋体"/>
          <w:b/>
          <w:szCs w:val="21"/>
        </w:rPr>
      </w:pPr>
      <w:r>
        <w:rPr>
          <w:rFonts w:hint="eastAsia" w:ascii="Times New Roman"/>
          <w:b/>
          <w:szCs w:val="21"/>
        </w:rPr>
        <w:t>表2 课程目标与毕业要求对应关系</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1"/>
        <w:gridCol w:w="4112"/>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8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7" w:hRule="atLeast"/>
          <w:jc w:val="center"/>
        </w:trPr>
        <w:tc>
          <w:tcPr>
            <w:tcW w:w="1584"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bCs w:val="0"/>
                <w:color w:val="000000"/>
                <w:szCs w:val="21"/>
              </w:rPr>
              <w:t>毕业要求</w:t>
            </w:r>
            <w:r>
              <w:rPr>
                <w:rFonts w:hint="eastAsia" w:ascii="宋体" w:hAnsi="宋体"/>
                <w:b/>
                <w:bCs w:val="0"/>
                <w:sz w:val="21"/>
                <w:szCs w:val="21"/>
              </w:rPr>
              <w:t>4：专业知识与实践技能</w:t>
            </w:r>
            <w:r>
              <w:rPr>
                <w:rFonts w:ascii="Times New Roman" w:hAnsi="Times New Roman" w:cs="Times New Roman"/>
                <w:b/>
                <w:bCs w:val="0"/>
                <w:color w:val="000000"/>
                <w:szCs w:val="21"/>
              </w:rPr>
              <w:t>【H】</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hint="eastAsia" w:ascii="宋体" w:hAnsi="宋体"/>
                <w:sz w:val="21"/>
                <w:szCs w:val="21"/>
              </w:rPr>
              <w:t>4.1：专业知识。掌握服装与服饰品设计研发的基本规律和方法、</w:t>
            </w:r>
            <w:r>
              <w:rPr>
                <w:rFonts w:hint="eastAsia" w:ascii="宋体" w:hAnsi="宋体" w:cs="宋体"/>
                <w:sz w:val="21"/>
                <w:szCs w:val="21"/>
              </w:rPr>
              <w:t>掌握服饰设计的基本规律和方法，具备服装生产设计实践与应用的能力</w:t>
            </w:r>
            <w:r>
              <w:rPr>
                <w:rFonts w:hint="eastAsia" w:ascii="宋体" w:hAnsi="宋体" w:cs="宋体"/>
                <w:sz w:val="21"/>
                <w:szCs w:val="21"/>
                <w:lang w:eastAsia="zh-CN"/>
              </w:rPr>
              <w:t>。</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jc w:val="center"/>
              <w:rPr>
                <w:rFonts w:hint="default" w:ascii="Times New Roman" w:hAnsi="Times New Roman" w:eastAsia="宋体" w:cs="Times New Roman"/>
                <w:color w:val="000000"/>
                <w:szCs w:val="21"/>
                <w:lang w:val="en-US" w:eastAsia="zh-CN"/>
              </w:rPr>
            </w:pPr>
            <w:r>
              <w:rPr>
                <w:rFonts w:hint="eastAsia" w:ascii="宋体" w:hAnsi="宋体" w:eastAsia="宋体" w:cs="宋体"/>
                <w:b w:val="0"/>
                <w:bCs/>
                <w:sz w:val="21"/>
              </w:rPr>
              <w:t>课程目标 1</w:t>
            </w:r>
            <w:r>
              <w:rPr>
                <w:rFonts w:hint="eastAsia" w:ascii="宋体" w:hAnsi="宋体" w:eastAsia="宋体" w:cs="宋体"/>
                <w:b w:val="0"/>
                <w:bCs/>
                <w:sz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jc w:val="center"/>
        </w:trPr>
        <w:tc>
          <w:tcPr>
            <w:tcW w:w="1584"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5</w:t>
            </w:r>
            <w:r>
              <w:rPr>
                <w:rFonts w:ascii="Times New Roman" w:hAnsi="Times New Roman" w:cs="Times New Roman"/>
                <w:b/>
                <w:color w:val="000000"/>
                <w:szCs w:val="21"/>
              </w:rPr>
              <w:t>：</w:t>
            </w:r>
            <w:r>
              <w:rPr>
                <w:rFonts w:hint="eastAsia" w:ascii="宋体" w:hAnsi="宋体"/>
                <w:b/>
                <w:bCs/>
                <w:sz w:val="21"/>
                <w:szCs w:val="21"/>
              </w:rPr>
              <w:t>艺术审美与能力提升</w:t>
            </w:r>
            <w:r>
              <w:rPr>
                <w:rFonts w:ascii="Times New Roman" w:hAnsi="Times New Roman" w:cs="Times New Roman"/>
                <w:b/>
                <w:bCs/>
                <w:color w:val="000000"/>
                <w:szCs w:val="21"/>
              </w:rPr>
              <w:t>【H】</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hint="eastAsia" w:ascii="宋体" w:hAnsi="宋体"/>
                <w:sz w:val="21"/>
                <w:szCs w:val="21"/>
              </w:rPr>
              <w:t>5</w:t>
            </w:r>
            <w:r>
              <w:rPr>
                <w:rFonts w:ascii="宋体" w:hAnsi="宋体"/>
                <w:sz w:val="21"/>
                <w:szCs w:val="21"/>
              </w:rPr>
              <w:t>.3</w:t>
            </w:r>
            <w:r>
              <w:rPr>
                <w:rFonts w:hint="eastAsia" w:ascii="宋体" w:hAnsi="宋体"/>
                <w:sz w:val="21"/>
                <w:szCs w:val="21"/>
                <w:lang w:val="en-US" w:eastAsia="zh-CN"/>
              </w:rPr>
              <w:t xml:space="preserve"> </w:t>
            </w:r>
            <w:r>
              <w:rPr>
                <w:rFonts w:hint="eastAsia" w:ascii="宋体" w:hAnsi="宋体"/>
                <w:sz w:val="21"/>
                <w:szCs w:val="21"/>
              </w:rPr>
              <w:t>综合运用能力。能够将设计与工艺、材料完美结合，具有综合需要专业知识和技能的能力。</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jc w:val="center"/>
              <w:rPr>
                <w:rFonts w:hint="eastAsia" w:ascii="Times New Roman" w:hAnsi="Times New Roman" w:eastAsia="宋体" w:cs="Times New Roman"/>
                <w:color w:val="000000"/>
                <w:szCs w:val="21"/>
                <w:lang w:eastAsia="zh-CN"/>
              </w:rPr>
            </w:pPr>
            <w:r>
              <w:rPr>
                <w:rFonts w:hint="eastAsia" w:ascii="宋体" w:hAnsi="宋体" w:eastAsia="宋体" w:cs="宋体"/>
                <w:b w:val="0"/>
                <w:bCs/>
                <w:sz w:val="21"/>
              </w:rPr>
              <w:t>课程目标</w:t>
            </w:r>
            <w:r>
              <w:rPr>
                <w:rFonts w:hint="eastAsia" w:ascii="宋体" w:hAnsi="宋体" w:eastAsia="宋体" w:cs="宋体"/>
                <w:b w:val="0"/>
                <w:bCs/>
                <w:sz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jc w:val="center"/>
        </w:trPr>
        <w:tc>
          <w:tcPr>
            <w:tcW w:w="1584" w:type="pct"/>
            <w:tcBorders>
              <w:top w:val="single" w:color="auto" w:sz="4" w:space="0"/>
              <w:left w:val="single" w:color="auto" w:sz="4" w:space="0"/>
              <w:right w:val="single" w:color="auto" w:sz="4" w:space="0"/>
              <w:tl2br w:val="nil"/>
              <w:tr2bl w:val="nil"/>
            </w:tcBorders>
            <w:vAlign w:val="center"/>
          </w:tcPr>
          <w:p>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hint="eastAsia" w:ascii="Times New Roman" w:hAnsi="Times New Roman" w:cs="Times New Roman"/>
                <w:b/>
                <w:color w:val="000000"/>
                <w:szCs w:val="21"/>
                <w:lang w:val="en-US" w:eastAsia="zh-CN"/>
              </w:rPr>
              <w:t>8</w:t>
            </w:r>
            <w:r>
              <w:rPr>
                <w:rFonts w:ascii="Times New Roman" w:hAnsi="Times New Roman" w:cs="Times New Roman"/>
                <w:b/>
                <w:color w:val="000000"/>
                <w:szCs w:val="21"/>
              </w:rPr>
              <w:t>：</w:t>
            </w:r>
            <w:r>
              <w:rPr>
                <w:rFonts w:hint="eastAsia" w:ascii="宋体" w:hAnsi="宋体"/>
                <w:b/>
                <w:bCs/>
                <w:sz w:val="21"/>
                <w:szCs w:val="21"/>
              </w:rPr>
              <w:t>综合素养与职业规划</w:t>
            </w:r>
            <w:r>
              <w:rPr>
                <w:rFonts w:ascii="Times New Roman" w:hAnsi="Times New Roman" w:cs="Times New Roman"/>
                <w:b/>
                <w:bCs/>
                <w:color w:val="000000"/>
                <w:szCs w:val="21"/>
              </w:rPr>
              <w:t>【M】</w:t>
            </w:r>
          </w:p>
        </w:tc>
        <w:tc>
          <w:tcPr>
            <w:tcW w:w="2215"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rPr>
                <w:rFonts w:hint="eastAsia" w:ascii="Times New Roman" w:hAnsi="Times New Roman" w:cs="Times New Roman" w:eastAsiaTheme="minorEastAsia"/>
                <w:color w:val="000000"/>
                <w:kern w:val="2"/>
                <w:sz w:val="21"/>
                <w:szCs w:val="21"/>
                <w:lang w:val="en-US" w:eastAsia="zh-CN" w:bidi="ar-SA"/>
              </w:rPr>
            </w:pPr>
            <w:r>
              <w:rPr>
                <w:rFonts w:hint="eastAsia" w:ascii="宋体" w:hAnsi="宋体"/>
                <w:sz w:val="21"/>
                <w:szCs w:val="21"/>
              </w:rPr>
              <w:t>8.3</w:t>
            </w:r>
            <w:r>
              <w:rPr>
                <w:rFonts w:hint="eastAsia" w:ascii="宋体" w:hAnsi="宋体"/>
                <w:sz w:val="21"/>
                <w:szCs w:val="21"/>
                <w:lang w:val="en-US" w:eastAsia="zh-CN"/>
              </w:rPr>
              <w:t xml:space="preserve"> </w:t>
            </w:r>
            <w:r>
              <w:rPr>
                <w:rFonts w:hint="eastAsia" w:ascii="宋体" w:hAnsi="宋体"/>
                <w:sz w:val="21"/>
                <w:szCs w:val="21"/>
              </w:rPr>
              <w:t>综合素养。</w:t>
            </w:r>
            <w:r>
              <w:rPr>
                <w:rFonts w:hint="eastAsia" w:ascii="宋体" w:hAnsi="宋体" w:cs="宋体"/>
                <w:sz w:val="21"/>
                <w:szCs w:val="21"/>
              </w:rPr>
              <w:t>具有较高审美水平、良好的沟通能力以及团队合作精神</w:t>
            </w:r>
            <w:r>
              <w:rPr>
                <w:rFonts w:hint="eastAsia" w:ascii="宋体" w:hAnsi="宋体" w:cs="宋体"/>
                <w:sz w:val="21"/>
                <w:szCs w:val="21"/>
                <w:lang w:eastAsia="zh-CN"/>
              </w:rPr>
              <w:t>。</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pPr>
              <w:spacing w:line="300" w:lineRule="exact"/>
              <w:jc w:val="center"/>
              <w:rPr>
                <w:rFonts w:ascii="Times New Roman" w:hAnsi="Times New Roman" w:cs="Times New Roman"/>
                <w:color w:val="000000"/>
                <w:szCs w:val="21"/>
              </w:rPr>
            </w:pPr>
            <w:r>
              <w:rPr>
                <w:rFonts w:hint="eastAsia" w:ascii="宋体" w:hAnsi="宋体" w:eastAsia="宋体" w:cs="宋体"/>
                <w:b w:val="0"/>
                <w:bCs/>
                <w:sz w:val="21"/>
              </w:rPr>
              <w:t>课程目标</w:t>
            </w:r>
            <w:r>
              <w:rPr>
                <w:rFonts w:hint="eastAsia" w:ascii="宋体" w:hAnsi="宋体" w:eastAsia="宋体" w:cs="宋体"/>
                <w:b w:val="0"/>
                <w:bCs/>
                <w:sz w:val="21"/>
                <w:lang w:val="en-US" w:eastAsia="zh-CN"/>
              </w:rPr>
              <w:t>2、3</w:t>
            </w:r>
            <w:r>
              <w:rPr>
                <w:rFonts w:hint="eastAsia" w:ascii="宋体" w:hAnsi="宋体" w:eastAsia="宋体" w:cs="宋体"/>
                <w:b w:val="0"/>
                <w:bCs/>
                <w:sz w:val="21"/>
              </w:rPr>
              <w:t xml:space="preserve"> </w:t>
            </w:r>
          </w:p>
        </w:tc>
      </w:tr>
    </w:tbl>
    <w:p>
      <w:pPr>
        <w:pStyle w:val="4"/>
        <w:kinsoku w:val="0"/>
        <w:overflowPunct w:val="0"/>
        <w:spacing w:before="61"/>
        <w:rPr>
          <w:rFonts w:ascii="Times New Roman" w:eastAsia="黑体" w:cs="Times New Roman"/>
          <w:b/>
          <w:sz w:val="28"/>
          <w:szCs w:val="28"/>
        </w:rPr>
      </w:pPr>
      <w:r>
        <w:rPr>
          <w:rFonts w:hint="eastAsia" w:ascii="Times New Roman" w:eastAsia="黑体" w:cs="Times New Roman"/>
          <w:b/>
          <w:sz w:val="28"/>
          <w:szCs w:val="28"/>
        </w:rPr>
        <w:t>三、</w:t>
      </w:r>
      <w:r>
        <w:rPr>
          <w:rFonts w:ascii="Times New Roman" w:eastAsia="黑体" w:cs="Times New Roman"/>
          <w:b/>
          <w:sz w:val="28"/>
          <w:szCs w:val="28"/>
        </w:rPr>
        <w:t>教学内容</w:t>
      </w:r>
      <w:r>
        <w:rPr>
          <w:rFonts w:hint="eastAsia" w:ascii="Times New Roman" w:eastAsia="黑体" w:cs="Times New Roman"/>
          <w:b/>
          <w:sz w:val="28"/>
          <w:szCs w:val="28"/>
        </w:rPr>
        <w:t>及要求</w:t>
      </w:r>
    </w:p>
    <w:p>
      <w:pPr>
        <w:adjustRightInd w:val="0"/>
        <w:snapToGrid w:val="0"/>
        <w:spacing w:line="400" w:lineRule="exact"/>
        <w:ind w:firstLine="241" w:firstLineChars="100"/>
        <w:rPr>
          <w:rFonts w:ascii="宋体" w:hAnsi="宋体" w:eastAsia="宋体" w:cs="宋体"/>
          <w:color w:val="auto"/>
          <w:sz w:val="24"/>
          <w:szCs w:val="24"/>
        </w:rPr>
      </w:pPr>
      <w:r>
        <w:rPr>
          <w:rFonts w:hint="eastAsia" w:ascii="Times New Roman" w:hAnsi="Times New Roman" w:eastAsia="黑体" w:cs="Times New Roman"/>
          <w:b/>
          <w:color w:val="auto"/>
          <w:kern w:val="0"/>
          <w:sz w:val="24"/>
          <w:szCs w:val="24"/>
        </w:rPr>
        <w:t>（一）学习内容</w:t>
      </w:r>
    </w:p>
    <w:p>
      <w:pPr>
        <w:autoSpaceDE/>
        <w:autoSpaceDN/>
        <w:adjustRightInd/>
        <w:spacing w:line="420" w:lineRule="exact"/>
        <w:ind w:firstLine="420" w:firstLineChars="200"/>
        <w:rPr>
          <w:rFonts w:hint="default"/>
          <w:color w:val="auto"/>
          <w:sz w:val="21"/>
        </w:rPr>
      </w:pPr>
      <w:r>
        <w:rPr>
          <w:color w:val="auto"/>
          <w:sz w:val="21"/>
        </w:rPr>
        <w:t>服装与服饰设计专业专业技能实训以校外集中实践的方式进行。校外实训包括走访实地，了解服装企业</w:t>
      </w:r>
      <w:r>
        <w:rPr>
          <w:rFonts w:hint="eastAsia"/>
          <w:color w:val="auto"/>
          <w:sz w:val="21"/>
          <w:lang w:eastAsia="zh-CN"/>
        </w:rPr>
        <w:t>、</w:t>
      </w:r>
      <w:r>
        <w:rPr>
          <w:rFonts w:hint="eastAsia"/>
          <w:color w:val="auto"/>
          <w:sz w:val="21"/>
          <w:lang w:val="en-US" w:eastAsia="zh-CN"/>
        </w:rPr>
        <w:t>工作室、非遗传统手工作坊等的</w:t>
      </w:r>
      <w:r>
        <w:rPr>
          <w:color w:val="auto"/>
          <w:sz w:val="21"/>
        </w:rPr>
        <w:t>设计、生产、销售</w:t>
      </w:r>
      <w:r>
        <w:rPr>
          <w:rFonts w:hint="eastAsia"/>
          <w:color w:val="auto"/>
          <w:sz w:val="21"/>
          <w:lang w:eastAsia="zh-CN"/>
        </w:rPr>
        <w:t>，</w:t>
      </w:r>
      <w:r>
        <w:rPr>
          <w:rFonts w:hAnsi="宋体" w:cs="宋体"/>
          <w:color w:val="auto"/>
          <w:sz w:val="21"/>
        </w:rPr>
        <w:t>了解该行业的整体运行模式</w:t>
      </w:r>
      <w:r>
        <w:rPr>
          <w:color w:val="auto"/>
          <w:sz w:val="21"/>
        </w:rPr>
        <w:t>等环节的相关信息。学生通过</w:t>
      </w:r>
      <w:r>
        <w:rPr>
          <w:rFonts w:hAnsi="宋体"/>
          <w:color w:val="auto"/>
          <w:szCs w:val="24"/>
        </w:rPr>
        <w:t>进驻服装企业</w:t>
      </w:r>
      <w:r>
        <w:rPr>
          <w:rFonts w:hint="eastAsia" w:hAnsi="宋体"/>
          <w:color w:val="auto"/>
          <w:szCs w:val="24"/>
          <w:lang w:eastAsia="zh-CN"/>
        </w:rPr>
        <w:t>、</w:t>
      </w:r>
      <w:r>
        <w:rPr>
          <w:rFonts w:hint="eastAsia" w:hAnsi="宋体"/>
          <w:color w:val="auto"/>
          <w:szCs w:val="24"/>
          <w:lang w:val="en-US" w:eastAsia="zh-CN"/>
        </w:rPr>
        <w:t>工作室或手工作坊动手实践，在劳动中学习成长，专业学习与劳动教育有机结合，</w:t>
      </w:r>
      <w:r>
        <w:rPr>
          <w:color w:val="auto"/>
          <w:sz w:val="21"/>
        </w:rPr>
        <w:t>进一步了解服装企业、服装设计师及管理人员的工作职责，为后期专业学习提供方向。</w:t>
      </w:r>
    </w:p>
    <w:p>
      <w:pPr>
        <w:adjustRightInd w:val="0"/>
        <w:snapToGrid w:val="0"/>
        <w:spacing w:line="400" w:lineRule="exact"/>
        <w:ind w:firstLine="241" w:firstLineChars="1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（二）时间安排</w:t>
      </w:r>
    </w:p>
    <w:p>
      <w:pPr>
        <w:snapToGrid w:val="0"/>
        <w:spacing w:line="400" w:lineRule="exact"/>
        <w:ind w:firstLine="422" w:firstLineChars="200"/>
        <w:rPr>
          <w:rFonts w:ascii="Times" w:hAnsi="Times"/>
          <w:b/>
          <w:bCs/>
        </w:rPr>
      </w:pPr>
      <w:r>
        <w:rPr>
          <w:rFonts w:ascii="Times" w:hAnsi="Times"/>
          <w:b/>
          <w:bCs/>
        </w:rPr>
        <w:t>第八、九周 共计10天</w:t>
      </w:r>
    </w:p>
    <w:p>
      <w:pPr>
        <w:snapToGrid w:val="0"/>
        <w:spacing w:line="400" w:lineRule="exact"/>
        <w:ind w:firstLine="420" w:firstLineChars="200"/>
        <w:rPr>
          <w:rFonts w:hint="eastAsia" w:hAnsi="宋体"/>
          <w:sz w:val="21"/>
          <w:lang w:val="en-US" w:eastAsia="zh-CN"/>
        </w:rPr>
      </w:pPr>
      <w:r>
        <w:rPr>
          <w:rFonts w:hAnsi="宋体"/>
          <w:sz w:val="21"/>
        </w:rPr>
        <w:t>校外</w:t>
      </w:r>
      <w:r>
        <w:rPr>
          <w:rFonts w:hint="eastAsia" w:hAnsi="宋体"/>
          <w:sz w:val="21"/>
          <w:lang w:val="en-US" w:eastAsia="zh-CN"/>
        </w:rPr>
        <w:t>实践：</w:t>
      </w:r>
    </w:p>
    <w:p>
      <w:pPr>
        <w:snapToGrid w:val="0"/>
        <w:spacing w:line="400" w:lineRule="exact"/>
        <w:ind w:firstLine="480" w:firstLineChars="200"/>
        <w:rPr>
          <w:rFonts w:hint="default" w:hAnsi="宋体"/>
          <w:szCs w:val="24"/>
        </w:rPr>
      </w:pPr>
      <w:r>
        <w:rPr>
          <w:rFonts w:hint="eastAsia" w:ascii="宋体" w:hAnsi="宋体" w:eastAsia="宋体" w:cs="宋体"/>
          <w:color w:val="000000" w:themeColor="text1"/>
          <w:sz w:val="24"/>
          <w:szCs w:val="24"/>
          <w14:textFill>
            <w14:solidFill>
              <w14:schemeClr w14:val="tx1"/>
            </w14:solidFill>
          </w14:textFill>
        </w:rPr>
        <w:t>1.</w:t>
      </w:r>
      <w:r>
        <w:rPr>
          <w:rFonts w:hAnsi="宋体"/>
          <w:sz w:val="21"/>
        </w:rPr>
        <w:t>校外</w:t>
      </w:r>
      <w:r>
        <w:rPr>
          <w:rFonts w:hint="eastAsia" w:hAnsi="宋体"/>
          <w:sz w:val="21"/>
          <w:lang w:val="en-US" w:eastAsia="zh-CN"/>
        </w:rPr>
        <w:t>实体</w:t>
      </w:r>
      <w:r>
        <w:rPr>
          <w:rFonts w:hAnsi="宋体"/>
          <w:szCs w:val="24"/>
        </w:rPr>
        <w:t>调研：</w:t>
      </w:r>
    </w:p>
    <w:p>
      <w:pPr>
        <w:snapToGrid w:val="0"/>
        <w:spacing w:line="400" w:lineRule="exact"/>
        <w:ind w:firstLine="840" w:firstLineChars="400"/>
        <w:rPr>
          <w:rFonts w:hint="default" w:hAnsi="宋体"/>
          <w:szCs w:val="24"/>
        </w:rPr>
      </w:pPr>
      <w:r>
        <w:rPr>
          <w:rFonts w:hAnsi="宋体"/>
          <w:szCs w:val="24"/>
        </w:rPr>
        <w:t>走访服装企业</w:t>
      </w:r>
      <w:r>
        <w:rPr>
          <w:rFonts w:hint="eastAsia" w:hAnsi="宋体"/>
          <w:szCs w:val="24"/>
          <w:lang w:eastAsia="zh-CN"/>
        </w:rPr>
        <w:t>、</w:t>
      </w:r>
      <w:r>
        <w:rPr>
          <w:rFonts w:hint="eastAsia" w:hAnsi="宋体"/>
          <w:szCs w:val="24"/>
          <w:lang w:val="en-US" w:eastAsia="zh-CN"/>
        </w:rPr>
        <w:t>工作室或非遗传统手工作坊</w:t>
      </w:r>
      <w:r>
        <w:rPr>
          <w:rFonts w:hAnsi="宋体"/>
          <w:szCs w:val="24"/>
        </w:rPr>
        <w:t xml:space="preserve">进行调研 </w:t>
      </w:r>
      <w:r>
        <w:rPr>
          <w:rFonts w:hint="default" w:hAnsi="宋体"/>
          <w:szCs w:val="24"/>
        </w:rPr>
        <w:t xml:space="preserve">  </w:t>
      </w:r>
      <w:r>
        <w:rPr>
          <w:rFonts w:hint="eastAsia" w:hAnsi="宋体"/>
          <w:szCs w:val="24"/>
          <w:lang w:val="en-US" w:eastAsia="zh-CN"/>
        </w:rPr>
        <w:t>5</w:t>
      </w:r>
      <w:r>
        <w:rPr>
          <w:rFonts w:hAnsi="宋体"/>
          <w:szCs w:val="24"/>
        </w:rPr>
        <w:t>天</w:t>
      </w:r>
    </w:p>
    <w:p>
      <w:pPr>
        <w:snapToGrid w:val="0"/>
        <w:spacing w:line="400" w:lineRule="exact"/>
        <w:ind w:firstLine="420" w:firstLineChars="200"/>
        <w:rPr>
          <w:rFonts w:hAnsi="宋体"/>
        </w:rPr>
      </w:pPr>
      <w:r>
        <w:rPr>
          <w:rFonts w:hint="default" w:hAnsi="宋体"/>
          <w:szCs w:val="24"/>
        </w:rPr>
        <w:t xml:space="preserve">    </w:t>
      </w:r>
      <w:r>
        <w:rPr>
          <w:rFonts w:hAnsi="宋体"/>
          <w:szCs w:val="24"/>
        </w:rPr>
        <w:t>进驻服装企业</w:t>
      </w:r>
      <w:r>
        <w:rPr>
          <w:rFonts w:hint="eastAsia" w:hAnsi="宋体"/>
          <w:szCs w:val="24"/>
          <w:lang w:eastAsia="zh-CN"/>
        </w:rPr>
        <w:t>、</w:t>
      </w:r>
      <w:r>
        <w:rPr>
          <w:rFonts w:hint="eastAsia" w:hAnsi="宋体"/>
          <w:szCs w:val="24"/>
          <w:lang w:val="en-US" w:eastAsia="zh-CN"/>
        </w:rPr>
        <w:t>工作室或手工作坊实训</w:t>
      </w:r>
      <w:r>
        <w:rPr>
          <w:rFonts w:hAnsi="宋体"/>
          <w:szCs w:val="24"/>
        </w:rPr>
        <w:t xml:space="preserve">  </w:t>
      </w:r>
      <w:r>
        <w:rPr>
          <w:rFonts w:hint="default" w:hAnsi="宋体"/>
          <w:szCs w:val="24"/>
        </w:rPr>
        <w:t xml:space="preserve"> </w:t>
      </w:r>
      <w:r>
        <w:rPr>
          <w:rFonts w:hint="eastAsia" w:hAnsi="宋体"/>
          <w:szCs w:val="24"/>
          <w:lang w:val="en-US" w:eastAsia="zh-CN"/>
        </w:rPr>
        <w:t>5</w:t>
      </w:r>
      <w:r>
        <w:rPr>
          <w:rFonts w:hAnsi="宋体"/>
          <w:szCs w:val="24"/>
        </w:rPr>
        <w:t>天</w:t>
      </w:r>
    </w:p>
    <w:p>
      <w:pPr>
        <w:snapToGrid w:val="0"/>
        <w:spacing w:line="400" w:lineRule="exact"/>
        <w:ind w:firstLine="420" w:firstLineChars="200"/>
        <w:rPr>
          <w:rFonts w:hAnsi="宋体"/>
        </w:rPr>
      </w:pPr>
    </w:p>
    <w:p>
      <w:pPr>
        <w:adjustRightInd w:val="0"/>
        <w:snapToGrid w:val="0"/>
        <w:spacing w:line="400" w:lineRule="exact"/>
        <w:ind w:firstLine="241" w:firstLineChars="1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（三）工作流程</w:t>
      </w:r>
    </w:p>
    <w:p>
      <w:pPr>
        <w:snapToGrid w:val="0"/>
        <w:spacing w:line="400" w:lineRule="exact"/>
        <w:ind w:firstLine="480" w:firstLineChars="200"/>
        <w:rPr>
          <w:rFonts w:hint="default" w:hAnsi="宋体" w:eastAsia="宋体" w:cs="宋体"/>
          <w:szCs w:val="24"/>
          <w:lang w:val="en-US" w:eastAsia="zh-CN"/>
        </w:rPr>
      </w:pPr>
      <w:r>
        <w:rPr>
          <w:rFonts w:hint="eastAsia" w:ascii="宋体" w:hAnsi="宋体" w:eastAsia="宋体" w:cs="宋体"/>
          <w:color w:val="000000" w:themeColor="text1"/>
          <w:sz w:val="24"/>
          <w:szCs w:val="24"/>
          <w14:textFill>
            <w14:solidFill>
              <w14:schemeClr w14:val="tx1"/>
            </w14:solidFill>
          </w14:textFill>
        </w:rPr>
        <w:t>1.</w:t>
      </w:r>
      <w:r>
        <w:rPr>
          <w:rFonts w:hAnsi="宋体" w:cs="宋体"/>
          <w:sz w:val="21"/>
        </w:rPr>
        <w:t>校外：校外：</w:t>
      </w:r>
      <w:r>
        <w:rPr>
          <w:rFonts w:hAnsi="宋体" w:cs="宋体"/>
          <w:szCs w:val="24"/>
        </w:rPr>
        <w:t>走访多个服装企业</w:t>
      </w:r>
      <w:r>
        <w:rPr>
          <w:rFonts w:hint="eastAsia" w:hAnsi="宋体" w:cs="宋体"/>
          <w:szCs w:val="24"/>
          <w:lang w:eastAsia="zh-CN"/>
        </w:rPr>
        <w:t>、</w:t>
      </w:r>
      <w:r>
        <w:rPr>
          <w:rFonts w:hint="eastAsia" w:hAnsi="宋体"/>
          <w:szCs w:val="24"/>
          <w:lang w:val="en-US" w:eastAsia="zh-CN"/>
        </w:rPr>
        <w:t>工作室或非遗传统手工作坊等</w:t>
      </w:r>
      <w:r>
        <w:rPr>
          <w:rFonts w:hAnsi="宋体" w:cs="宋体"/>
          <w:sz w:val="21"/>
        </w:rPr>
        <w:t>进行</w:t>
      </w:r>
      <w:r>
        <w:rPr>
          <w:rFonts w:hAnsi="宋体" w:cs="宋体"/>
          <w:szCs w:val="24"/>
        </w:rPr>
        <w:t>市场调研，</w:t>
      </w:r>
      <w:r>
        <w:rPr>
          <w:rFonts w:hAnsi="宋体" w:cs="宋体"/>
          <w:sz w:val="21"/>
        </w:rPr>
        <w:t>了解该行业的整体运行模式</w:t>
      </w:r>
      <w:r>
        <w:rPr>
          <w:rFonts w:hint="eastAsia" w:hAnsi="宋体" w:cs="宋体"/>
          <w:sz w:val="21"/>
          <w:lang w:eastAsia="zh-CN"/>
        </w:rPr>
        <w:t>，</w:t>
      </w:r>
      <w:r>
        <w:rPr>
          <w:rFonts w:hint="eastAsia" w:hAnsi="宋体" w:cs="宋体"/>
          <w:sz w:val="21"/>
          <w:lang w:val="en-US" w:eastAsia="zh-CN"/>
        </w:rPr>
        <w:t>参观了解服装企业、工作室、</w:t>
      </w:r>
      <w:r>
        <w:rPr>
          <w:rFonts w:hint="eastAsia" w:hAnsi="宋体"/>
          <w:szCs w:val="24"/>
          <w:lang w:val="en-US" w:eastAsia="zh-CN"/>
        </w:rPr>
        <w:t>非遗传统手工</w:t>
      </w:r>
      <w:r>
        <w:rPr>
          <w:rFonts w:hint="eastAsia" w:hAnsi="宋体" w:cs="宋体"/>
          <w:sz w:val="21"/>
          <w:lang w:val="en-US" w:eastAsia="zh-CN"/>
        </w:rPr>
        <w:t>工作坊的生产模式、工艺流程、市场销售等情况。</w:t>
      </w:r>
    </w:p>
    <w:p>
      <w:pPr>
        <w:autoSpaceDE/>
        <w:autoSpaceDN/>
        <w:adjustRightInd/>
        <w:spacing w:line="420" w:lineRule="exact"/>
        <w:ind w:firstLine="480" w:firstLineChars="200"/>
        <w:rPr>
          <w:rFonts w:hAnsi="宋体" w:cs="宋体"/>
          <w:sz w:val="21"/>
          <w:lang w:val="zh-CN"/>
        </w:rPr>
      </w:pPr>
      <w:r>
        <w:rPr>
          <w:rFonts w:hint="eastAsia" w:ascii="宋体" w:hAnsi="宋体" w:eastAsia="宋体" w:cs="宋体"/>
          <w:color w:val="000000" w:themeColor="text1"/>
          <w:sz w:val="24"/>
          <w:szCs w:val="24"/>
          <w14:textFill>
            <w14:solidFill>
              <w14:schemeClr w14:val="tx1"/>
            </w14:solidFill>
          </w14:textFill>
        </w:rPr>
        <w:t>2.</w:t>
      </w:r>
      <w:r>
        <w:rPr>
          <w:rFonts w:hAnsi="宋体" w:cs="宋体"/>
          <w:sz w:val="21"/>
        </w:rPr>
        <w:t>校外：</w:t>
      </w:r>
      <w:r>
        <w:rPr>
          <w:rFonts w:hAnsi="宋体" w:cs="宋体"/>
          <w:szCs w:val="24"/>
        </w:rPr>
        <w:t>进驻</w:t>
      </w:r>
      <w:r>
        <w:rPr>
          <w:rFonts w:hint="eastAsia" w:hAnsi="宋体" w:cs="宋体"/>
          <w:szCs w:val="24"/>
          <w:lang w:val="en-US" w:eastAsia="zh-CN"/>
        </w:rPr>
        <w:t>到</w:t>
      </w:r>
      <w:r>
        <w:rPr>
          <w:rFonts w:hAnsi="宋体"/>
          <w:szCs w:val="24"/>
        </w:rPr>
        <w:t>服装企业</w:t>
      </w:r>
      <w:r>
        <w:rPr>
          <w:rFonts w:hint="eastAsia" w:hAnsi="宋体"/>
          <w:szCs w:val="24"/>
          <w:lang w:eastAsia="zh-CN"/>
        </w:rPr>
        <w:t>、</w:t>
      </w:r>
      <w:r>
        <w:rPr>
          <w:rFonts w:hint="eastAsia" w:hAnsi="宋体"/>
          <w:szCs w:val="24"/>
          <w:lang w:val="en-US" w:eastAsia="zh-CN"/>
        </w:rPr>
        <w:t>工作室或非遗传统手工作坊进行研习实训。</w:t>
      </w:r>
    </w:p>
    <w:p>
      <w:pPr>
        <w:adjustRightInd w:val="0"/>
        <w:snapToGrid w:val="0"/>
        <w:spacing w:line="400" w:lineRule="exact"/>
        <w:ind w:firstLine="241" w:firstLineChars="1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（四）业务指导</w:t>
      </w:r>
    </w:p>
    <w:p>
      <w:pPr>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校内老师1名或多名指导</w:t>
      </w:r>
    </w:p>
    <w:p>
      <w:pPr>
        <w:adjustRightInd w:val="0"/>
        <w:snapToGrid w:val="0"/>
        <w:spacing w:line="4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校外老师1名或多名指导</w:t>
      </w: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p>
      <w:pPr>
        <w:adjustRightInd w:val="0"/>
        <w:snapToGrid w:val="0"/>
        <w:spacing w:line="400" w:lineRule="exact"/>
        <w:ind w:firstLine="480" w:firstLineChars="200"/>
        <w:rPr>
          <w:rFonts w:hint="eastAsia" w:ascii="宋体" w:hAnsi="宋体" w:eastAsia="宋体" w:cs="宋体"/>
          <w:color w:val="000000" w:themeColor="text1"/>
          <w:sz w:val="24"/>
          <w:szCs w:val="24"/>
          <w14:textFill>
            <w14:solidFill>
              <w14:schemeClr w14:val="tx1"/>
            </w14:solidFill>
          </w14:textFill>
        </w:rPr>
        <w:sectPr>
          <w:footerReference r:id="rId3" w:type="default"/>
          <w:pgSz w:w="11906" w:h="16838"/>
          <w:pgMar w:top="1417" w:right="1417" w:bottom="1417" w:left="1417" w:header="851" w:footer="992" w:gutter="0"/>
          <w:cols w:space="425" w:num="1"/>
          <w:docGrid w:type="lines" w:linePitch="312" w:charSpace="0"/>
        </w:sectPr>
      </w:pP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ascii="Times New Roman" w:hAnsi="Times New Roman" w:eastAsia="黑体" w:cs="Times New Roman"/>
          <w:kern w:val="0"/>
        </w:rPr>
        <w:t>四、课程考核</w:t>
      </w:r>
    </w:p>
    <w:p>
      <w:pPr>
        <w:kinsoku w:val="0"/>
        <w:overflowPunct w:val="0"/>
        <w:autoSpaceDE w:val="0"/>
        <w:autoSpaceDN w:val="0"/>
        <w:adjustRightInd w:val="0"/>
        <w:spacing w:before="86" w:line="400" w:lineRule="exact"/>
        <w:ind w:firstLine="482" w:firstLineChars="200"/>
        <w:rPr>
          <w:rFonts w:ascii="宋体" w:hAnsi="Times New Roman" w:eastAsia="宋体" w:cs="宋体"/>
          <w:color w:val="FF0000"/>
          <w:spacing w:val="-3"/>
          <w:sz w:val="24"/>
          <w:szCs w:val="24"/>
        </w:rPr>
      </w:pPr>
      <w:r>
        <w:rPr>
          <w:rFonts w:hint="eastAsia" w:ascii="黑体" w:hAnsi="黑体" w:eastAsia="黑体" w:cs="黑体"/>
          <w:b/>
          <w:sz w:val="24"/>
          <w:szCs w:val="24"/>
        </w:rPr>
        <w:t>（一）考核内容与考核方式</w:t>
      </w:r>
    </w:p>
    <w:p>
      <w:pPr>
        <w:pStyle w:val="4"/>
        <w:kinsoku w:val="0"/>
        <w:overflowPunct w:val="0"/>
        <w:spacing w:before="66"/>
        <w:jc w:val="center"/>
        <w:rPr>
          <w:color w:val="FF0000"/>
          <w:spacing w:val="-3"/>
        </w:rPr>
      </w:pPr>
      <w:r>
        <w:rPr>
          <w:rFonts w:hint="eastAsia" w:ascii="Times New Roman" w:cs="Times New Roman"/>
          <w:b/>
          <w:sz w:val="21"/>
          <w:szCs w:val="21"/>
        </w:rPr>
        <w:t>表3 课程目标、考核内容与考核方式对应关系</w:t>
      </w:r>
    </w:p>
    <w:tbl>
      <w:tblPr>
        <w:tblStyle w:val="10"/>
        <w:tblW w:w="5068" w:type="pct"/>
        <w:tblInd w:w="0" w:type="dxa"/>
        <w:tblLayout w:type="autofit"/>
        <w:tblCellMar>
          <w:top w:w="0" w:type="dxa"/>
          <w:left w:w="0" w:type="dxa"/>
          <w:bottom w:w="0" w:type="dxa"/>
          <w:right w:w="0" w:type="dxa"/>
        </w:tblCellMar>
      </w:tblPr>
      <w:tblGrid>
        <w:gridCol w:w="1351"/>
        <w:gridCol w:w="3675"/>
        <w:gridCol w:w="1505"/>
        <w:gridCol w:w="1037"/>
        <w:gridCol w:w="1638"/>
      </w:tblGrid>
      <w:tr>
        <w:tblPrEx>
          <w:tblCellMar>
            <w:top w:w="0" w:type="dxa"/>
            <w:left w:w="0" w:type="dxa"/>
            <w:bottom w:w="0" w:type="dxa"/>
            <w:right w:w="0" w:type="dxa"/>
          </w:tblCellMar>
        </w:tblPrEx>
        <w:trPr>
          <w:trHeight w:val="624" w:hRule="atLeast"/>
        </w:trPr>
        <w:tc>
          <w:tcPr>
            <w:tcW w:w="73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b/>
                <w:sz w:val="21"/>
                <w:szCs w:val="21"/>
              </w:rPr>
            </w:pPr>
            <w:r>
              <w:rPr>
                <w:b/>
                <w:sz w:val="21"/>
                <w:szCs w:val="21"/>
              </w:rPr>
              <w:t>课程目标</w:t>
            </w:r>
          </w:p>
        </w:tc>
        <w:tc>
          <w:tcPr>
            <w:tcW w:w="199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b/>
                <w:sz w:val="21"/>
                <w:szCs w:val="21"/>
              </w:rPr>
            </w:pPr>
            <w:r>
              <w:rPr>
                <w:b/>
                <w:sz w:val="21"/>
                <w:szCs w:val="21"/>
              </w:rPr>
              <w:t>考核内容</w:t>
            </w:r>
          </w:p>
        </w:tc>
        <w:tc>
          <w:tcPr>
            <w:tcW w:w="817"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b/>
                <w:sz w:val="21"/>
                <w:szCs w:val="21"/>
              </w:rPr>
            </w:pPr>
            <w:r>
              <w:rPr>
                <w:b/>
                <w:sz w:val="21"/>
                <w:szCs w:val="21"/>
              </w:rPr>
              <w:t>所属环节</w:t>
            </w:r>
          </w:p>
        </w:tc>
        <w:tc>
          <w:tcPr>
            <w:tcW w:w="563"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b/>
                <w:sz w:val="21"/>
                <w:szCs w:val="21"/>
              </w:rPr>
            </w:pPr>
            <w:r>
              <w:rPr>
                <w:b/>
                <w:sz w:val="21"/>
                <w:szCs w:val="21"/>
              </w:rPr>
              <w:t>考核</w:t>
            </w:r>
          </w:p>
          <w:p>
            <w:pPr>
              <w:pStyle w:val="24"/>
              <w:kinsoku w:val="0"/>
              <w:overflowPunct w:val="0"/>
              <w:spacing w:line="278" w:lineRule="auto"/>
              <w:ind w:left="242" w:right="98" w:hanging="132"/>
              <w:jc w:val="center"/>
              <w:rPr>
                <w:rFonts w:hint="default"/>
                <w:b/>
                <w:sz w:val="21"/>
                <w:szCs w:val="21"/>
              </w:rPr>
            </w:pPr>
            <w:r>
              <w:rPr>
                <w:b/>
                <w:sz w:val="21"/>
                <w:szCs w:val="21"/>
              </w:rPr>
              <w:t>占比</w:t>
            </w:r>
          </w:p>
        </w:tc>
        <w:tc>
          <w:tcPr>
            <w:tcW w:w="889"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b/>
                <w:sz w:val="21"/>
                <w:szCs w:val="21"/>
              </w:rPr>
            </w:pPr>
            <w:r>
              <w:rPr>
                <w:b/>
                <w:sz w:val="21"/>
                <w:szCs w:val="21"/>
              </w:rPr>
              <w:t>考核方式</w:t>
            </w:r>
          </w:p>
        </w:tc>
      </w:tr>
      <w:tr>
        <w:tblPrEx>
          <w:tblCellMar>
            <w:top w:w="0" w:type="dxa"/>
            <w:left w:w="0" w:type="dxa"/>
            <w:bottom w:w="0" w:type="dxa"/>
            <w:right w:w="0" w:type="dxa"/>
          </w:tblCellMar>
        </w:tblPrEx>
        <w:trPr>
          <w:trHeight w:val="1329" w:hRule="atLeast"/>
        </w:trPr>
        <w:tc>
          <w:tcPr>
            <w:tcW w:w="73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eastAsia="宋体"/>
                <w:color w:val="auto"/>
                <w:sz w:val="21"/>
                <w:szCs w:val="21"/>
                <w:lang w:val="en-US" w:eastAsia="zh-CN"/>
              </w:rPr>
            </w:pPr>
            <w:r>
              <w:rPr>
                <w:color w:val="auto"/>
                <w:sz w:val="21"/>
                <w:szCs w:val="21"/>
              </w:rPr>
              <w:t>课程目标 1</w:t>
            </w:r>
            <w:r>
              <w:rPr>
                <w:rFonts w:hint="eastAsia"/>
                <w:color w:val="auto"/>
                <w:sz w:val="21"/>
                <w:szCs w:val="21"/>
                <w:lang w:eastAsia="zh-CN"/>
              </w:rPr>
              <w:t>、</w:t>
            </w:r>
            <w:r>
              <w:rPr>
                <w:rFonts w:hint="eastAsia"/>
                <w:color w:val="auto"/>
                <w:sz w:val="21"/>
                <w:szCs w:val="21"/>
                <w:lang w:val="en-US" w:eastAsia="zh-CN"/>
              </w:rPr>
              <w:t>3</w:t>
            </w:r>
          </w:p>
        </w:tc>
        <w:tc>
          <w:tcPr>
            <w:tcW w:w="1995" w:type="pc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22"/>
              <w:ind w:left="108"/>
              <w:rPr>
                <w:rFonts w:hint="default"/>
                <w:color w:val="auto"/>
                <w:sz w:val="21"/>
                <w:szCs w:val="21"/>
              </w:rPr>
            </w:pPr>
            <w:r>
              <w:rPr>
                <w:color w:val="auto"/>
                <w:sz w:val="21"/>
                <w:szCs w:val="21"/>
              </w:rPr>
              <w:t>1.</w:t>
            </w:r>
            <w:r>
              <w:rPr>
                <w:rFonts w:hAnsi="宋体"/>
                <w:color w:val="auto"/>
                <w:sz w:val="21"/>
                <w:szCs w:val="21"/>
              </w:rPr>
              <w:t>市场调研，了解服装企业</w:t>
            </w:r>
            <w:r>
              <w:rPr>
                <w:rFonts w:hint="eastAsia" w:hAnsi="宋体"/>
                <w:color w:val="auto"/>
                <w:sz w:val="21"/>
                <w:szCs w:val="21"/>
                <w:lang w:eastAsia="zh-CN"/>
              </w:rPr>
              <w:t>、</w:t>
            </w:r>
            <w:r>
              <w:rPr>
                <w:rFonts w:hint="eastAsia" w:hAnsi="宋体"/>
                <w:color w:val="auto"/>
                <w:szCs w:val="24"/>
                <w:lang w:val="en-US" w:eastAsia="zh-CN"/>
              </w:rPr>
              <w:t>工作室、非遗传统手工作坊的</w:t>
            </w:r>
            <w:r>
              <w:rPr>
                <w:rFonts w:hAnsi="宋体"/>
                <w:color w:val="auto"/>
                <w:sz w:val="21"/>
                <w:szCs w:val="21"/>
              </w:rPr>
              <w:t>现状，</w:t>
            </w:r>
            <w:r>
              <w:rPr>
                <w:color w:val="auto"/>
                <w:sz w:val="21"/>
                <w:szCs w:val="21"/>
              </w:rPr>
              <w:t>了解</w:t>
            </w:r>
            <w:r>
              <w:rPr>
                <w:rFonts w:hint="eastAsia"/>
                <w:color w:val="auto"/>
                <w:sz w:val="21"/>
                <w:szCs w:val="21"/>
                <w:lang w:val="en-US" w:eastAsia="zh-CN"/>
              </w:rPr>
              <w:t>相关服装</w:t>
            </w:r>
            <w:r>
              <w:rPr>
                <w:color w:val="auto"/>
                <w:sz w:val="21"/>
                <w:szCs w:val="21"/>
              </w:rPr>
              <w:t>行业的整体运行模式。</w:t>
            </w:r>
          </w:p>
        </w:tc>
        <w:tc>
          <w:tcPr>
            <w:tcW w:w="817" w:type="pc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color w:val="auto"/>
                <w:sz w:val="20"/>
                <w:szCs w:val="20"/>
              </w:rPr>
            </w:pPr>
            <w:r>
              <w:rPr>
                <w:rFonts w:hAnsi="宋体"/>
                <w:color w:val="auto"/>
                <w:sz w:val="21"/>
                <w:szCs w:val="21"/>
              </w:rPr>
              <w:t>校外调研</w:t>
            </w:r>
          </w:p>
        </w:tc>
        <w:tc>
          <w:tcPr>
            <w:tcW w:w="563" w:type="pct"/>
            <w:tcBorders>
              <w:top w:val="single" w:color="000000" w:sz="4" w:space="0"/>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color w:val="auto"/>
                <w:sz w:val="21"/>
                <w:szCs w:val="21"/>
              </w:rPr>
            </w:pPr>
            <w:r>
              <w:rPr>
                <w:rFonts w:hint="eastAsia"/>
                <w:color w:val="auto"/>
                <w:sz w:val="21"/>
                <w:szCs w:val="21"/>
                <w:lang w:val="en-US" w:eastAsia="zh-CN"/>
              </w:rPr>
              <w:t>50</w:t>
            </w:r>
            <w:r>
              <w:rPr>
                <w:color w:val="auto"/>
                <w:sz w:val="21"/>
                <w:szCs w:val="21"/>
              </w:rPr>
              <w:t>%</w:t>
            </w:r>
          </w:p>
        </w:tc>
        <w:tc>
          <w:tcPr>
            <w:tcW w:w="889" w:type="pct"/>
            <w:tcBorders>
              <w:top w:val="single" w:color="000000" w:sz="4" w:space="0"/>
              <w:left w:val="single" w:color="000000" w:sz="4" w:space="0"/>
              <w:bottom w:val="single" w:color="000000" w:sz="4" w:space="0"/>
              <w:right w:val="single" w:color="000000" w:sz="4" w:space="0"/>
              <w:tl2br w:val="nil"/>
              <w:tr2bl w:val="nil"/>
            </w:tcBorders>
            <w:vAlign w:val="center"/>
          </w:tcPr>
          <w:p>
            <w:pPr>
              <w:rPr>
                <w:color w:val="auto"/>
                <w:sz w:val="21"/>
                <w:szCs w:val="21"/>
              </w:rPr>
            </w:pPr>
            <w:r>
              <w:rPr>
                <w:rFonts w:hint="eastAsia" w:ascii="Times" w:hAnsi="Times" w:eastAsia="宋体" w:cs="Times"/>
                <w:color w:val="auto"/>
                <w:sz w:val="21"/>
                <w:szCs w:val="21"/>
              </w:rPr>
              <w:t>课堂表现、</w:t>
            </w:r>
            <w:r>
              <w:rPr>
                <w:rFonts w:hint="eastAsia" w:ascii="宋体" w:hAnsi="Times New Roman" w:eastAsia="宋体" w:cs="宋体"/>
                <w:color w:val="auto"/>
                <w:spacing w:val="-3"/>
                <w:sz w:val="21"/>
                <w:szCs w:val="21"/>
              </w:rPr>
              <w:t>调研报告</w:t>
            </w:r>
          </w:p>
          <w:p>
            <w:pPr>
              <w:pStyle w:val="24"/>
              <w:kinsoku w:val="0"/>
              <w:overflowPunct w:val="0"/>
              <w:jc w:val="center"/>
              <w:rPr>
                <w:rFonts w:hint="default" w:ascii="Times New Roman" w:cs="Times New Roman"/>
                <w:color w:val="auto"/>
                <w:sz w:val="21"/>
                <w:szCs w:val="21"/>
              </w:rPr>
            </w:pPr>
          </w:p>
        </w:tc>
      </w:tr>
      <w:tr>
        <w:tblPrEx>
          <w:tblCellMar>
            <w:top w:w="0" w:type="dxa"/>
            <w:left w:w="0" w:type="dxa"/>
            <w:bottom w:w="0" w:type="dxa"/>
            <w:right w:w="0" w:type="dxa"/>
          </w:tblCellMar>
        </w:tblPrEx>
        <w:trPr>
          <w:trHeight w:val="311" w:hRule="atLeast"/>
        </w:trPr>
        <w:tc>
          <w:tcPr>
            <w:tcW w:w="73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insoku w:val="0"/>
              <w:overflowPunct w:val="0"/>
              <w:spacing w:line="278" w:lineRule="auto"/>
              <w:ind w:left="242" w:right="98" w:hanging="132"/>
              <w:jc w:val="center"/>
              <w:rPr>
                <w:rFonts w:hint="default" w:eastAsia="宋体"/>
                <w:color w:val="auto"/>
                <w:sz w:val="21"/>
                <w:szCs w:val="21"/>
                <w:lang w:val="en-US" w:eastAsia="zh-CN"/>
              </w:rPr>
            </w:pPr>
            <w:r>
              <w:rPr>
                <w:color w:val="auto"/>
                <w:sz w:val="21"/>
                <w:szCs w:val="21"/>
              </w:rPr>
              <w:t>课程目标 2</w:t>
            </w:r>
            <w:r>
              <w:rPr>
                <w:rFonts w:hint="eastAsia"/>
                <w:color w:val="auto"/>
                <w:sz w:val="21"/>
                <w:szCs w:val="21"/>
                <w:lang w:eastAsia="zh-CN"/>
              </w:rPr>
              <w:t>、</w:t>
            </w:r>
            <w:r>
              <w:rPr>
                <w:rFonts w:hint="eastAsia"/>
                <w:color w:val="auto"/>
                <w:sz w:val="21"/>
                <w:szCs w:val="21"/>
                <w:lang w:val="en-US" w:eastAsia="zh-CN"/>
              </w:rPr>
              <w:t>3</w:t>
            </w:r>
          </w:p>
        </w:tc>
        <w:tc>
          <w:tcPr>
            <w:tcW w:w="1995" w:type="pc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22"/>
              <w:ind w:left="108"/>
              <w:rPr>
                <w:rFonts w:hint="eastAsia" w:eastAsia="宋体"/>
                <w:color w:val="auto"/>
                <w:sz w:val="21"/>
                <w:szCs w:val="21"/>
                <w:lang w:eastAsia="zh-CN"/>
              </w:rPr>
            </w:pPr>
            <w:r>
              <w:rPr>
                <w:color w:val="auto"/>
                <w:sz w:val="21"/>
                <w:szCs w:val="21"/>
              </w:rPr>
              <w:t>1.</w:t>
            </w:r>
            <w:r>
              <w:rPr>
                <w:rFonts w:hAnsi="宋体"/>
                <w:color w:val="auto"/>
                <w:sz w:val="21"/>
                <w:szCs w:val="21"/>
              </w:rPr>
              <w:t>服装企业</w:t>
            </w:r>
            <w:r>
              <w:rPr>
                <w:rFonts w:hint="eastAsia" w:hAnsi="宋体"/>
                <w:color w:val="auto"/>
                <w:sz w:val="21"/>
                <w:szCs w:val="21"/>
                <w:lang w:eastAsia="zh-CN"/>
              </w:rPr>
              <w:t>、</w:t>
            </w:r>
            <w:r>
              <w:rPr>
                <w:rFonts w:hint="eastAsia" w:hAnsi="宋体"/>
                <w:color w:val="auto"/>
                <w:sz w:val="21"/>
                <w:szCs w:val="21"/>
                <w:lang w:val="en-US" w:eastAsia="zh-CN"/>
              </w:rPr>
              <w:t>工作室、非遗传统手工作坊进行研习实训。</w:t>
            </w:r>
          </w:p>
        </w:tc>
        <w:tc>
          <w:tcPr>
            <w:tcW w:w="817" w:type="pct"/>
            <w:tcBorders>
              <w:top w:val="single" w:color="000000" w:sz="4" w:space="0"/>
              <w:left w:val="single" w:color="000000" w:sz="4" w:space="0"/>
              <w:bottom w:val="single" w:color="auto" w:sz="4" w:space="0"/>
              <w:right w:val="single" w:color="auto" w:sz="4" w:space="0"/>
              <w:tl2br w:val="nil"/>
              <w:tr2bl w:val="nil"/>
            </w:tcBorders>
          </w:tcPr>
          <w:p>
            <w:pPr>
              <w:pStyle w:val="24"/>
              <w:kinsoku w:val="0"/>
              <w:overflowPunct w:val="0"/>
              <w:rPr>
                <w:rFonts w:hint="default" w:ascii="Times New Roman" w:cs="Times New Roman"/>
                <w:color w:val="auto"/>
                <w:sz w:val="21"/>
                <w:szCs w:val="21"/>
              </w:rPr>
            </w:pPr>
            <w:r>
              <w:rPr>
                <w:rFonts w:hint="eastAsia" w:hAnsi="宋体"/>
                <w:color w:val="auto"/>
                <w:sz w:val="21"/>
                <w:szCs w:val="21"/>
                <w:lang w:val="en-US" w:eastAsia="zh-CN"/>
              </w:rPr>
              <w:t>研习实训</w:t>
            </w:r>
          </w:p>
        </w:tc>
        <w:tc>
          <w:tcPr>
            <w:tcW w:w="563" w:type="pct"/>
            <w:tcBorders>
              <w:top w:val="single" w:color="000000" w:sz="4" w:space="0"/>
              <w:left w:val="single" w:color="auto" w:sz="4" w:space="0"/>
              <w:bottom w:val="single" w:color="auto" w:sz="4" w:space="0"/>
              <w:right w:val="single" w:color="000000" w:sz="4" w:space="0"/>
              <w:tl2br w:val="nil"/>
              <w:tr2bl w:val="nil"/>
            </w:tcBorders>
            <w:vAlign w:val="center"/>
          </w:tcPr>
          <w:p>
            <w:pPr>
              <w:pStyle w:val="24"/>
              <w:kinsoku w:val="0"/>
              <w:overflowPunct w:val="0"/>
              <w:spacing w:before="22"/>
              <w:ind w:left="185" w:right="177"/>
              <w:jc w:val="center"/>
              <w:rPr>
                <w:rFonts w:hint="default"/>
                <w:color w:val="auto"/>
                <w:sz w:val="21"/>
                <w:szCs w:val="21"/>
              </w:rPr>
            </w:pPr>
            <w:r>
              <w:rPr>
                <w:rFonts w:hint="eastAsia"/>
                <w:color w:val="auto"/>
                <w:sz w:val="21"/>
                <w:szCs w:val="21"/>
                <w:lang w:val="en-US" w:eastAsia="zh-CN"/>
              </w:rPr>
              <w:t>50</w:t>
            </w:r>
            <w:r>
              <w:rPr>
                <w:color w:val="auto"/>
                <w:sz w:val="21"/>
                <w:szCs w:val="21"/>
              </w:rPr>
              <w:t>%</w:t>
            </w:r>
          </w:p>
        </w:tc>
        <w:tc>
          <w:tcPr>
            <w:tcW w:w="889" w:type="pct"/>
            <w:tcBorders>
              <w:top w:val="single" w:color="000000" w:sz="4" w:space="0"/>
              <w:left w:val="single" w:color="000000" w:sz="4" w:space="0"/>
              <w:bottom w:val="single" w:color="000000" w:sz="4" w:space="0"/>
              <w:right w:val="single" w:color="000000" w:sz="4" w:space="0"/>
              <w:tl2br w:val="nil"/>
              <w:tr2bl w:val="nil"/>
            </w:tcBorders>
            <w:vAlign w:val="center"/>
          </w:tcPr>
          <w:p>
            <w:pPr>
              <w:rPr>
                <w:color w:val="auto"/>
                <w:sz w:val="21"/>
                <w:szCs w:val="21"/>
              </w:rPr>
            </w:pPr>
            <w:r>
              <w:rPr>
                <w:rFonts w:hint="eastAsia" w:ascii="Times" w:hAnsi="Times" w:eastAsia="宋体" w:cs="Times"/>
                <w:color w:val="auto"/>
                <w:sz w:val="21"/>
                <w:szCs w:val="21"/>
              </w:rPr>
              <w:t>课堂表现、</w:t>
            </w:r>
            <w:r>
              <w:rPr>
                <w:rFonts w:hint="eastAsia" w:ascii="宋体" w:hAnsi="Times New Roman" w:eastAsia="宋体" w:cs="宋体"/>
                <w:color w:val="auto"/>
                <w:spacing w:val="-3"/>
                <w:sz w:val="21"/>
                <w:szCs w:val="21"/>
              </w:rPr>
              <w:t>实习报告</w:t>
            </w:r>
            <w:r>
              <w:rPr>
                <w:rFonts w:hint="eastAsia" w:ascii="宋体" w:hAnsi="Times New Roman" w:eastAsia="宋体" w:cs="宋体"/>
                <w:color w:val="auto"/>
                <w:spacing w:val="-3"/>
                <w:sz w:val="21"/>
                <w:szCs w:val="21"/>
                <w:lang w:eastAsia="zh-CN"/>
              </w:rPr>
              <w:t>、</w:t>
            </w:r>
            <w:r>
              <w:rPr>
                <w:rFonts w:hint="eastAsia" w:ascii="宋体" w:hAnsi="Times New Roman" w:eastAsia="宋体" w:cs="宋体"/>
                <w:color w:val="auto"/>
                <w:spacing w:val="-3"/>
                <w:sz w:val="21"/>
                <w:szCs w:val="21"/>
              </w:rPr>
              <w:t>作品设计</w:t>
            </w:r>
          </w:p>
          <w:p>
            <w:pPr>
              <w:pStyle w:val="24"/>
              <w:kinsoku w:val="0"/>
              <w:overflowPunct w:val="0"/>
              <w:jc w:val="center"/>
              <w:rPr>
                <w:rFonts w:hint="default" w:ascii="Times New Roman" w:cs="Times New Roman"/>
                <w:color w:val="auto"/>
                <w:sz w:val="21"/>
                <w:szCs w:val="21"/>
              </w:rPr>
            </w:pPr>
          </w:p>
        </w:tc>
      </w:tr>
    </w:tbl>
    <w:p>
      <w:pPr>
        <w:snapToGrid w:val="0"/>
        <w:spacing w:line="400" w:lineRule="exact"/>
        <w:ind w:firstLine="480" w:firstLineChars="200"/>
        <w:rPr>
          <w:rFonts w:hint="eastAsia" w:ascii="宋体" w:hAnsi="Times New Roman" w:eastAsia="宋体" w:cs="宋体"/>
          <w:sz w:val="24"/>
          <w:szCs w:val="24"/>
        </w:rPr>
      </w:pPr>
      <w:r>
        <w:rPr>
          <w:rFonts w:hint="eastAsia" w:ascii="宋体" w:hAnsi="Times New Roman" w:eastAsia="宋体" w:cs="宋体"/>
          <w:color w:val="auto"/>
          <w:sz w:val="24"/>
          <w:szCs w:val="24"/>
        </w:rPr>
        <w:t>评分依据：</w:t>
      </w:r>
    </w:p>
    <w:p>
      <w:pPr>
        <w:snapToGrid w:val="0"/>
        <w:spacing w:line="400" w:lineRule="exact"/>
        <w:ind w:firstLine="630" w:firstLineChars="300"/>
        <w:rPr>
          <w:rFonts w:ascii="宋体" w:hAnsi="Times New Roman" w:eastAsia="宋体" w:cs="宋体"/>
          <w:color w:val="FF0000"/>
          <w:spacing w:val="-3"/>
          <w:sz w:val="24"/>
          <w:szCs w:val="24"/>
        </w:rPr>
      </w:pPr>
      <w:r>
        <w:rPr>
          <w:rFonts w:hAnsi="宋体"/>
        </w:rPr>
        <w:t>本课程采取市场调研、企业实习和工艺</w:t>
      </w:r>
      <w:r>
        <w:rPr>
          <w:rFonts w:hint="eastAsia" w:hAnsi="宋体"/>
          <w:lang w:val="en-US" w:eastAsia="zh-CN"/>
        </w:rPr>
        <w:t>制作劳动</w:t>
      </w:r>
      <w:r>
        <w:rPr>
          <w:rFonts w:hAnsi="宋体"/>
        </w:rPr>
        <w:t>相结合的考核方式，实行随堂考试，成绩记载采用百分制。在成绩评价方式上，应注重学生学习过程评价和能力考核，突出阶段评价、目标评价、理论与实践一体化评价，注重学生动手能力和分析问题、解决问题能力的考核，关注学生个体差异，鼓励学生创新实践。</w:t>
      </w:r>
    </w:p>
    <w:p>
      <w:pPr>
        <w:kinsoku w:val="0"/>
        <w:overflowPunct w:val="0"/>
        <w:autoSpaceDE w:val="0"/>
        <w:autoSpaceDN w:val="0"/>
        <w:adjustRightInd w:val="0"/>
        <w:spacing w:before="86"/>
        <w:ind w:firstLine="482" w:firstLineChars="2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2" w:firstLineChars="200"/>
        <w:rPr>
          <w:rFonts w:ascii="Times" w:hAnsi="Times New Roman" w:eastAsia="宋体" w:cs="Times"/>
          <w:b/>
          <w:kern w:val="0"/>
          <w:sz w:val="24"/>
          <w:szCs w:val="24"/>
        </w:rPr>
      </w:pPr>
      <w:r>
        <w:rPr>
          <w:rFonts w:ascii="Times" w:hAnsi="Times" w:eastAsia="宋体" w:cs="Times"/>
          <w:b/>
          <w:kern w:val="0"/>
          <w:sz w:val="24"/>
          <w:szCs w:val="24"/>
        </w:rPr>
        <w:t>1.</w:t>
      </w:r>
      <w:r>
        <w:rPr>
          <w:rFonts w:hint="eastAsia" w:ascii="Times" w:hAnsi="Times" w:eastAsia="宋体" w:cs="Times"/>
          <w:b/>
          <w:kern w:val="0"/>
          <w:sz w:val="24"/>
          <w:szCs w:val="24"/>
        </w:rPr>
        <w:t>平时成绩评定</w:t>
      </w:r>
    </w:p>
    <w:p>
      <w:pPr>
        <w:autoSpaceDE w:val="0"/>
        <w:autoSpaceDN w:val="0"/>
        <w:adjustRightInd w:val="0"/>
        <w:snapToGrid w:val="0"/>
        <w:spacing w:line="400" w:lineRule="exact"/>
        <w:ind w:firstLine="480" w:firstLineChars="200"/>
        <w:rPr>
          <w:rFonts w:hint="eastAsia" w:ascii="Times" w:hAnsi="Times New Roman" w:eastAsia="宋体" w:cs="Times"/>
          <w:color w:val="auto"/>
          <w:kern w:val="0"/>
          <w:sz w:val="24"/>
          <w:szCs w:val="24"/>
          <w:lang w:val="en-US" w:eastAsia="zh-CN"/>
        </w:rPr>
      </w:pPr>
      <w:r>
        <w:rPr>
          <w:rFonts w:hint="eastAsia" w:ascii="Times" w:hAnsi="Times" w:eastAsia="宋体" w:cs="Times"/>
          <w:color w:val="auto"/>
          <w:kern w:val="0"/>
          <w:sz w:val="24"/>
          <w:szCs w:val="24"/>
        </w:rPr>
        <w:t>平时成绩</w:t>
      </w:r>
      <w:r>
        <w:rPr>
          <w:rFonts w:hint="eastAsia" w:ascii="Times" w:hAnsi="Times" w:eastAsia="宋体" w:cs="Times"/>
          <w:color w:val="auto"/>
          <w:kern w:val="0"/>
          <w:sz w:val="24"/>
          <w:szCs w:val="24"/>
          <w:lang w:val="en-US" w:eastAsia="zh-CN"/>
        </w:rPr>
        <w:t>占课程总成绩的30%。</w:t>
      </w:r>
      <w:r>
        <w:rPr>
          <w:rFonts w:hint="eastAsia" w:ascii="Times" w:hAnsi="Times" w:eastAsia="宋体" w:cs="Times"/>
          <w:color w:val="auto"/>
          <w:kern w:val="0"/>
          <w:sz w:val="24"/>
          <w:szCs w:val="24"/>
        </w:rPr>
        <w:t>平时成绩（</w:t>
      </w:r>
      <w:r>
        <w:rPr>
          <w:rFonts w:ascii="Times" w:hAnsi="Times" w:eastAsia="宋体" w:cs="Times"/>
          <w:color w:val="auto"/>
          <w:kern w:val="0"/>
          <w:sz w:val="24"/>
          <w:szCs w:val="24"/>
        </w:rPr>
        <w:t>100%</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Times" w:hAnsi="Times" w:cs="Times"/>
          <w:color w:val="auto"/>
          <w:szCs w:val="21"/>
          <w:lang w:val="en-US" w:eastAsia="zh-CN"/>
        </w:rPr>
        <w:t>外出考察整体表现</w:t>
      </w:r>
      <w:r>
        <w:rPr>
          <w:rFonts w:ascii="Times" w:hAnsi="Times" w:eastAsia="宋体" w:cs="Times"/>
          <w:color w:val="auto"/>
          <w:kern w:val="0"/>
          <w:sz w:val="24"/>
          <w:szCs w:val="24"/>
        </w:rPr>
        <w:t xml:space="preserve"> </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20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ascii="Times" w:hAnsi="Times"/>
          <w:color w:val="auto"/>
        </w:rPr>
        <w:t>实训课程平时作业</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40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Times" w:hAnsi="Times" w:cs="Times"/>
          <w:color w:val="auto"/>
          <w:szCs w:val="21"/>
          <w:lang w:val="en-US" w:eastAsia="zh-CN"/>
        </w:rPr>
        <w:t>岗位见习或手工艺研习</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40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eastAsia="zh-CN"/>
        </w:rPr>
        <w:t>。</w:t>
      </w:r>
    </w:p>
    <w:p>
      <w:pPr>
        <w:autoSpaceDE w:val="0"/>
        <w:autoSpaceDN w:val="0"/>
        <w:adjustRightInd w:val="0"/>
        <w:snapToGrid w:val="0"/>
        <w:spacing w:line="400" w:lineRule="exact"/>
        <w:ind w:firstLine="482" w:firstLineChars="200"/>
        <w:jc w:val="left"/>
        <w:rPr>
          <w:rFonts w:ascii="Times" w:hAnsi="Times" w:eastAsia="宋体" w:cs="Times"/>
          <w:b/>
          <w:color w:val="auto"/>
          <w:kern w:val="0"/>
          <w:sz w:val="24"/>
          <w:szCs w:val="24"/>
        </w:rPr>
      </w:pPr>
      <w:r>
        <w:rPr>
          <w:rFonts w:hint="eastAsia" w:ascii="Times" w:hAnsi="Times" w:eastAsia="宋体" w:cs="Times"/>
          <w:b/>
          <w:color w:val="auto"/>
          <w:kern w:val="0"/>
          <w:sz w:val="24"/>
          <w:szCs w:val="24"/>
        </w:rPr>
        <w:t>2.平时成绩评定标准</w:t>
      </w:r>
    </w:p>
    <w:p>
      <w:pPr>
        <w:snapToGrid w:val="0"/>
        <w:spacing w:line="400" w:lineRule="exact"/>
        <w:ind w:firstLine="422" w:firstLineChars="200"/>
        <w:rPr>
          <w:rFonts w:ascii="Times" w:hAnsi="Times" w:cs="Times"/>
          <w:b/>
          <w:color w:val="auto"/>
          <w:szCs w:val="21"/>
        </w:rPr>
      </w:pPr>
      <w:r>
        <w:rPr>
          <w:rFonts w:hint="eastAsia" w:ascii="Times" w:hAnsi="Times" w:cs="Times"/>
          <w:b/>
          <w:color w:val="auto"/>
          <w:szCs w:val="21"/>
        </w:rPr>
        <w:t>（1）平时成绩一</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0"/>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项目</w:t>
            </w:r>
            <w:r>
              <w:rPr>
                <w:rFonts w:ascii="Times" w:hAnsi="Times" w:cs="Times"/>
                <w:color w:val="auto"/>
                <w:szCs w:val="21"/>
              </w:rPr>
              <w:t>/</w:t>
            </w:r>
            <w:r>
              <w:rPr>
                <w:rFonts w:hint="eastAsia" w:ascii="Times" w:hAnsi="Times" w:cs="Times"/>
                <w:color w:val="auto"/>
                <w:szCs w:val="21"/>
              </w:rPr>
              <w:t>分值</w:t>
            </w:r>
          </w:p>
        </w:tc>
        <w:tc>
          <w:tcPr>
            <w:tcW w:w="1230"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优秀</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(100</w:t>
            </w:r>
            <w:r>
              <w:rPr>
                <w:rFonts w:hint="eastAsia" w:ascii="Times New Roman" w:hAnsi="Times New Roman" w:cs="Times New Roman"/>
                <w:color w:val="auto"/>
                <w:szCs w:val="21"/>
              </w:rPr>
              <w:t>-</w:t>
            </w:r>
            <w:r>
              <w:rPr>
                <w:rFonts w:ascii="Times New Roman" w:hAnsi="Times New Roman" w:cs="Times New Roman"/>
                <w:color w:val="auto"/>
                <w:szCs w:val="21"/>
              </w:rPr>
              <w:t>90)</w:t>
            </w:r>
          </w:p>
        </w:tc>
        <w:tc>
          <w:tcPr>
            <w:tcW w:w="1418"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良好</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89-</w:t>
            </w:r>
            <w:r>
              <w:rPr>
                <w:rFonts w:ascii="Times New Roman" w:hAnsi="Times New Roman" w:cs="Times New Roman"/>
                <w:color w:val="auto"/>
                <w:szCs w:val="21"/>
              </w:rPr>
              <w:t>80)</w:t>
            </w:r>
          </w:p>
        </w:tc>
        <w:tc>
          <w:tcPr>
            <w:tcW w:w="1559"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中</w:t>
            </w:r>
            <w:r>
              <w:rPr>
                <w:rFonts w:hint="eastAsia" w:ascii="Times New Roman" w:hAnsi="Times New Roman" w:cs="Times New Roman"/>
                <w:color w:val="auto"/>
                <w:szCs w:val="21"/>
              </w:rPr>
              <w:t>等</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79-</w:t>
            </w:r>
            <w:r>
              <w:rPr>
                <w:rFonts w:ascii="Times New Roman" w:hAnsi="Times New Roman" w:cs="Times New Roman"/>
                <w:color w:val="auto"/>
                <w:szCs w:val="21"/>
              </w:rPr>
              <w:t>70)</w:t>
            </w:r>
          </w:p>
        </w:tc>
        <w:tc>
          <w:tcPr>
            <w:tcW w:w="1716"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69-</w:t>
            </w:r>
            <w:r>
              <w:rPr>
                <w:rFonts w:ascii="Times New Roman" w:hAnsi="Times New Roman" w:cs="Times New Roman"/>
                <w:color w:val="auto"/>
                <w:szCs w:val="21"/>
              </w:rPr>
              <w:t>60)</w:t>
            </w:r>
          </w:p>
        </w:tc>
        <w:tc>
          <w:tcPr>
            <w:tcW w:w="1510"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不及格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 xml:space="preserve">(x </w:t>
            </w:r>
            <w:r>
              <w:rPr>
                <w:rFonts w:hint="eastAsia" w:ascii="Times New Roman" w:hAnsi="Times New Roman" w:cs="Times New Roman"/>
                <w:color w:val="auto"/>
                <w:szCs w:val="21"/>
              </w:rPr>
              <w:t>≤59</w:t>
            </w:r>
            <w:r>
              <w:rPr>
                <w:rFonts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trPr>
        <w:tc>
          <w:tcPr>
            <w:tcW w:w="1463" w:type="dxa"/>
            <w:shd w:val="clear" w:color="auto" w:fill="auto"/>
          </w:tcPr>
          <w:p>
            <w:pPr>
              <w:snapToGrid w:val="0"/>
              <w:spacing w:line="400" w:lineRule="exact"/>
              <w:rPr>
                <w:rFonts w:hint="default" w:ascii="Times" w:hAnsi="Times" w:cs="Times" w:eastAsiaTheme="minorEastAsia"/>
                <w:color w:val="auto"/>
                <w:szCs w:val="21"/>
                <w:lang w:val="en-US" w:eastAsia="zh-CN"/>
              </w:rPr>
            </w:pPr>
            <w:r>
              <w:rPr>
                <w:rFonts w:hint="eastAsia" w:ascii="Times" w:hAnsi="Times" w:cs="Times"/>
                <w:color w:val="auto"/>
                <w:szCs w:val="21"/>
                <w:lang w:val="en-US" w:eastAsia="zh-CN"/>
              </w:rPr>
              <w:t>外出考察整体表现。</w:t>
            </w:r>
          </w:p>
        </w:tc>
        <w:tc>
          <w:tcPr>
            <w:tcW w:w="1230" w:type="dxa"/>
            <w:shd w:val="clear" w:color="auto" w:fill="auto"/>
          </w:tcPr>
          <w:p>
            <w:pPr>
              <w:snapToGrid w:val="0"/>
              <w:spacing w:line="400" w:lineRule="exact"/>
              <w:rPr>
                <w:rFonts w:hint="default" w:ascii="Times" w:hAnsi="Times" w:cs="Times" w:eastAsiaTheme="minorEastAsia"/>
                <w:color w:val="auto"/>
                <w:szCs w:val="21"/>
                <w:lang w:val="en-US" w:eastAsia="zh-CN"/>
              </w:rPr>
            </w:pPr>
            <w:r>
              <w:rPr>
                <w:rFonts w:hint="eastAsia" w:ascii="Times" w:hAnsi="Times" w:cs="Times"/>
                <w:color w:val="auto"/>
                <w:szCs w:val="21"/>
                <w:lang w:val="en-US" w:eastAsia="zh-CN"/>
              </w:rPr>
              <w:t>严格遵守纪律，考察积极主动。</w:t>
            </w:r>
          </w:p>
        </w:tc>
        <w:tc>
          <w:tcPr>
            <w:tcW w:w="1418"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遵守纪律，考察过程较积极主动。</w:t>
            </w:r>
          </w:p>
        </w:tc>
        <w:tc>
          <w:tcPr>
            <w:tcW w:w="1559"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基本遵守纪律，考察过程中不够较积极主动。</w:t>
            </w:r>
          </w:p>
        </w:tc>
        <w:tc>
          <w:tcPr>
            <w:tcW w:w="1716" w:type="dxa"/>
            <w:shd w:val="clear" w:color="auto" w:fill="auto"/>
          </w:tcPr>
          <w:p>
            <w:pPr>
              <w:snapToGrid w:val="0"/>
              <w:spacing w:line="400" w:lineRule="exact"/>
              <w:rPr>
                <w:rFonts w:hint="default" w:ascii="Times" w:hAnsi="Times" w:cs="Times"/>
                <w:color w:val="auto"/>
                <w:szCs w:val="21"/>
                <w:lang w:val="en-US"/>
              </w:rPr>
            </w:pPr>
            <w:r>
              <w:rPr>
                <w:rFonts w:hint="eastAsia" w:ascii="Times" w:hAnsi="Times" w:cs="Times"/>
                <w:color w:val="auto"/>
                <w:szCs w:val="21"/>
                <w:lang w:val="en-US" w:eastAsia="zh-CN"/>
              </w:rPr>
              <w:t>基本遵守纪律，有个别迟到早退现象，考察过程中缺乏积极主动性。</w:t>
            </w:r>
          </w:p>
        </w:tc>
        <w:tc>
          <w:tcPr>
            <w:tcW w:w="1510" w:type="dxa"/>
            <w:shd w:val="clear" w:color="auto" w:fill="auto"/>
          </w:tcPr>
          <w:p>
            <w:pPr>
              <w:snapToGrid w:val="0"/>
              <w:spacing w:line="400" w:lineRule="exact"/>
              <w:rPr>
                <w:rFonts w:hint="default" w:ascii="Times" w:hAnsi="Times" w:cs="Times"/>
                <w:color w:val="auto"/>
                <w:szCs w:val="21"/>
                <w:lang w:val="en-US"/>
              </w:rPr>
            </w:pPr>
            <w:r>
              <w:rPr>
                <w:rFonts w:hint="eastAsia" w:ascii="Times" w:hAnsi="Times" w:cs="Times"/>
                <w:color w:val="auto"/>
                <w:szCs w:val="21"/>
                <w:lang w:val="en-US" w:eastAsia="zh-CN"/>
              </w:rPr>
              <w:t>不遵守纪律，</w:t>
            </w:r>
            <w:r>
              <w:rPr>
                <w:rFonts w:ascii="Times" w:hAnsi="Times"/>
                <w:color w:val="auto"/>
                <w:szCs w:val="24"/>
              </w:rPr>
              <w:t>无故迟到早退</w:t>
            </w:r>
            <w:r>
              <w:rPr>
                <w:rFonts w:hint="eastAsia" w:ascii="Times" w:hAnsi="Times"/>
                <w:color w:val="auto"/>
                <w:szCs w:val="24"/>
                <w:lang w:val="en-US" w:eastAsia="zh-CN"/>
              </w:rPr>
              <w:t>或旷课，</w:t>
            </w:r>
            <w:r>
              <w:rPr>
                <w:rFonts w:hint="eastAsia" w:ascii="Times" w:hAnsi="Times" w:cs="Times"/>
                <w:color w:val="auto"/>
                <w:szCs w:val="21"/>
                <w:lang w:val="en-US" w:eastAsia="zh-CN"/>
              </w:rPr>
              <w:t>考察过程出现消极懒散的情况。</w:t>
            </w:r>
          </w:p>
        </w:tc>
      </w:tr>
    </w:tbl>
    <w:p>
      <w:pPr>
        <w:snapToGrid w:val="0"/>
        <w:spacing w:line="400" w:lineRule="exact"/>
        <w:ind w:firstLine="440"/>
        <w:rPr>
          <w:rFonts w:ascii="Times" w:hAnsi="Times" w:cs="Times"/>
          <w:b/>
          <w:color w:val="auto"/>
          <w:szCs w:val="21"/>
        </w:rPr>
      </w:pPr>
      <w:r>
        <w:rPr>
          <w:rFonts w:hint="eastAsia" w:ascii="Times" w:hAnsi="Times" w:cs="Times"/>
          <w:b/>
          <w:color w:val="auto"/>
          <w:szCs w:val="21"/>
        </w:rPr>
        <w:t>（2） 平时成绩二</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0"/>
        <w:gridCol w:w="1418"/>
        <w:gridCol w:w="1559"/>
        <w:gridCol w:w="1662"/>
        <w:gridCol w:w="1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项目</w:t>
            </w:r>
            <w:r>
              <w:rPr>
                <w:rFonts w:ascii="Times" w:hAnsi="Times" w:cs="Times"/>
                <w:color w:val="auto"/>
                <w:szCs w:val="21"/>
              </w:rPr>
              <w:t>/</w:t>
            </w:r>
            <w:r>
              <w:rPr>
                <w:rFonts w:hint="eastAsia" w:ascii="Times" w:hAnsi="Times" w:cs="Times"/>
                <w:color w:val="auto"/>
                <w:szCs w:val="21"/>
              </w:rPr>
              <w:t>分值</w:t>
            </w:r>
          </w:p>
        </w:tc>
        <w:tc>
          <w:tcPr>
            <w:tcW w:w="1230"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优秀</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(100</w:t>
            </w:r>
            <w:r>
              <w:rPr>
                <w:rFonts w:hint="eastAsia" w:ascii="Times New Roman" w:hAnsi="Times New Roman" w:cs="Times New Roman"/>
                <w:color w:val="auto"/>
                <w:szCs w:val="21"/>
              </w:rPr>
              <w:t>-</w:t>
            </w:r>
            <w:r>
              <w:rPr>
                <w:rFonts w:ascii="Times New Roman" w:hAnsi="Times New Roman" w:cs="Times New Roman"/>
                <w:color w:val="auto"/>
                <w:szCs w:val="21"/>
              </w:rPr>
              <w:t>90)</w:t>
            </w:r>
          </w:p>
        </w:tc>
        <w:tc>
          <w:tcPr>
            <w:tcW w:w="1418"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良好</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89-</w:t>
            </w:r>
            <w:r>
              <w:rPr>
                <w:rFonts w:ascii="Times New Roman" w:hAnsi="Times New Roman" w:cs="Times New Roman"/>
                <w:color w:val="auto"/>
                <w:szCs w:val="21"/>
              </w:rPr>
              <w:t>80)</w:t>
            </w:r>
          </w:p>
        </w:tc>
        <w:tc>
          <w:tcPr>
            <w:tcW w:w="1559"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中</w:t>
            </w:r>
            <w:r>
              <w:rPr>
                <w:rFonts w:hint="eastAsia" w:ascii="Times New Roman" w:hAnsi="Times New Roman" w:cs="Times New Roman"/>
                <w:color w:val="auto"/>
                <w:szCs w:val="21"/>
              </w:rPr>
              <w:t>等</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79-</w:t>
            </w:r>
            <w:r>
              <w:rPr>
                <w:rFonts w:ascii="Times New Roman" w:hAnsi="Times New Roman" w:cs="Times New Roman"/>
                <w:color w:val="auto"/>
                <w:szCs w:val="21"/>
              </w:rPr>
              <w:t>70)</w:t>
            </w:r>
          </w:p>
        </w:tc>
        <w:tc>
          <w:tcPr>
            <w:tcW w:w="1662"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69-</w:t>
            </w:r>
            <w:r>
              <w:rPr>
                <w:rFonts w:ascii="Times New Roman" w:hAnsi="Times New Roman" w:cs="Times New Roman"/>
                <w:color w:val="auto"/>
                <w:szCs w:val="21"/>
              </w:rPr>
              <w:t>60)</w:t>
            </w:r>
          </w:p>
        </w:tc>
        <w:tc>
          <w:tcPr>
            <w:tcW w:w="1564"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不及格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 xml:space="preserve">(x </w:t>
            </w:r>
            <w:r>
              <w:rPr>
                <w:rFonts w:hint="eastAsia" w:ascii="Times New Roman" w:hAnsi="Times New Roman" w:cs="Times New Roman"/>
                <w:color w:val="auto"/>
                <w:szCs w:val="21"/>
              </w:rPr>
              <w:t>≤59</w:t>
            </w:r>
            <w:r>
              <w:rPr>
                <w:rFonts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color w:val="auto"/>
                <w:szCs w:val="21"/>
              </w:rPr>
            </w:pPr>
            <w:r>
              <w:rPr>
                <w:rFonts w:ascii="Times" w:hAnsi="Times"/>
                <w:color w:val="auto"/>
              </w:rPr>
              <w:t>实训课程平时作业</w:t>
            </w:r>
          </w:p>
        </w:tc>
        <w:tc>
          <w:tcPr>
            <w:tcW w:w="1230" w:type="dxa"/>
            <w:shd w:val="clear" w:color="auto" w:fill="auto"/>
          </w:tcPr>
          <w:p>
            <w:pPr>
              <w:snapToGrid w:val="0"/>
              <w:spacing w:line="400" w:lineRule="exact"/>
              <w:rPr>
                <w:rFonts w:hint="default" w:ascii="Times" w:hAnsi="Times" w:cs="Times" w:eastAsiaTheme="minorEastAsia"/>
                <w:color w:val="auto"/>
                <w:szCs w:val="21"/>
                <w:lang w:val="en-US" w:eastAsia="zh-CN"/>
              </w:rPr>
            </w:pPr>
            <w:r>
              <w:rPr>
                <w:rFonts w:hint="eastAsia" w:ascii="Times" w:hAnsi="Times" w:cs="Times"/>
                <w:color w:val="auto"/>
                <w:szCs w:val="21"/>
                <w:lang w:val="en-US" w:eastAsia="zh-CN"/>
              </w:rPr>
              <w:t>按时完成平时作业，且作业完成质量极高。</w:t>
            </w:r>
          </w:p>
        </w:tc>
        <w:tc>
          <w:tcPr>
            <w:tcW w:w="1418"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按时完成平时作业，且作业完成质量较高。</w:t>
            </w:r>
          </w:p>
        </w:tc>
        <w:tc>
          <w:tcPr>
            <w:tcW w:w="1559"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基本按时完成平时作业，作业完成质量一般。</w:t>
            </w:r>
          </w:p>
        </w:tc>
        <w:tc>
          <w:tcPr>
            <w:tcW w:w="1662"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基本按时完成平时作业，偶有延迟情况，且作业完成质量相对较差。</w:t>
            </w:r>
          </w:p>
        </w:tc>
        <w:tc>
          <w:tcPr>
            <w:tcW w:w="1564" w:type="dxa"/>
            <w:shd w:val="clear" w:color="auto" w:fill="auto"/>
          </w:tcPr>
          <w:p>
            <w:pPr>
              <w:snapToGrid w:val="0"/>
              <w:spacing w:line="400" w:lineRule="exact"/>
              <w:rPr>
                <w:rFonts w:hint="default" w:ascii="Times" w:hAnsi="Times" w:cs="Times"/>
                <w:color w:val="auto"/>
                <w:szCs w:val="21"/>
                <w:lang w:val="en-US"/>
              </w:rPr>
            </w:pPr>
            <w:r>
              <w:rPr>
                <w:rFonts w:hint="eastAsia" w:ascii="Times" w:hAnsi="Times" w:cs="Times"/>
                <w:color w:val="auto"/>
                <w:szCs w:val="21"/>
                <w:lang w:val="en-US" w:eastAsia="zh-CN"/>
              </w:rPr>
              <w:t>不按时完成平时作业，作业完成质较差，或没有上交作业。</w:t>
            </w:r>
          </w:p>
        </w:tc>
      </w:tr>
    </w:tbl>
    <w:p>
      <w:pPr>
        <w:snapToGrid w:val="0"/>
        <w:spacing w:line="400" w:lineRule="exact"/>
        <w:ind w:firstLine="440"/>
        <w:rPr>
          <w:rFonts w:ascii="Times" w:hAnsi="Times" w:cs="Times"/>
          <w:b/>
          <w:color w:val="auto"/>
          <w:szCs w:val="21"/>
        </w:rPr>
      </w:pPr>
      <w:r>
        <w:rPr>
          <w:rFonts w:hint="eastAsia" w:ascii="Times" w:hAnsi="Times" w:cs="Times"/>
          <w:b/>
          <w:color w:val="auto"/>
          <w:szCs w:val="21"/>
        </w:rPr>
        <w:t>（3）平时成绩三</w:t>
      </w:r>
    </w:p>
    <w:tbl>
      <w:tblPr>
        <w:tblStyle w:val="10"/>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230"/>
        <w:gridCol w:w="1418"/>
        <w:gridCol w:w="1559"/>
        <w:gridCol w:w="1716"/>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3"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rPr>
              <w:t>项目</w:t>
            </w:r>
            <w:r>
              <w:rPr>
                <w:rFonts w:ascii="Times" w:hAnsi="Times" w:cs="Times"/>
                <w:color w:val="auto"/>
                <w:szCs w:val="21"/>
              </w:rPr>
              <w:t>/</w:t>
            </w:r>
            <w:r>
              <w:rPr>
                <w:rFonts w:hint="eastAsia" w:ascii="Times" w:hAnsi="Times" w:cs="Times"/>
                <w:color w:val="auto"/>
                <w:szCs w:val="21"/>
              </w:rPr>
              <w:t>分值</w:t>
            </w:r>
          </w:p>
        </w:tc>
        <w:tc>
          <w:tcPr>
            <w:tcW w:w="1230"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优秀</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(100</w:t>
            </w:r>
            <w:r>
              <w:rPr>
                <w:rFonts w:hint="eastAsia" w:ascii="Times New Roman" w:hAnsi="Times New Roman" w:cs="Times New Roman"/>
                <w:color w:val="auto"/>
                <w:szCs w:val="21"/>
              </w:rPr>
              <w:t>-</w:t>
            </w:r>
            <w:r>
              <w:rPr>
                <w:rFonts w:ascii="Times New Roman" w:hAnsi="Times New Roman" w:cs="Times New Roman"/>
                <w:color w:val="auto"/>
                <w:szCs w:val="21"/>
              </w:rPr>
              <w:t>90)</w:t>
            </w:r>
          </w:p>
        </w:tc>
        <w:tc>
          <w:tcPr>
            <w:tcW w:w="1418"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良好</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89-</w:t>
            </w:r>
            <w:r>
              <w:rPr>
                <w:rFonts w:ascii="Times New Roman" w:hAnsi="Times New Roman" w:cs="Times New Roman"/>
                <w:color w:val="auto"/>
                <w:szCs w:val="21"/>
              </w:rPr>
              <w:t>80)</w:t>
            </w:r>
          </w:p>
        </w:tc>
        <w:tc>
          <w:tcPr>
            <w:tcW w:w="1559"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中</w:t>
            </w:r>
            <w:r>
              <w:rPr>
                <w:rFonts w:hint="eastAsia" w:ascii="Times New Roman" w:hAnsi="Times New Roman" w:cs="Times New Roman"/>
                <w:color w:val="auto"/>
                <w:szCs w:val="21"/>
              </w:rPr>
              <w:t>等</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79-</w:t>
            </w:r>
            <w:r>
              <w:rPr>
                <w:rFonts w:ascii="Times New Roman" w:hAnsi="Times New Roman" w:cs="Times New Roman"/>
                <w:color w:val="auto"/>
                <w:szCs w:val="21"/>
              </w:rPr>
              <w:t>70)</w:t>
            </w:r>
          </w:p>
        </w:tc>
        <w:tc>
          <w:tcPr>
            <w:tcW w:w="1716"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w:t>
            </w:r>
            <w:r>
              <w:rPr>
                <w:rFonts w:hint="eastAsia" w:ascii="Times New Roman" w:hAnsi="Times New Roman" w:cs="Times New Roman"/>
                <w:color w:val="auto"/>
                <w:szCs w:val="21"/>
              </w:rPr>
              <w:t>69-</w:t>
            </w:r>
            <w:r>
              <w:rPr>
                <w:rFonts w:ascii="Times New Roman" w:hAnsi="Times New Roman" w:cs="Times New Roman"/>
                <w:color w:val="auto"/>
                <w:szCs w:val="21"/>
              </w:rPr>
              <w:t>60)</w:t>
            </w:r>
          </w:p>
        </w:tc>
        <w:tc>
          <w:tcPr>
            <w:tcW w:w="1510" w:type="dxa"/>
            <w:shd w:val="clear" w:color="auto" w:fill="auto"/>
            <w:vAlign w:val="center"/>
          </w:tcPr>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不及格</w:t>
            </w:r>
          </w:p>
          <w:p>
            <w:pPr>
              <w:adjustRightInd w:val="0"/>
              <w:snapToGrid w:val="0"/>
              <w:jc w:val="center"/>
              <w:rPr>
                <w:rFonts w:ascii="Times New Roman" w:hAnsi="Times New Roman" w:cs="Times New Roman"/>
                <w:color w:val="auto"/>
                <w:szCs w:val="21"/>
              </w:rPr>
            </w:pPr>
            <w:r>
              <w:rPr>
                <w:rFonts w:ascii="Times New Roman" w:hAnsi="Times New Roman" w:cs="Times New Roman"/>
                <w:color w:val="auto"/>
                <w:szCs w:val="21"/>
              </w:rPr>
              <w:t xml:space="preserve">(x </w:t>
            </w:r>
            <w:r>
              <w:rPr>
                <w:rFonts w:hint="eastAsia" w:ascii="Times New Roman" w:hAnsi="Times New Roman" w:cs="Times New Roman"/>
                <w:color w:val="auto"/>
                <w:szCs w:val="21"/>
              </w:rPr>
              <w:t>≤59</w:t>
            </w:r>
            <w:r>
              <w:rPr>
                <w:rFonts w:ascii="Times New Roman" w:hAnsi="Times New Roman" w:cs="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1463" w:type="dxa"/>
            <w:shd w:val="clear" w:color="auto" w:fill="auto"/>
          </w:tcPr>
          <w:p>
            <w:pPr>
              <w:snapToGrid w:val="0"/>
              <w:spacing w:line="400" w:lineRule="exact"/>
              <w:rPr>
                <w:rFonts w:hint="default" w:ascii="Times" w:hAnsi="Times" w:cs="Times" w:eastAsiaTheme="minorEastAsia"/>
                <w:color w:val="auto"/>
                <w:szCs w:val="21"/>
                <w:lang w:val="en-US" w:eastAsia="zh-CN"/>
              </w:rPr>
            </w:pPr>
            <w:r>
              <w:rPr>
                <w:rFonts w:hint="eastAsia" w:ascii="Times" w:hAnsi="Times" w:cs="Times"/>
                <w:color w:val="auto"/>
                <w:szCs w:val="21"/>
                <w:lang w:val="en-US" w:eastAsia="zh-CN"/>
              </w:rPr>
              <w:t>岗位见习或手工艺研习（劳动教育）</w:t>
            </w:r>
          </w:p>
        </w:tc>
        <w:tc>
          <w:tcPr>
            <w:tcW w:w="1230" w:type="dxa"/>
            <w:shd w:val="clear" w:color="auto" w:fill="auto"/>
          </w:tcPr>
          <w:p>
            <w:pPr>
              <w:snapToGrid w:val="0"/>
              <w:spacing w:line="400" w:lineRule="exact"/>
              <w:rPr>
                <w:rFonts w:hint="default" w:ascii="Times" w:hAnsi="Times" w:cs="Times" w:eastAsiaTheme="minorEastAsia"/>
                <w:color w:val="auto"/>
                <w:szCs w:val="21"/>
                <w:lang w:val="en-US" w:eastAsia="zh-CN"/>
              </w:rPr>
            </w:pPr>
            <w:r>
              <w:rPr>
                <w:rFonts w:hint="eastAsia" w:ascii="Times" w:hAnsi="Times" w:cs="Times"/>
                <w:color w:val="auto"/>
                <w:szCs w:val="21"/>
                <w:lang w:val="en-US" w:eastAsia="zh-CN"/>
              </w:rPr>
              <w:t>动手能力极强，态度端正，劳动实践过程完成度高，成果丰富。</w:t>
            </w:r>
          </w:p>
        </w:tc>
        <w:tc>
          <w:tcPr>
            <w:tcW w:w="1418"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动手能力较强，态度较端正，劳动实践过程完成度好，成果较丰富。</w:t>
            </w:r>
          </w:p>
        </w:tc>
        <w:tc>
          <w:tcPr>
            <w:tcW w:w="1559" w:type="dxa"/>
            <w:shd w:val="clear" w:color="auto" w:fill="auto"/>
            <w:vAlign w:val="top"/>
          </w:tcPr>
          <w:p>
            <w:pPr>
              <w:snapToGrid w:val="0"/>
              <w:spacing w:line="400" w:lineRule="exact"/>
              <w:rPr>
                <w:rFonts w:ascii="Times" w:hAnsi="Times" w:cs="Times" w:eastAsiaTheme="minorEastAsia"/>
                <w:color w:val="auto"/>
                <w:kern w:val="2"/>
                <w:sz w:val="21"/>
                <w:szCs w:val="21"/>
                <w:lang w:val="en-US" w:eastAsia="zh-CN" w:bidi="ar-SA"/>
              </w:rPr>
            </w:pPr>
            <w:r>
              <w:rPr>
                <w:rFonts w:hint="eastAsia" w:ascii="Times" w:hAnsi="Times" w:cs="Times"/>
                <w:color w:val="auto"/>
                <w:szCs w:val="21"/>
                <w:lang w:val="en-US" w:eastAsia="zh-CN"/>
              </w:rPr>
              <w:t>动手能力一般，态度不够积极，劳动实践过程完成度一般，成果不够丰富。</w:t>
            </w:r>
          </w:p>
        </w:tc>
        <w:tc>
          <w:tcPr>
            <w:tcW w:w="1716"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动手能力较差，态度不积极，劳动实践过程完成度较差，成果较少。</w:t>
            </w:r>
          </w:p>
        </w:tc>
        <w:tc>
          <w:tcPr>
            <w:tcW w:w="1510" w:type="dxa"/>
            <w:shd w:val="clear" w:color="auto" w:fill="auto"/>
          </w:tcPr>
          <w:p>
            <w:pPr>
              <w:snapToGrid w:val="0"/>
              <w:spacing w:line="400" w:lineRule="exact"/>
              <w:rPr>
                <w:rFonts w:ascii="Times" w:hAnsi="Times" w:cs="Times"/>
                <w:color w:val="auto"/>
                <w:szCs w:val="21"/>
              </w:rPr>
            </w:pPr>
            <w:r>
              <w:rPr>
                <w:rFonts w:hint="eastAsia" w:ascii="Times" w:hAnsi="Times" w:cs="Times"/>
                <w:color w:val="auto"/>
                <w:szCs w:val="21"/>
                <w:lang w:val="en-US" w:eastAsia="zh-CN"/>
              </w:rPr>
              <w:t>动手能力差，态度差，劳动实践过程完成度差，无成果体现。</w:t>
            </w:r>
          </w:p>
        </w:tc>
      </w:tr>
    </w:tbl>
    <w:p>
      <w:pPr>
        <w:autoSpaceDE w:val="0"/>
        <w:autoSpaceDN w:val="0"/>
        <w:adjustRightInd w:val="0"/>
        <w:snapToGrid w:val="0"/>
        <w:spacing w:line="400" w:lineRule="exact"/>
        <w:ind w:firstLine="482" w:firstLineChars="200"/>
        <w:jc w:val="left"/>
        <w:rPr>
          <w:rFonts w:hint="eastAsia" w:ascii="Times" w:hAnsi="Times" w:eastAsia="宋体" w:cs="Times"/>
          <w:b/>
          <w:color w:val="auto"/>
          <w:kern w:val="0"/>
          <w:sz w:val="24"/>
          <w:szCs w:val="24"/>
        </w:rPr>
      </w:pPr>
    </w:p>
    <w:p>
      <w:pPr>
        <w:autoSpaceDE w:val="0"/>
        <w:autoSpaceDN w:val="0"/>
        <w:adjustRightInd w:val="0"/>
        <w:snapToGrid w:val="0"/>
        <w:spacing w:line="400" w:lineRule="exact"/>
        <w:ind w:firstLine="482" w:firstLineChars="200"/>
        <w:jc w:val="left"/>
        <w:rPr>
          <w:rFonts w:ascii="Times" w:hAnsi="Times New Roman" w:eastAsia="宋体" w:cs="Times"/>
          <w:b/>
          <w:color w:val="auto"/>
          <w:kern w:val="0"/>
          <w:sz w:val="24"/>
          <w:szCs w:val="24"/>
        </w:rPr>
      </w:pPr>
      <w:r>
        <w:rPr>
          <w:rFonts w:hint="eastAsia" w:ascii="Times" w:hAnsi="Times" w:eastAsia="宋体" w:cs="Times"/>
          <w:b/>
          <w:color w:val="auto"/>
          <w:kern w:val="0"/>
          <w:sz w:val="24"/>
          <w:szCs w:val="24"/>
        </w:rPr>
        <w:t>3</w:t>
      </w:r>
      <w:r>
        <w:rPr>
          <w:rFonts w:ascii="Times" w:hAnsi="Times" w:eastAsia="宋体" w:cs="Times"/>
          <w:b/>
          <w:color w:val="auto"/>
          <w:kern w:val="0"/>
          <w:sz w:val="24"/>
          <w:szCs w:val="24"/>
        </w:rPr>
        <w:t>.</w:t>
      </w:r>
      <w:r>
        <w:rPr>
          <w:rFonts w:hint="eastAsia" w:ascii="Times" w:hAnsi="Times" w:eastAsia="宋体" w:cs="Times"/>
          <w:b/>
          <w:color w:val="auto"/>
          <w:kern w:val="0"/>
          <w:sz w:val="24"/>
          <w:szCs w:val="24"/>
        </w:rPr>
        <w:t>期末成绩评定</w:t>
      </w:r>
    </w:p>
    <w:p>
      <w:pPr>
        <w:autoSpaceDE w:val="0"/>
        <w:autoSpaceDN w:val="0"/>
        <w:adjustRightInd w:val="0"/>
        <w:snapToGrid w:val="0"/>
        <w:spacing w:line="400" w:lineRule="exact"/>
        <w:ind w:firstLine="480" w:firstLineChars="200"/>
        <w:jc w:val="left"/>
        <w:rPr>
          <w:rFonts w:hint="eastAsia" w:ascii="Times" w:hAnsi="Times" w:eastAsia="宋体" w:cs="Times"/>
          <w:color w:val="auto"/>
          <w:kern w:val="0"/>
          <w:sz w:val="24"/>
          <w:szCs w:val="24"/>
          <w:lang w:val="en-US" w:eastAsia="zh-CN"/>
        </w:rPr>
      </w:pPr>
      <w:r>
        <w:rPr>
          <w:rFonts w:hint="eastAsia" w:ascii="Times" w:hAnsi="Times" w:eastAsia="宋体" w:cs="Times"/>
          <w:color w:val="auto"/>
          <w:kern w:val="0"/>
          <w:sz w:val="24"/>
          <w:szCs w:val="24"/>
        </w:rPr>
        <w:t>期末成绩（</w:t>
      </w:r>
      <w:r>
        <w:rPr>
          <w:rFonts w:ascii="Times" w:hAnsi="Times" w:eastAsia="宋体" w:cs="Times"/>
          <w:color w:val="auto"/>
          <w:kern w:val="0"/>
          <w:sz w:val="24"/>
          <w:szCs w:val="24"/>
        </w:rPr>
        <w:t>100%</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宋体" w:hAnsi="Times New Roman" w:eastAsia="宋体" w:cs="宋体"/>
          <w:color w:val="auto"/>
          <w:kern w:val="0"/>
          <w:sz w:val="24"/>
          <w:szCs w:val="24"/>
        </w:rPr>
        <w:t>调研报告</w:t>
      </w:r>
      <w:r>
        <w:rPr>
          <w:rFonts w:hint="eastAsia"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50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宋体" w:hAnsi="Times New Roman" w:eastAsia="宋体" w:cs="宋体"/>
          <w:color w:val="auto"/>
          <w:kern w:val="0"/>
          <w:sz w:val="24"/>
          <w:szCs w:val="24"/>
        </w:rPr>
        <w:t>作品设计</w:t>
      </w:r>
      <w:r>
        <w:rPr>
          <w:rFonts w:hint="eastAsia" w:ascii="宋体" w:hAnsi="Times New Roman" w:eastAsia="宋体" w:cs="宋体"/>
          <w:color w:val="auto"/>
          <w:kern w:val="0"/>
          <w:sz w:val="24"/>
          <w:szCs w:val="24"/>
          <w:lang w:eastAsia="zh-CN"/>
        </w:rPr>
        <w:t>（</w:t>
      </w:r>
      <w:r>
        <w:rPr>
          <w:rFonts w:hint="eastAsia" w:ascii="宋体" w:hAnsi="Times New Roman" w:eastAsia="宋体" w:cs="宋体"/>
          <w:color w:val="auto"/>
          <w:kern w:val="0"/>
          <w:sz w:val="24"/>
          <w:szCs w:val="24"/>
          <w:lang w:val="en-US" w:eastAsia="zh-CN"/>
        </w:rPr>
        <w:t>50</w:t>
      </w:r>
      <w:r>
        <w:rPr>
          <w:rFonts w:ascii="Times" w:hAnsi="Times" w:eastAsia="宋体" w:cs="Times"/>
          <w:color w:val="auto"/>
          <w:kern w:val="0"/>
          <w:sz w:val="24"/>
          <w:szCs w:val="24"/>
        </w:rPr>
        <w:t>%</w:t>
      </w:r>
      <w:r>
        <w:rPr>
          <w:rFonts w:hint="eastAsia" w:ascii="Times" w:hAnsi="Times" w:eastAsia="宋体" w:cs="Times"/>
          <w:color w:val="auto"/>
          <w:kern w:val="0"/>
          <w:sz w:val="24"/>
          <w:szCs w:val="24"/>
          <w:lang w:val="en-US" w:eastAsia="zh-CN"/>
        </w:rPr>
        <w:t>)</w:t>
      </w:r>
    </w:p>
    <w:p>
      <w:pPr>
        <w:autoSpaceDE w:val="0"/>
        <w:autoSpaceDN w:val="0"/>
        <w:adjustRightInd w:val="0"/>
        <w:snapToGrid w:val="0"/>
        <w:spacing w:line="400" w:lineRule="exact"/>
        <w:ind w:firstLine="480" w:firstLineChars="200"/>
        <w:jc w:val="left"/>
        <w:rPr>
          <w:rFonts w:hint="eastAsia" w:ascii="Times" w:hAnsi="Times" w:eastAsia="宋体" w:cs="Times"/>
          <w:kern w:val="0"/>
          <w:sz w:val="24"/>
          <w:szCs w:val="24"/>
        </w:rPr>
      </w:pPr>
      <w:r>
        <w:rPr>
          <w:rFonts w:hint="eastAsia" w:ascii="Times" w:hAnsi="Times" w:eastAsia="宋体" w:cs="Times"/>
          <w:kern w:val="0"/>
          <w:sz w:val="24"/>
          <w:szCs w:val="24"/>
        </w:rPr>
        <w:t>考核方式：随堂考核</w:t>
      </w:r>
    </w:p>
    <w:p>
      <w:pPr>
        <w:autoSpaceDE w:val="0"/>
        <w:autoSpaceDN w:val="0"/>
        <w:adjustRightInd w:val="0"/>
        <w:snapToGrid w:val="0"/>
        <w:spacing w:line="400" w:lineRule="exact"/>
        <w:ind w:firstLine="480" w:firstLineChars="200"/>
        <w:jc w:val="left"/>
        <w:rPr>
          <w:rFonts w:hint="eastAsia" w:ascii="Times" w:hAnsi="Times" w:eastAsia="宋体" w:cs="Times"/>
          <w:kern w:val="0"/>
          <w:sz w:val="24"/>
          <w:szCs w:val="24"/>
          <w:lang w:val="en-US" w:eastAsia="zh-CN"/>
        </w:rPr>
      </w:pPr>
      <w:r>
        <w:rPr>
          <w:rFonts w:hint="eastAsia" w:ascii="Times" w:hAnsi="Times" w:eastAsia="宋体" w:cs="Times"/>
          <w:color w:val="auto"/>
          <w:kern w:val="0"/>
          <w:sz w:val="24"/>
          <w:szCs w:val="24"/>
        </w:rPr>
        <w:t>期末成绩评分标准</w:t>
      </w:r>
    </w:p>
    <w:tbl>
      <w:tblPr>
        <w:tblStyle w:val="10"/>
        <w:tblW w:w="49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1508"/>
        <w:gridCol w:w="1645"/>
        <w:gridCol w:w="1632"/>
        <w:gridCol w:w="1659"/>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2" w:type="pct"/>
            <w:vMerge w:val="restart"/>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考核项目</w:t>
            </w:r>
          </w:p>
        </w:tc>
        <w:tc>
          <w:tcPr>
            <w:tcW w:w="4547" w:type="pct"/>
            <w:gridSpan w:val="5"/>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评分</w:t>
            </w:r>
            <w:r>
              <w:rPr>
                <w:rFonts w:ascii="Times New Roman" w:hAnsi="Times New Roman"/>
                <w:b/>
                <w:color w:val="auto"/>
                <w:szCs w:val="21"/>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2" w:type="pct"/>
            <w:vMerge w:val="continue"/>
            <w:vAlign w:val="center"/>
          </w:tcPr>
          <w:p>
            <w:pPr>
              <w:adjustRightInd w:val="0"/>
              <w:snapToGrid w:val="0"/>
              <w:rPr>
                <w:rFonts w:ascii="Times New Roman" w:hAnsi="Times New Roman"/>
                <w:b/>
                <w:color w:val="auto"/>
                <w:szCs w:val="21"/>
              </w:rPr>
            </w:pPr>
          </w:p>
        </w:tc>
        <w:tc>
          <w:tcPr>
            <w:tcW w:w="826" w:type="pct"/>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优秀</w:t>
            </w:r>
          </w:p>
          <w:p>
            <w:pPr>
              <w:adjustRightInd w:val="0"/>
              <w:snapToGrid w:val="0"/>
              <w:jc w:val="center"/>
              <w:rPr>
                <w:rFonts w:ascii="Times New Roman" w:hAnsi="Times New Roman"/>
                <w:b/>
                <w:color w:val="auto"/>
                <w:szCs w:val="21"/>
              </w:rPr>
            </w:pPr>
            <w:r>
              <w:rPr>
                <w:rFonts w:hint="eastAsia" w:ascii="Times New Roman" w:hAnsi="Times New Roman"/>
                <w:b/>
                <w:color w:val="auto"/>
                <w:szCs w:val="21"/>
              </w:rPr>
              <w:t>(</w:t>
            </w:r>
            <w:r>
              <w:rPr>
                <w:rFonts w:ascii="Times New Roman" w:hAnsi="Times New Roman"/>
                <w:b/>
                <w:color w:val="auto"/>
                <w:szCs w:val="21"/>
              </w:rPr>
              <w:t>100</w:t>
            </w:r>
            <w:r>
              <w:rPr>
                <w:rFonts w:hint="eastAsia" w:ascii="Times New Roman" w:hAnsi="Times New Roman"/>
                <w:b/>
                <w:color w:val="auto"/>
                <w:szCs w:val="21"/>
              </w:rPr>
              <w:t>-</w:t>
            </w:r>
            <w:r>
              <w:rPr>
                <w:rFonts w:ascii="Times New Roman" w:hAnsi="Times New Roman"/>
                <w:b/>
                <w:color w:val="auto"/>
                <w:szCs w:val="21"/>
              </w:rPr>
              <w:t>90</w:t>
            </w:r>
            <w:r>
              <w:rPr>
                <w:rFonts w:hint="eastAsia" w:ascii="Times New Roman" w:hAnsi="Times New Roman"/>
                <w:b/>
                <w:color w:val="auto"/>
                <w:szCs w:val="21"/>
              </w:rPr>
              <w:t>)</w:t>
            </w:r>
          </w:p>
        </w:tc>
        <w:tc>
          <w:tcPr>
            <w:tcW w:w="901" w:type="pct"/>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良好</w:t>
            </w:r>
          </w:p>
          <w:p>
            <w:pPr>
              <w:adjustRightInd w:val="0"/>
              <w:snapToGrid w:val="0"/>
              <w:jc w:val="center"/>
              <w:rPr>
                <w:rFonts w:ascii="Times New Roman" w:hAnsi="Times New Roman"/>
                <w:b/>
                <w:color w:val="auto"/>
                <w:szCs w:val="21"/>
              </w:rPr>
            </w:pPr>
            <w:r>
              <w:rPr>
                <w:rFonts w:hint="eastAsia" w:ascii="Times New Roman" w:hAnsi="Times New Roman"/>
                <w:b/>
                <w:color w:val="auto"/>
                <w:szCs w:val="21"/>
              </w:rPr>
              <w:t>(89-</w:t>
            </w:r>
            <w:r>
              <w:rPr>
                <w:rFonts w:ascii="Times New Roman" w:hAnsi="Times New Roman"/>
                <w:b/>
                <w:color w:val="auto"/>
                <w:szCs w:val="21"/>
              </w:rPr>
              <w:t>80)</w:t>
            </w:r>
          </w:p>
        </w:tc>
        <w:tc>
          <w:tcPr>
            <w:tcW w:w="894" w:type="pct"/>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中等</w:t>
            </w:r>
          </w:p>
          <w:p>
            <w:pPr>
              <w:adjustRightInd w:val="0"/>
              <w:snapToGrid w:val="0"/>
              <w:jc w:val="center"/>
              <w:rPr>
                <w:rFonts w:ascii="Times New Roman" w:hAnsi="Times New Roman"/>
                <w:b/>
                <w:color w:val="auto"/>
                <w:szCs w:val="21"/>
              </w:rPr>
            </w:pPr>
            <w:r>
              <w:rPr>
                <w:rFonts w:hint="eastAsia" w:ascii="Times New Roman" w:hAnsi="Times New Roman"/>
                <w:b/>
                <w:color w:val="auto"/>
                <w:szCs w:val="21"/>
              </w:rPr>
              <w:t>(79-</w:t>
            </w:r>
            <w:r>
              <w:rPr>
                <w:rFonts w:ascii="Times New Roman" w:hAnsi="Times New Roman"/>
                <w:b/>
                <w:color w:val="auto"/>
                <w:szCs w:val="21"/>
              </w:rPr>
              <w:t>70</w:t>
            </w:r>
            <w:r>
              <w:rPr>
                <w:rFonts w:hint="eastAsia" w:ascii="Times New Roman" w:hAnsi="Times New Roman"/>
                <w:b/>
                <w:color w:val="auto"/>
                <w:szCs w:val="21"/>
              </w:rPr>
              <w:t>)</w:t>
            </w:r>
          </w:p>
        </w:tc>
        <w:tc>
          <w:tcPr>
            <w:tcW w:w="909" w:type="pct"/>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及格</w:t>
            </w:r>
          </w:p>
          <w:p>
            <w:pPr>
              <w:adjustRightInd w:val="0"/>
              <w:snapToGrid w:val="0"/>
              <w:jc w:val="center"/>
              <w:rPr>
                <w:rFonts w:ascii="Times New Roman" w:hAnsi="Times New Roman"/>
                <w:b/>
                <w:color w:val="auto"/>
                <w:szCs w:val="21"/>
              </w:rPr>
            </w:pPr>
            <w:r>
              <w:rPr>
                <w:rFonts w:hint="eastAsia" w:ascii="Times New Roman" w:hAnsi="Times New Roman"/>
                <w:b/>
                <w:color w:val="auto"/>
                <w:szCs w:val="21"/>
              </w:rPr>
              <w:t>(69-</w:t>
            </w:r>
            <w:r>
              <w:rPr>
                <w:rFonts w:ascii="Times New Roman" w:hAnsi="Times New Roman"/>
                <w:b/>
                <w:color w:val="auto"/>
                <w:szCs w:val="21"/>
              </w:rPr>
              <w:t>60</w:t>
            </w:r>
            <w:r>
              <w:rPr>
                <w:rFonts w:hint="eastAsia" w:ascii="Times New Roman" w:hAnsi="Times New Roman"/>
                <w:b/>
                <w:color w:val="auto"/>
                <w:szCs w:val="21"/>
              </w:rPr>
              <w:t>)</w:t>
            </w:r>
          </w:p>
        </w:tc>
        <w:tc>
          <w:tcPr>
            <w:tcW w:w="1016" w:type="pct"/>
            <w:vAlign w:val="center"/>
          </w:tcPr>
          <w:p>
            <w:pPr>
              <w:adjustRightInd w:val="0"/>
              <w:snapToGrid w:val="0"/>
              <w:jc w:val="center"/>
              <w:rPr>
                <w:rFonts w:ascii="Times New Roman" w:hAnsi="Times New Roman"/>
                <w:b/>
                <w:color w:val="auto"/>
                <w:szCs w:val="21"/>
              </w:rPr>
            </w:pPr>
            <w:r>
              <w:rPr>
                <w:rFonts w:hint="eastAsia" w:ascii="Times New Roman" w:hAnsi="Times New Roman"/>
                <w:b/>
                <w:color w:val="auto"/>
                <w:szCs w:val="21"/>
              </w:rPr>
              <w:t>不及格</w:t>
            </w:r>
          </w:p>
          <w:p>
            <w:pPr>
              <w:adjustRightInd w:val="0"/>
              <w:snapToGrid w:val="0"/>
              <w:jc w:val="center"/>
              <w:rPr>
                <w:rFonts w:ascii="Times New Roman" w:hAnsi="Times New Roman"/>
                <w:b/>
                <w:color w:val="auto"/>
                <w:szCs w:val="21"/>
              </w:rPr>
            </w:pPr>
            <w:r>
              <w:rPr>
                <w:rFonts w:hint="eastAsia" w:ascii="Times New Roman" w:hAnsi="Times New Roman"/>
                <w:b/>
                <w:color w:val="auto"/>
                <w:szCs w:val="21"/>
              </w:rPr>
              <w:t>(</w:t>
            </w:r>
            <w:r>
              <w:rPr>
                <w:rFonts w:ascii="Times New Roman" w:hAnsi="Times New Roman"/>
                <w:b/>
                <w:color w:val="auto"/>
                <w:szCs w:val="21"/>
              </w:rPr>
              <w:t>x</w:t>
            </w:r>
            <w:r>
              <w:rPr>
                <w:rFonts w:hint="eastAsia" w:ascii="Times New Roman" w:hAnsi="Times New Roman" w:cs="Times New Roman"/>
                <w:color w:val="auto"/>
                <w:szCs w:val="21"/>
              </w:rPr>
              <w:t>≤</w:t>
            </w:r>
            <w:r>
              <w:rPr>
                <w:rFonts w:hint="eastAsia" w:ascii="Times New Roman" w:hAnsi="Times New Roman"/>
                <w:b/>
                <w:color w:val="auto"/>
                <w:szCs w:val="21"/>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5" w:hRule="atLeast"/>
          <w:jc w:val="center"/>
        </w:trPr>
        <w:tc>
          <w:tcPr>
            <w:tcW w:w="452" w:type="pct"/>
            <w:vAlign w:val="center"/>
          </w:tcPr>
          <w:p>
            <w:pPr>
              <w:adjustRightInd w:val="0"/>
              <w:snapToGrid w:val="0"/>
              <w:spacing w:line="440" w:lineRule="exact"/>
              <w:jc w:val="center"/>
              <w:rPr>
                <w:rFonts w:ascii="Times New Roman" w:hAnsi="Times New Roman"/>
                <w:color w:val="auto"/>
                <w:szCs w:val="21"/>
              </w:rPr>
            </w:pPr>
            <w:r>
              <w:rPr>
                <w:rFonts w:hint="eastAsia" w:ascii="Times New Roman" w:hAnsi="Times New Roman"/>
                <w:color w:val="auto"/>
                <w:szCs w:val="21"/>
              </w:rPr>
              <w:t>调研报告</w:t>
            </w:r>
          </w:p>
        </w:tc>
        <w:tc>
          <w:tcPr>
            <w:tcW w:w="826" w:type="pct"/>
            <w:vAlign w:val="center"/>
          </w:tcPr>
          <w:p>
            <w:pPr>
              <w:snapToGrid w:val="0"/>
              <w:spacing w:line="400" w:lineRule="exact"/>
              <w:rPr>
                <w:rFonts w:hint="default" w:ascii="Times" w:hAnsi="Times" w:cs="Times"/>
                <w:color w:val="auto"/>
                <w:szCs w:val="21"/>
                <w:lang w:val="en-US" w:eastAsia="zh-CN"/>
              </w:rPr>
            </w:pPr>
            <w:r>
              <w:rPr>
                <w:rFonts w:hint="eastAsia" w:ascii="Times" w:hAnsi="Times" w:cs="Times"/>
                <w:color w:val="auto"/>
                <w:szCs w:val="21"/>
                <w:lang w:val="en-US" w:eastAsia="zh-CN"/>
              </w:rPr>
              <w:t>报告内容丰富，材料翔实；开展了充分的社会调研工作，对服装行业有一定的研究和思考，结构严谨，语言流畅，有自己独特的见解。</w:t>
            </w:r>
          </w:p>
        </w:tc>
        <w:tc>
          <w:tcPr>
            <w:tcW w:w="901" w:type="pct"/>
            <w:vAlign w:val="center"/>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报告内容比较丰富，材料较为翔实；开展了较为充分的社会调研工作，结构比较严谨，语言比较流畅，并能提出一些可行的问题与见解。</w:t>
            </w:r>
          </w:p>
        </w:tc>
        <w:tc>
          <w:tcPr>
            <w:tcW w:w="894" w:type="pct"/>
            <w:vAlign w:val="center"/>
          </w:tcPr>
          <w:p>
            <w:pPr>
              <w:snapToGrid w:val="0"/>
              <w:spacing w:line="400" w:lineRule="exact"/>
              <w:rPr>
                <w:rFonts w:hint="default" w:ascii="Times" w:hAnsi="Times" w:cs="Times"/>
                <w:color w:val="auto"/>
                <w:szCs w:val="21"/>
                <w:lang w:val="en-US" w:eastAsia="zh-CN"/>
              </w:rPr>
            </w:pPr>
            <w:r>
              <w:rPr>
                <w:rFonts w:hint="eastAsia" w:ascii="Times" w:hAnsi="Times" w:cs="Times"/>
                <w:color w:val="auto"/>
                <w:szCs w:val="21"/>
                <w:lang w:val="en-US" w:eastAsia="zh-CN"/>
              </w:rPr>
              <w:t>报告内容和材料符合要求；开展了一定的社会调研工作，结构合理，语言表达通顺，但没有提出相对合理的见解。</w:t>
            </w:r>
          </w:p>
        </w:tc>
        <w:tc>
          <w:tcPr>
            <w:tcW w:w="909" w:type="pct"/>
            <w:vAlign w:val="center"/>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报告内容和材料基本符合要求；实际开展了社会调研工作，观点基本正确，结构基本合理，语言表达较为通顺。</w:t>
            </w:r>
          </w:p>
        </w:tc>
        <w:tc>
          <w:tcPr>
            <w:tcW w:w="1016" w:type="pct"/>
            <w:vAlign w:val="center"/>
          </w:tcPr>
          <w:p>
            <w:pPr>
              <w:snapToGrid w:val="0"/>
              <w:spacing w:line="400" w:lineRule="exact"/>
              <w:rPr>
                <w:rFonts w:hint="eastAsia" w:ascii="Times" w:hAnsi="Times" w:cs="Times"/>
                <w:color w:val="auto"/>
                <w:szCs w:val="21"/>
                <w:lang w:val="en-US" w:eastAsia="zh-CN"/>
              </w:rPr>
            </w:pPr>
            <w:r>
              <w:rPr>
                <w:rFonts w:hint="eastAsia" w:ascii="Times" w:hAnsi="Times" w:cs="Times"/>
                <w:color w:val="auto"/>
                <w:szCs w:val="21"/>
                <w:lang w:val="en-US" w:eastAsia="zh-CN"/>
              </w:rPr>
              <w:t>报告内容和材料较为单薄，未达到要求；未开展实际的调研工作，问题的分析不合理或缺失，结构混乱，语言表达不通顺。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0" w:hRule="atLeast"/>
          <w:jc w:val="center"/>
        </w:trPr>
        <w:tc>
          <w:tcPr>
            <w:tcW w:w="452" w:type="pct"/>
          </w:tcPr>
          <w:p>
            <w:pPr>
              <w:adjustRightInd w:val="0"/>
              <w:snapToGrid w:val="0"/>
              <w:spacing w:line="440" w:lineRule="exact"/>
              <w:jc w:val="center"/>
              <w:rPr>
                <w:rFonts w:hint="eastAsia" w:ascii="宋体" w:hAnsi="Times New Roman" w:eastAsia="宋体" w:cs="宋体"/>
                <w:color w:val="auto"/>
                <w:kern w:val="0"/>
                <w:sz w:val="21"/>
                <w:szCs w:val="21"/>
              </w:rPr>
            </w:pPr>
          </w:p>
          <w:p>
            <w:pPr>
              <w:adjustRightInd w:val="0"/>
              <w:snapToGrid w:val="0"/>
              <w:spacing w:line="440" w:lineRule="exact"/>
              <w:jc w:val="center"/>
              <w:rPr>
                <w:rFonts w:hint="eastAsia" w:ascii="宋体" w:hAnsi="Times New Roman" w:eastAsia="宋体" w:cs="宋体"/>
                <w:color w:val="auto"/>
                <w:kern w:val="0"/>
                <w:sz w:val="21"/>
                <w:szCs w:val="21"/>
              </w:rPr>
            </w:pPr>
          </w:p>
          <w:p>
            <w:pPr>
              <w:adjustRightInd w:val="0"/>
              <w:snapToGrid w:val="0"/>
              <w:spacing w:line="440" w:lineRule="exact"/>
              <w:jc w:val="center"/>
              <w:rPr>
                <w:rFonts w:hint="eastAsia" w:ascii="Times New Roman" w:hAnsi="Times New Roman" w:eastAsia="宋体"/>
                <w:b/>
                <w:color w:val="auto"/>
                <w:sz w:val="24"/>
                <w:lang w:val="en-US" w:eastAsia="zh-CN"/>
              </w:rPr>
            </w:pPr>
            <w:r>
              <w:rPr>
                <w:rFonts w:hint="eastAsia" w:ascii="宋体" w:hAnsi="Times New Roman" w:eastAsia="宋体" w:cs="宋体"/>
                <w:color w:val="auto"/>
                <w:kern w:val="0"/>
                <w:sz w:val="21"/>
                <w:szCs w:val="21"/>
              </w:rPr>
              <w:t>作品设计</w:t>
            </w:r>
            <w:r>
              <w:rPr>
                <w:rFonts w:hint="eastAsia" w:ascii="宋体" w:hAnsi="Times New Roman" w:eastAsia="宋体" w:cs="宋体"/>
                <w:color w:val="auto"/>
                <w:kern w:val="0"/>
                <w:sz w:val="21"/>
                <w:szCs w:val="21"/>
                <w:lang w:val="en-US" w:eastAsia="zh-CN"/>
              </w:rPr>
              <w:t>制作</w:t>
            </w:r>
          </w:p>
        </w:tc>
        <w:tc>
          <w:tcPr>
            <w:tcW w:w="826" w:type="pct"/>
            <w:vAlign w:val="center"/>
          </w:tcPr>
          <w:p>
            <w:pPr>
              <w:jc w:val="center"/>
              <w:rPr>
                <w:rFonts w:hint="default" w:ascii="Times New Roman" w:hAnsi="Times New Roman" w:eastAsiaTheme="minorEastAsia"/>
                <w:color w:val="auto"/>
                <w:sz w:val="24"/>
                <w:szCs w:val="24"/>
                <w:lang w:val="en-US" w:eastAsia="zh-CN"/>
              </w:rPr>
            </w:pPr>
            <w:r>
              <w:rPr>
                <w:rFonts w:hint="eastAsia" w:ascii="Times" w:hAnsi="Times" w:cs="Times"/>
                <w:color w:val="auto"/>
                <w:szCs w:val="21"/>
                <w:lang w:val="en-US" w:eastAsia="zh-CN"/>
              </w:rPr>
              <w:t>设计制作作品内容丰富，符合作业要求；具有很强的艺术表现力，设计合理具有创新性。</w:t>
            </w:r>
          </w:p>
        </w:tc>
        <w:tc>
          <w:tcPr>
            <w:tcW w:w="901" w:type="pct"/>
            <w:vAlign w:val="center"/>
          </w:tcPr>
          <w:p>
            <w:pPr>
              <w:rPr>
                <w:rFonts w:ascii="Times New Roman" w:hAnsi="Times New Roman"/>
                <w:color w:val="auto"/>
                <w:sz w:val="24"/>
                <w:szCs w:val="24"/>
              </w:rPr>
            </w:pPr>
            <w:r>
              <w:rPr>
                <w:rFonts w:hint="eastAsia" w:ascii="Times" w:hAnsi="Times" w:cs="Times"/>
                <w:color w:val="auto"/>
                <w:szCs w:val="21"/>
                <w:lang w:val="en-US" w:eastAsia="zh-CN"/>
              </w:rPr>
              <w:t>设计制作作品内容较丰富，比较符合作业要求；具有较强的艺术表现力，设计合理具有创新性。</w:t>
            </w:r>
          </w:p>
        </w:tc>
        <w:tc>
          <w:tcPr>
            <w:tcW w:w="894" w:type="pct"/>
            <w:vAlign w:val="center"/>
          </w:tcPr>
          <w:p>
            <w:pPr>
              <w:rPr>
                <w:rFonts w:ascii="Times New Roman" w:hAnsi="Times New Roman"/>
                <w:color w:val="auto"/>
                <w:sz w:val="24"/>
                <w:szCs w:val="24"/>
              </w:rPr>
            </w:pPr>
            <w:r>
              <w:rPr>
                <w:rFonts w:hint="eastAsia" w:ascii="Times" w:hAnsi="Times" w:cs="Times"/>
                <w:color w:val="auto"/>
                <w:szCs w:val="21"/>
                <w:lang w:val="en-US" w:eastAsia="zh-CN"/>
              </w:rPr>
              <w:t>设计制作作品内容相对丰富，基本符合作业要求；具有一定的艺术表现力，设计相对合理，以一定创新性。</w:t>
            </w:r>
          </w:p>
        </w:tc>
        <w:tc>
          <w:tcPr>
            <w:tcW w:w="909" w:type="pct"/>
            <w:vAlign w:val="center"/>
          </w:tcPr>
          <w:p>
            <w:pPr>
              <w:rPr>
                <w:rFonts w:ascii="Times New Roman" w:hAnsi="Times New Roman"/>
                <w:color w:val="auto"/>
                <w:sz w:val="24"/>
                <w:szCs w:val="24"/>
              </w:rPr>
            </w:pPr>
            <w:r>
              <w:rPr>
                <w:rFonts w:hint="eastAsia" w:ascii="Times" w:hAnsi="Times" w:cs="Times"/>
                <w:color w:val="auto"/>
                <w:szCs w:val="21"/>
                <w:lang w:val="en-US" w:eastAsia="zh-CN"/>
              </w:rPr>
              <w:t>设计制作作品内容相对丰富，基本符合作业要求；具有一定的艺术表现力，设计相对合理，以一定创新性。</w:t>
            </w:r>
          </w:p>
        </w:tc>
        <w:tc>
          <w:tcPr>
            <w:tcW w:w="1016" w:type="pct"/>
            <w:vAlign w:val="center"/>
          </w:tcPr>
          <w:p>
            <w:pPr>
              <w:jc w:val="left"/>
              <w:rPr>
                <w:rFonts w:ascii="Times New Roman" w:hAnsi="Times New Roman"/>
                <w:color w:val="auto"/>
                <w:sz w:val="24"/>
                <w:szCs w:val="24"/>
              </w:rPr>
            </w:pPr>
            <w:r>
              <w:rPr>
                <w:rFonts w:hint="eastAsia" w:ascii="Times" w:hAnsi="Times" w:cs="Times"/>
                <w:color w:val="auto"/>
                <w:szCs w:val="21"/>
                <w:lang w:val="en-US" w:eastAsia="zh-CN"/>
              </w:rPr>
              <w:t>设计制作作品内容相对丰富，基本符合作业要求；具有一定的艺术表现力，设计相对合理，以一定创新性。</w:t>
            </w:r>
          </w:p>
        </w:tc>
      </w:tr>
    </w:tbl>
    <w:p>
      <w:pPr>
        <w:autoSpaceDE w:val="0"/>
        <w:autoSpaceDN w:val="0"/>
        <w:adjustRightInd w:val="0"/>
        <w:snapToGrid w:val="0"/>
        <w:spacing w:line="400" w:lineRule="exact"/>
        <w:ind w:firstLine="482" w:firstLineChars="200"/>
        <w:jc w:val="left"/>
        <w:rPr>
          <w:rFonts w:ascii="Times" w:hAnsi="Times New Roman" w:eastAsia="宋体" w:cs="Times"/>
          <w:b/>
          <w:color w:val="auto"/>
          <w:kern w:val="0"/>
          <w:sz w:val="24"/>
          <w:szCs w:val="24"/>
        </w:rPr>
      </w:pPr>
      <w:r>
        <w:rPr>
          <w:rFonts w:hint="eastAsia" w:ascii="Times" w:hAnsi="Times" w:eastAsia="宋体" w:cs="Times"/>
          <w:b/>
          <w:color w:val="auto"/>
          <w:kern w:val="0"/>
          <w:sz w:val="24"/>
          <w:szCs w:val="24"/>
        </w:rPr>
        <w:t>4</w:t>
      </w:r>
      <w:r>
        <w:rPr>
          <w:rFonts w:ascii="Times" w:hAnsi="Times" w:eastAsia="宋体" w:cs="Times"/>
          <w:b/>
          <w:color w:val="auto"/>
          <w:kern w:val="0"/>
          <w:sz w:val="24"/>
          <w:szCs w:val="24"/>
        </w:rPr>
        <w:t>.</w:t>
      </w:r>
      <w:r>
        <w:rPr>
          <w:rFonts w:hint="eastAsia" w:ascii="Times" w:hAnsi="Times" w:eastAsia="宋体" w:cs="Times"/>
          <w:b/>
          <w:color w:val="auto"/>
          <w:kern w:val="0"/>
          <w:sz w:val="24"/>
          <w:szCs w:val="24"/>
        </w:rPr>
        <w:t>总成绩评定</w:t>
      </w:r>
    </w:p>
    <w:p>
      <w:pPr>
        <w:autoSpaceDE w:val="0"/>
        <w:autoSpaceDN w:val="0"/>
        <w:adjustRightInd w:val="0"/>
        <w:snapToGrid w:val="0"/>
        <w:spacing w:line="400" w:lineRule="exact"/>
        <w:ind w:firstLine="480" w:firstLineChars="200"/>
        <w:jc w:val="lef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w:hAnsi="Times" w:eastAsia="宋体" w:cs="Times"/>
          <w:color w:val="auto"/>
          <w:kern w:val="0"/>
          <w:sz w:val="24"/>
          <w:szCs w:val="24"/>
        </w:rPr>
        <w:t>总成绩（</w:t>
      </w:r>
      <w:r>
        <w:rPr>
          <w:rFonts w:ascii="Times" w:hAnsi="Times" w:eastAsia="宋体" w:cs="Times"/>
          <w:color w:val="auto"/>
          <w:kern w:val="0"/>
          <w:sz w:val="24"/>
          <w:szCs w:val="24"/>
        </w:rPr>
        <w:t>100%</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Times" w:hAnsi="Times" w:eastAsia="宋体" w:cs="Times"/>
          <w:color w:val="auto"/>
          <w:kern w:val="0"/>
          <w:sz w:val="24"/>
          <w:szCs w:val="24"/>
        </w:rPr>
        <w:t>平时成绩（</w:t>
      </w:r>
      <w:r>
        <w:rPr>
          <w:rFonts w:hint="eastAsia" w:ascii="Times" w:hAnsi="Times" w:eastAsia="宋体" w:cs="Times"/>
          <w:color w:val="auto"/>
          <w:kern w:val="0"/>
          <w:sz w:val="24"/>
          <w:szCs w:val="24"/>
          <w:lang w:val="en-US" w:eastAsia="zh-CN"/>
        </w:rPr>
        <w:t>30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r>
        <w:rPr>
          <w:rFonts w:ascii="Times" w:hAnsi="Times" w:eastAsia="宋体" w:cs="Times"/>
          <w:color w:val="auto"/>
          <w:kern w:val="0"/>
          <w:sz w:val="24"/>
          <w:szCs w:val="24"/>
        </w:rPr>
        <w:t>+</w:t>
      </w:r>
      <w:r>
        <w:rPr>
          <w:rFonts w:hint="eastAsia" w:ascii="Times" w:hAnsi="Times" w:eastAsia="宋体" w:cs="Times"/>
          <w:color w:val="auto"/>
          <w:kern w:val="0"/>
          <w:sz w:val="24"/>
          <w:szCs w:val="24"/>
        </w:rPr>
        <w:t>期末成绩（</w:t>
      </w:r>
      <w:r>
        <w:rPr>
          <w:rFonts w:hint="eastAsia" w:ascii="Times" w:hAnsi="Times" w:eastAsia="宋体" w:cs="Times"/>
          <w:color w:val="auto"/>
          <w:kern w:val="0"/>
          <w:sz w:val="24"/>
          <w:szCs w:val="24"/>
          <w:lang w:val="en-US" w:eastAsia="zh-CN"/>
        </w:rPr>
        <w:t>70</w:t>
      </w:r>
      <w:r>
        <w:rPr>
          <w:rFonts w:ascii="Times" w:hAnsi="Times" w:eastAsia="宋体" w:cs="Times"/>
          <w:color w:val="auto"/>
          <w:kern w:val="0"/>
          <w:sz w:val="24"/>
          <w:szCs w:val="24"/>
        </w:rPr>
        <w:t>%</w:t>
      </w:r>
      <w:r>
        <w:rPr>
          <w:rFonts w:hint="eastAsia" w:ascii="Times" w:hAnsi="Times" w:eastAsia="宋体" w:cs="Times"/>
          <w:color w:val="auto"/>
          <w:kern w:val="0"/>
          <w:sz w:val="24"/>
          <w:szCs w:val="24"/>
        </w:rPr>
        <w:t>）</w:t>
      </w: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ascii="Times New Roman" w:hAnsi="Times New Roman" w:eastAsia="黑体" w:cs="Times New Roman"/>
          <w:kern w:val="0"/>
        </w:rPr>
        <w:t>五、其他说明</w:t>
      </w:r>
    </w:p>
    <w:p>
      <w:pPr>
        <w:autoSpaceDE w:val="0"/>
        <w:autoSpaceDN w:val="0"/>
        <w:adjustRightInd w:val="0"/>
        <w:snapToGrid w:val="0"/>
        <w:spacing w:line="400" w:lineRule="exact"/>
        <w:ind w:firstLine="480" w:firstLineChars="200"/>
        <w:jc w:val="left"/>
        <w:rPr>
          <w:rFonts w:ascii="Times New Roman" w:hAnsi="Times New Roman" w:cs="Times New Roman"/>
        </w:rPr>
      </w:pPr>
      <w:r>
        <w:rPr>
          <w:rFonts w:ascii="Times New Roman" w:hAnsi="Times New Roman" w:eastAsia="宋体" w:cs="Times New Roman"/>
          <w:color w:val="auto"/>
          <w:kern w:val="0"/>
          <w:sz w:val="24"/>
          <w:szCs w:val="24"/>
        </w:rPr>
        <w:t>本课程大纲依据2023版</w:t>
      </w:r>
      <w:r>
        <w:rPr>
          <w:rFonts w:hint="eastAsia" w:ascii="Times New Roman" w:hAnsi="Times New Roman" w:eastAsia="宋体" w:cs="Times New Roman"/>
          <w:color w:val="auto"/>
          <w:kern w:val="0"/>
          <w:sz w:val="24"/>
          <w:szCs w:val="24"/>
        </w:rPr>
        <w:t>服装与服饰设计</w:t>
      </w:r>
      <w:r>
        <w:rPr>
          <w:rFonts w:ascii="Times New Roman" w:hAnsi="Times New Roman" w:eastAsia="宋体" w:cs="Times New Roman"/>
          <w:color w:val="auto"/>
          <w:kern w:val="0"/>
          <w:sz w:val="24"/>
          <w:szCs w:val="24"/>
        </w:rPr>
        <w:t>专业人才培养方案，由</w:t>
      </w:r>
      <w:r>
        <w:rPr>
          <w:rFonts w:hint="eastAsia" w:ascii="Times New Roman" w:hAnsi="Times New Roman" w:eastAsia="宋体" w:cs="Times New Roman"/>
          <w:color w:val="auto"/>
          <w:kern w:val="0"/>
          <w:sz w:val="24"/>
          <w:szCs w:val="24"/>
        </w:rPr>
        <w:t>美术学</w:t>
      </w:r>
      <w:r>
        <w:rPr>
          <w:rFonts w:ascii="Times New Roman" w:hAnsi="Times New Roman" w:eastAsia="宋体" w:cs="Times New Roman"/>
          <w:color w:val="auto"/>
          <w:kern w:val="0"/>
          <w:sz w:val="24"/>
          <w:szCs w:val="24"/>
        </w:rPr>
        <w:t>院（部）</w:t>
      </w:r>
      <w:r>
        <w:rPr>
          <w:rFonts w:hint="eastAsia" w:ascii="Times New Roman" w:hAnsi="Times New Roman" w:eastAsia="宋体" w:cs="Times New Roman"/>
          <w:color w:val="auto"/>
          <w:kern w:val="0"/>
          <w:sz w:val="24"/>
          <w:szCs w:val="24"/>
        </w:rPr>
        <w:t>应用设计</w:t>
      </w:r>
      <w:r>
        <w:rPr>
          <w:rFonts w:ascii="Times New Roman" w:hAnsi="Times New Roman" w:eastAsia="宋体" w:cs="Times New Roman"/>
          <w:color w:val="auto"/>
          <w:kern w:val="0"/>
          <w:sz w:val="24"/>
          <w:szCs w:val="24"/>
        </w:rPr>
        <w:t>教学系（教研室）讨论制定，</w:t>
      </w:r>
      <w:r>
        <w:rPr>
          <w:rFonts w:hint="eastAsia" w:ascii="Times New Roman" w:hAnsi="Times New Roman" w:eastAsia="宋体" w:cs="Times New Roman"/>
          <w:color w:val="auto"/>
          <w:kern w:val="0"/>
          <w:sz w:val="24"/>
          <w:szCs w:val="24"/>
        </w:rPr>
        <w:t>美术学</w:t>
      </w:r>
      <w:r>
        <w:rPr>
          <w:rFonts w:ascii="Times New Roman" w:hAnsi="Times New Roman" w:eastAsia="宋体" w:cs="Times New Roman"/>
          <w:color w:val="auto"/>
          <w:kern w:val="0"/>
          <w:sz w:val="24"/>
          <w:szCs w:val="24"/>
        </w:rPr>
        <w:t>院（部</w:t>
      </w:r>
      <w:r>
        <w:rPr>
          <w:rFonts w:ascii="Times New Roman" w:hAnsi="Times New Roman" w:eastAsia="宋体" w:cs="Times New Roman"/>
          <w:color w:val="000000"/>
          <w:kern w:val="0"/>
          <w:sz w:val="24"/>
          <w:szCs w:val="24"/>
        </w:rPr>
        <w:t>）教学工作委员会审定，教务处审核批准，自</w:t>
      </w:r>
      <w:r>
        <w:rPr>
          <w:rFonts w:hint="eastAsia" w:ascii="Times New Roman" w:hAnsi="Times New Roman" w:eastAsia="宋体" w:cs="Times New Roman"/>
          <w:color w:val="000000"/>
          <w:kern w:val="0"/>
          <w:sz w:val="24"/>
          <w:szCs w:val="24"/>
          <w:lang w:val="en-US" w:eastAsia="zh-CN"/>
        </w:rPr>
        <w:t>2024</w:t>
      </w:r>
      <w:r>
        <w:rPr>
          <w:rFonts w:ascii="Times New Roman" w:hAnsi="Times New Roman" w:eastAsia="宋体" w:cs="Times New Roman"/>
          <w:color w:val="000000"/>
          <w:kern w:val="0"/>
          <w:sz w:val="24"/>
          <w:szCs w:val="24"/>
        </w:rPr>
        <w:t>级开始执行。</w:t>
      </w:r>
      <w:r>
        <w:rPr>
          <w:rFonts w:ascii="Times New Roman" w:hAnsi="Times New Roman" w:cs="Times New Roman"/>
        </w:rPr>
        <mc:AlternateContent>
          <mc:Choice Requires="wps">
            <w:drawing>
              <wp:anchor distT="0" distB="0" distL="114300" distR="114300" simplePos="0" relativeHeight="251666432"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2" name="线形标注 2 2"/>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643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ILzn9/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5408"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3" name="线形标注 2 3"/>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540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FASH8R/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8" name="线形标注 2 8"/>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4384;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MLCqIbYAAAADQEAAA8AAAAAAAAAAQAg&#10;AAAAIgAAAGRycy9kb3ducmV2LnhtbFBLAQIUABQAAAAIAIdO4kAA5sINgAIAAEAFAAAOAAAAAAAA&#10;AAEAIAAAACcBAABkcnMvZTJvRG9jLnhtbFBLBQYAAAAABgAGAFkBAAAZ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p>
      <w:pPr>
        <w:spacing w:line="360" w:lineRule="auto"/>
        <w:ind w:firstLine="420" w:firstLineChars="200"/>
        <w:rPr>
          <w:rFonts w:hint="default"/>
          <w:lang w:val="en-US"/>
        </w:rPr>
      </w:pPr>
      <w: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eastAsia"/>
          <w:lang w:val="en-US" w:eastAsia="zh-CN"/>
        </w:rPr>
        <w:t xml:space="preserve">   </w:t>
      </w:r>
      <w:bookmarkStart w:id="0" w:name="_GoBack"/>
      <w:bookmarkEnd w:id="0"/>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9218B3-61AB-4EEF-ABF7-D183367478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A573C9B-A7CD-4E67-ADAA-1C9DC93EA8CF}"/>
  </w:font>
  <w:font w:name="明黑等宽">
    <w:altName w:val="黑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3" w:fontKey="{1428126C-8664-42A1-AE45-21C9DA8D2DFD}"/>
  </w:font>
  <w:font w:name="Wingdings 2">
    <w:panose1 w:val="05020102010507070707"/>
    <w:charset w:val="02"/>
    <w:family w:val="roman"/>
    <w:pitch w:val="default"/>
    <w:sig w:usb0="00000000" w:usb1="00000000" w:usb2="00000000" w:usb3="00000000" w:csb0="80000000" w:csb1="00000000"/>
    <w:embedRegular r:id="rId4" w:fontKey="{3BD751C0-33B2-4027-83D1-EB6A9989651A}"/>
  </w:font>
  <w:font w:name="Times">
    <w:altName w:val="Times New Roman"/>
    <w:panose1 w:val="02020603050405020304"/>
    <w:charset w:val="00"/>
    <w:family w:val="roman"/>
    <w:pitch w:val="default"/>
    <w:sig w:usb0="00000000" w:usb1="00000000" w:usb2="00000000" w:usb3="00000000" w:csb0="00000001" w:csb1="00000000"/>
    <w:embedRegular r:id="rId5" w:fontKey="{94395C18-546A-4509-A899-1F26F82E7B1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7</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7</w:t>
                    </w:r>
                    <w:r>
                      <w:rPr>
                        <w:rFonts w:hint="eastAsia" w:ascii="宋体" w:hAnsi="宋体" w:eastAsia="宋体" w:cs="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NjAzMWJlZjFkMmQwODUwMTJkYzE2ODFiYmFmYTc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20334"/>
    <w:rsid w:val="00323670"/>
    <w:rsid w:val="00344BF7"/>
    <w:rsid w:val="003C51E5"/>
    <w:rsid w:val="00400041"/>
    <w:rsid w:val="00447D1B"/>
    <w:rsid w:val="004770EC"/>
    <w:rsid w:val="004C400D"/>
    <w:rsid w:val="004F64DB"/>
    <w:rsid w:val="00530E74"/>
    <w:rsid w:val="005424AA"/>
    <w:rsid w:val="00544EAA"/>
    <w:rsid w:val="005538AE"/>
    <w:rsid w:val="006035BD"/>
    <w:rsid w:val="0069497C"/>
    <w:rsid w:val="006A0846"/>
    <w:rsid w:val="00755E85"/>
    <w:rsid w:val="007A2E5A"/>
    <w:rsid w:val="008F4441"/>
    <w:rsid w:val="00903BA2"/>
    <w:rsid w:val="009424A0"/>
    <w:rsid w:val="00995091"/>
    <w:rsid w:val="00A02E2B"/>
    <w:rsid w:val="00A17432"/>
    <w:rsid w:val="00A23A71"/>
    <w:rsid w:val="00A90958"/>
    <w:rsid w:val="00AD3E5A"/>
    <w:rsid w:val="00AD5FBC"/>
    <w:rsid w:val="00C2471D"/>
    <w:rsid w:val="00C431A3"/>
    <w:rsid w:val="00C67328"/>
    <w:rsid w:val="00D01DF5"/>
    <w:rsid w:val="00D150FB"/>
    <w:rsid w:val="00D30B38"/>
    <w:rsid w:val="00E11247"/>
    <w:rsid w:val="00E35C06"/>
    <w:rsid w:val="00E93D44"/>
    <w:rsid w:val="00EC4EB7"/>
    <w:rsid w:val="00ED5A20"/>
    <w:rsid w:val="00F03B7C"/>
    <w:rsid w:val="00F43CB4"/>
    <w:rsid w:val="00F466B2"/>
    <w:rsid w:val="00F46D2E"/>
    <w:rsid w:val="00F47977"/>
    <w:rsid w:val="00F856C2"/>
    <w:rsid w:val="00F93584"/>
    <w:rsid w:val="00FA6ED5"/>
    <w:rsid w:val="00FB1211"/>
    <w:rsid w:val="00FE1C84"/>
    <w:rsid w:val="00FF64D3"/>
    <w:rsid w:val="01120791"/>
    <w:rsid w:val="034E1DC3"/>
    <w:rsid w:val="03D70161"/>
    <w:rsid w:val="06EE06AA"/>
    <w:rsid w:val="07222102"/>
    <w:rsid w:val="074327A4"/>
    <w:rsid w:val="077E1A2E"/>
    <w:rsid w:val="07F91CE1"/>
    <w:rsid w:val="0AC459AA"/>
    <w:rsid w:val="0B9025ED"/>
    <w:rsid w:val="0B927A0B"/>
    <w:rsid w:val="0D37120C"/>
    <w:rsid w:val="0F18017D"/>
    <w:rsid w:val="0FF87397"/>
    <w:rsid w:val="109D38CF"/>
    <w:rsid w:val="10AF6FAA"/>
    <w:rsid w:val="10E07D30"/>
    <w:rsid w:val="119360D6"/>
    <w:rsid w:val="125E66E4"/>
    <w:rsid w:val="14103A0E"/>
    <w:rsid w:val="162419F3"/>
    <w:rsid w:val="17B374D2"/>
    <w:rsid w:val="19D43730"/>
    <w:rsid w:val="1A48253C"/>
    <w:rsid w:val="1A4B1C44"/>
    <w:rsid w:val="1A7726B2"/>
    <w:rsid w:val="1B414DF5"/>
    <w:rsid w:val="1E287231"/>
    <w:rsid w:val="20223F7A"/>
    <w:rsid w:val="207D72AE"/>
    <w:rsid w:val="2110504E"/>
    <w:rsid w:val="21582E98"/>
    <w:rsid w:val="226E2973"/>
    <w:rsid w:val="242F7EE0"/>
    <w:rsid w:val="248F084E"/>
    <w:rsid w:val="263317DE"/>
    <w:rsid w:val="26BE72FA"/>
    <w:rsid w:val="26E306E5"/>
    <w:rsid w:val="293728C2"/>
    <w:rsid w:val="2A461AE0"/>
    <w:rsid w:val="2B02634F"/>
    <w:rsid w:val="2BB4371F"/>
    <w:rsid w:val="2C22657D"/>
    <w:rsid w:val="2C736DD8"/>
    <w:rsid w:val="2DE65C25"/>
    <w:rsid w:val="2F5F288F"/>
    <w:rsid w:val="2FF975F4"/>
    <w:rsid w:val="306929CC"/>
    <w:rsid w:val="312D6D0B"/>
    <w:rsid w:val="31F56894"/>
    <w:rsid w:val="3282783E"/>
    <w:rsid w:val="3331653E"/>
    <w:rsid w:val="357E2A76"/>
    <w:rsid w:val="37D36930"/>
    <w:rsid w:val="38417D8A"/>
    <w:rsid w:val="397573D2"/>
    <w:rsid w:val="3B6B584A"/>
    <w:rsid w:val="3BA96182"/>
    <w:rsid w:val="3DC74EB7"/>
    <w:rsid w:val="3E964963"/>
    <w:rsid w:val="40141058"/>
    <w:rsid w:val="407E4A91"/>
    <w:rsid w:val="42B775C7"/>
    <w:rsid w:val="44354C47"/>
    <w:rsid w:val="446F7A2D"/>
    <w:rsid w:val="46A47E62"/>
    <w:rsid w:val="46B2185A"/>
    <w:rsid w:val="47F81D88"/>
    <w:rsid w:val="4924660E"/>
    <w:rsid w:val="4A29153F"/>
    <w:rsid w:val="4DAB1AD6"/>
    <w:rsid w:val="4E164FFE"/>
    <w:rsid w:val="4E8D742E"/>
    <w:rsid w:val="4FE65048"/>
    <w:rsid w:val="503161B4"/>
    <w:rsid w:val="513B715E"/>
    <w:rsid w:val="52091B85"/>
    <w:rsid w:val="52140592"/>
    <w:rsid w:val="52190A57"/>
    <w:rsid w:val="52960A2E"/>
    <w:rsid w:val="53DE6C0E"/>
    <w:rsid w:val="55320D2F"/>
    <w:rsid w:val="56600406"/>
    <w:rsid w:val="56823412"/>
    <w:rsid w:val="5BD963A8"/>
    <w:rsid w:val="5D0E3E30"/>
    <w:rsid w:val="5D8331B0"/>
    <w:rsid w:val="5E79468E"/>
    <w:rsid w:val="608D0B53"/>
    <w:rsid w:val="624327CD"/>
    <w:rsid w:val="63556314"/>
    <w:rsid w:val="637A5D7B"/>
    <w:rsid w:val="64351656"/>
    <w:rsid w:val="668C2539"/>
    <w:rsid w:val="67191D4F"/>
    <w:rsid w:val="685D5060"/>
    <w:rsid w:val="68701E42"/>
    <w:rsid w:val="692C5D69"/>
    <w:rsid w:val="6AF74766"/>
    <w:rsid w:val="6B482C03"/>
    <w:rsid w:val="70231548"/>
    <w:rsid w:val="71B54BFD"/>
    <w:rsid w:val="72206680"/>
    <w:rsid w:val="72586617"/>
    <w:rsid w:val="73EB7799"/>
    <w:rsid w:val="73FE6554"/>
    <w:rsid w:val="77673BC6"/>
    <w:rsid w:val="789B7681"/>
    <w:rsid w:val="79F006ED"/>
    <w:rsid w:val="7A5073DE"/>
    <w:rsid w:val="7BDC361F"/>
    <w:rsid w:val="7DC3064F"/>
    <w:rsid w:val="7DD00E8B"/>
    <w:rsid w:val="7E052AAE"/>
    <w:rsid w:val="7F070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1"/>
    <w:pPr>
      <w:spacing w:before="61"/>
      <w:ind w:left="642"/>
      <w:outlineLvl w:val="1"/>
    </w:pPr>
    <w:rPr>
      <w:rFonts w:hint="eastAsia" w:ascii="明黑等宽" w:eastAsia="明黑等宽" w:cs="明黑等宽"/>
      <w:b/>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unhideWhenUsed/>
    <w:qFormat/>
    <w:uiPriority w:val="99"/>
    <w:pPr>
      <w:jc w:val="left"/>
    </w:pPr>
  </w:style>
  <w:style w:type="paragraph" w:styleId="4">
    <w:name w:val="Body Text"/>
    <w:basedOn w:val="1"/>
    <w:link w:val="22"/>
    <w:autoRedefine/>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19"/>
    <w:autoRedefine/>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7"/>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0"/>
    <w:autoRedefine/>
    <w:semiHidden/>
    <w:unhideWhenUsed/>
    <w:qFormat/>
    <w:uiPriority w:val="99"/>
    <w:rPr>
      <w:b/>
      <w:bCs/>
    </w:rPr>
  </w:style>
  <w:style w:type="table" w:styleId="11">
    <w:name w:val="Table Grid"/>
    <w:basedOn w:val="10"/>
    <w:autoRedefine/>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autoRedefine/>
    <w:qFormat/>
    <w:uiPriority w:val="99"/>
    <w:rPr>
      <w:rFonts w:cs="Times New Roman"/>
      <w:b/>
    </w:rPr>
  </w:style>
  <w:style w:type="character" w:styleId="14">
    <w:name w:val="annotation reference"/>
    <w:basedOn w:val="12"/>
    <w:autoRedefine/>
    <w:semiHidden/>
    <w:unhideWhenUsed/>
    <w:qFormat/>
    <w:uiPriority w:val="99"/>
    <w:rPr>
      <w:sz w:val="21"/>
      <w:szCs w:val="21"/>
    </w:rPr>
  </w:style>
  <w:style w:type="character" w:customStyle="1" w:styleId="15">
    <w:name w:val="页眉 Char"/>
    <w:basedOn w:val="12"/>
    <w:link w:val="7"/>
    <w:autoRedefine/>
    <w:qFormat/>
    <w:uiPriority w:val="99"/>
    <w:rPr>
      <w:sz w:val="18"/>
      <w:szCs w:val="18"/>
    </w:rPr>
  </w:style>
  <w:style w:type="character" w:customStyle="1" w:styleId="16">
    <w:name w:val="页脚 Char"/>
    <w:basedOn w:val="12"/>
    <w:link w:val="6"/>
    <w:autoRedefine/>
    <w:qFormat/>
    <w:uiPriority w:val="99"/>
    <w:rPr>
      <w:sz w:val="18"/>
      <w:szCs w:val="18"/>
    </w:rPr>
  </w:style>
  <w:style w:type="character" w:customStyle="1" w:styleId="17">
    <w:name w:val="标题 Char"/>
    <w:basedOn w:val="12"/>
    <w:link w:val="8"/>
    <w:autoRedefine/>
    <w:qFormat/>
    <w:uiPriority w:val="10"/>
    <w:rPr>
      <w:rFonts w:eastAsia="宋体" w:asciiTheme="majorHAnsi" w:hAnsiTheme="majorHAnsi" w:cstheme="majorBidi"/>
      <w:b/>
      <w:bCs/>
      <w:sz w:val="32"/>
      <w:szCs w:val="32"/>
    </w:rPr>
  </w:style>
  <w:style w:type="character" w:customStyle="1" w:styleId="18">
    <w:name w:val="批注文字 Char"/>
    <w:basedOn w:val="12"/>
    <w:link w:val="3"/>
    <w:autoRedefine/>
    <w:qFormat/>
    <w:uiPriority w:val="99"/>
  </w:style>
  <w:style w:type="character" w:customStyle="1" w:styleId="19">
    <w:name w:val="批注框文本 Char"/>
    <w:basedOn w:val="12"/>
    <w:link w:val="5"/>
    <w:semiHidden/>
    <w:qFormat/>
    <w:uiPriority w:val="99"/>
    <w:rPr>
      <w:sz w:val="18"/>
      <w:szCs w:val="18"/>
    </w:rPr>
  </w:style>
  <w:style w:type="character" w:customStyle="1" w:styleId="20">
    <w:name w:val="批注主题 Char"/>
    <w:basedOn w:val="18"/>
    <w:link w:val="9"/>
    <w:autoRedefine/>
    <w:semiHidden/>
    <w:qFormat/>
    <w:uiPriority w:val="99"/>
    <w:rPr>
      <w:b/>
      <w:bCs/>
    </w:rPr>
  </w:style>
  <w:style w:type="paragraph" w:styleId="21">
    <w:name w:val="List Paragraph"/>
    <w:basedOn w:val="1"/>
    <w:autoRedefine/>
    <w:qFormat/>
    <w:uiPriority w:val="34"/>
    <w:pPr>
      <w:ind w:firstLine="420" w:firstLineChars="200"/>
    </w:pPr>
  </w:style>
  <w:style w:type="character" w:customStyle="1" w:styleId="22">
    <w:name w:val="正文文本 Char"/>
    <w:basedOn w:val="12"/>
    <w:link w:val="4"/>
    <w:autoRedefine/>
    <w:qFormat/>
    <w:uiPriority w:val="1"/>
    <w:rPr>
      <w:rFonts w:ascii="宋体" w:hAnsi="Times New Roman" w:eastAsia="宋体" w:cs="宋体"/>
      <w:kern w:val="0"/>
      <w:sz w:val="24"/>
      <w:szCs w:val="24"/>
    </w:rPr>
  </w:style>
  <w:style w:type="paragraph" w:customStyle="1" w:styleId="23">
    <w:name w:val="在表格内文字"/>
    <w:basedOn w:val="1"/>
    <w:autoRedefine/>
    <w:qFormat/>
    <w:uiPriority w:val="0"/>
    <w:rPr>
      <w:rFonts w:ascii="Times New Roman" w:hAnsi="Times New Roman" w:eastAsia="楷体" w:cs="Times New Roman"/>
      <w:szCs w:val="24"/>
    </w:rPr>
  </w:style>
  <w:style w:type="paragraph" w:customStyle="1" w:styleId="24">
    <w:name w:val="Table Paragraph"/>
    <w:autoRedefine/>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 w:type="paragraph" w:customStyle="1" w:styleId="25">
    <w:name w:val="Default"/>
    <w:autoRedefine/>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8</Pages>
  <Words>574</Words>
  <Characters>3276</Characters>
  <Lines>27</Lines>
  <Paragraphs>7</Paragraphs>
  <TotalTime>0</TotalTime>
  <ScaleCrop>false</ScaleCrop>
  <LinksUpToDate>false</LinksUpToDate>
  <CharactersWithSpaces>3843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xinyu</cp:lastModifiedBy>
  <cp:lastPrinted>2023-06-27T02:37:00Z</cp:lastPrinted>
  <dcterms:modified xsi:type="dcterms:W3CDTF">2024-03-18T16:05:17Z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3A178495E37542C3816ABB60F416BA2E_13</vt:lpwstr>
  </property>
</Properties>
</file>