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CE4" w:rsidRDefault="00DE06A8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民族服饰数字化设计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B13CE4" w:rsidRDefault="00DE06A8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980"/>
        <w:gridCol w:w="1233"/>
        <w:gridCol w:w="58"/>
        <w:gridCol w:w="1231"/>
        <w:gridCol w:w="271"/>
        <w:gridCol w:w="418"/>
        <w:gridCol w:w="486"/>
        <w:gridCol w:w="860"/>
        <w:gridCol w:w="1365"/>
      </w:tblGrid>
      <w:tr w:rsidR="00B13CE4">
        <w:trPr>
          <w:trHeight w:val="382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55" w:type="pct"/>
            <w:gridSpan w:val="9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民族服饰数字化设计</w:t>
            </w:r>
          </w:p>
        </w:tc>
      </w:tr>
      <w:tr w:rsidR="00B13CE4">
        <w:trPr>
          <w:trHeight w:val="394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95" w:type="pct"/>
            <w:gridSpan w:val="6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thnic costume digital design</w:t>
            </w:r>
          </w:p>
        </w:tc>
        <w:tc>
          <w:tcPr>
            <w:tcW w:w="725" w:type="pct"/>
            <w:gridSpan w:val="2"/>
            <w:vAlign w:val="center"/>
          </w:tcPr>
          <w:p w:rsidR="00B13CE4" w:rsidRDefault="00DE06A8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4" w:type="pct"/>
            <w:vAlign w:val="center"/>
          </w:tcPr>
          <w:p w:rsidR="00B13CE4" w:rsidRDefault="00DE06A8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B13CE4">
        <w:trPr>
          <w:trHeight w:val="636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66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宋体"/>
                <w:color w:val="000000" w:themeColor="text1"/>
                <w:szCs w:val="21"/>
              </w:rPr>
              <w:t>13122396</w:t>
            </w:r>
          </w:p>
        </w:tc>
        <w:tc>
          <w:tcPr>
            <w:tcW w:w="695" w:type="pct"/>
            <w:gridSpan w:val="2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3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2.5</w:t>
            </w:r>
          </w:p>
        </w:tc>
        <w:tc>
          <w:tcPr>
            <w:tcW w:w="633" w:type="pct"/>
            <w:gridSpan w:val="3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5" w:type="pct"/>
            <w:gridSpan w:val="2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48</w:t>
            </w:r>
          </w:p>
        </w:tc>
      </w:tr>
      <w:tr w:rsidR="00B13CE4">
        <w:trPr>
          <w:trHeight w:val="636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66" w:type="pct"/>
            <w:vAlign w:val="center"/>
          </w:tcPr>
          <w:p w:rsidR="00B13CE4" w:rsidRDefault="00DE06A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B13CE4" w:rsidRDefault="00DE06A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B13CE4" w:rsidRDefault="00DE06A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B13CE4" w:rsidRDefault="00DE06A8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3" w:type="pct"/>
            <w:vAlign w:val="center"/>
          </w:tcPr>
          <w:p w:rsidR="00B13CE4" w:rsidRDefault="00DE06A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:rsidR="00B13CE4" w:rsidRDefault="00DE06A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:rsidR="00B13CE4" w:rsidRDefault="00DE06A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3" w:type="pct"/>
            <w:gridSpan w:val="3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5" w:type="pct"/>
            <w:gridSpan w:val="2"/>
            <w:vAlign w:val="center"/>
          </w:tcPr>
          <w:p w:rsidR="00B13CE4" w:rsidRDefault="00DE06A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B13CE4" w:rsidRDefault="00DE06A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☑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:rsidR="00B13CE4" w:rsidRDefault="00DE06A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B13CE4" w:rsidRDefault="00DE06A8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B13CE4" w:rsidRDefault="00DE06A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B13CE4">
        <w:trPr>
          <w:trHeight w:val="636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55" w:type="pct"/>
            <w:gridSpan w:val="9"/>
            <w:vAlign w:val="center"/>
          </w:tcPr>
          <w:p w:rsidR="00B13CE4" w:rsidRDefault="00DE06A8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□闭卷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□开卷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□课程论文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课程作品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汇报展示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报告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</w:p>
          <w:p w:rsidR="00B13CE4" w:rsidRDefault="00DE06A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□阶段性测试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平时作业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B13CE4">
        <w:trPr>
          <w:trHeight w:val="560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730" w:type="pct"/>
            <w:gridSpan w:val="2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0" w:type="pct"/>
            <w:gridSpan w:val="3"/>
            <w:vAlign w:val="center"/>
          </w:tcPr>
          <w:p w:rsidR="00B13CE4" w:rsidRDefault="00DE06A8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4" w:type="pct"/>
            <w:gridSpan w:val="4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数字媒体艺术</w:t>
            </w:r>
            <w:r w:rsidR="00327085">
              <w:rPr>
                <w:rFonts w:ascii="Times New Roman" w:eastAsia="宋体" w:hAnsi="Times New Roman" w:cs="Times New Roman" w:hint="eastAsia"/>
                <w:szCs w:val="21"/>
              </w:rPr>
              <w:t>、服装与服饰设计</w:t>
            </w:r>
          </w:p>
        </w:tc>
      </w:tr>
      <w:tr w:rsidR="00B13CE4">
        <w:trPr>
          <w:trHeight w:val="588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730" w:type="pct"/>
            <w:gridSpan w:val="2"/>
            <w:vAlign w:val="center"/>
          </w:tcPr>
          <w:p w:rsidR="00B13CE4" w:rsidRDefault="00327085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0" w:type="pct"/>
            <w:gridSpan w:val="3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学期</w:t>
            </w:r>
          </w:p>
        </w:tc>
      </w:tr>
      <w:tr w:rsidR="00B13CE4">
        <w:trPr>
          <w:trHeight w:val="483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730" w:type="pct"/>
            <w:gridSpan w:val="2"/>
            <w:vAlign w:val="center"/>
          </w:tcPr>
          <w:p w:rsidR="00B13CE4" w:rsidRDefault="00DE06A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刘鑫松</w:t>
            </w:r>
          </w:p>
        </w:tc>
        <w:tc>
          <w:tcPr>
            <w:tcW w:w="840" w:type="pct"/>
            <w:gridSpan w:val="3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 w:rsidR="00B13CE4" w:rsidRDefault="00DE06A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刘鑫松</w:t>
            </w:r>
          </w:p>
        </w:tc>
      </w:tr>
      <w:tr w:rsidR="00B13CE4">
        <w:trPr>
          <w:trHeight w:val="521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55" w:type="pct"/>
            <w:gridSpan w:val="9"/>
            <w:vAlign w:val="center"/>
          </w:tcPr>
          <w:p w:rsidR="00B13CE4" w:rsidRDefault="00DE06A8">
            <w:pPr>
              <w:rPr>
                <w:rFonts w:ascii="Times New Roman" w:eastAsia="宋体" w:hAnsi="Times New Roman" w:cs="宋体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3D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数字建模基础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、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版式设计基</w:t>
            </w:r>
            <w:bookmarkStart w:id="0" w:name="_GoBack"/>
            <w:bookmarkEnd w:id="0"/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础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、</w:t>
            </w:r>
            <w:proofErr w:type="gramStart"/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动漫角色</w:t>
            </w:r>
            <w:proofErr w:type="gramEnd"/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设计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、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游戏角色设计</w:t>
            </w:r>
          </w:p>
        </w:tc>
      </w:tr>
      <w:tr w:rsidR="00B13CE4">
        <w:trPr>
          <w:trHeight w:val="521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55" w:type="pct"/>
            <w:gridSpan w:val="9"/>
            <w:vAlign w:val="center"/>
          </w:tcPr>
          <w:p w:rsidR="00B13CE4" w:rsidRDefault="00DE06A8">
            <w:pPr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专业创作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数字交互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）、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专业创作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数字影像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zCs w:val="21"/>
              </w:rPr>
              <w:t>）</w:t>
            </w:r>
          </w:p>
        </w:tc>
      </w:tr>
      <w:tr w:rsidR="00B13CE4">
        <w:trPr>
          <w:trHeight w:val="636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55" w:type="pct"/>
            <w:gridSpan w:val="9"/>
            <w:vAlign w:val="center"/>
          </w:tcPr>
          <w:p w:rsidR="00B13CE4" w:rsidRDefault="00DE06A8">
            <w:pPr>
              <w:snapToGrid w:val="0"/>
              <w:spacing w:line="400" w:lineRule="exact"/>
              <w:ind w:firstLineChars="200" w:firstLine="420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教材建议选用“十二五”、“十三五”国家规划教材、省部级获奖教材和近三年出版的优质教材，或适用于本专业课程的讲义。同时将国内、外优秀的教材作为补充材料推荐给学生。</w:t>
            </w:r>
          </w:p>
        </w:tc>
      </w:tr>
      <w:tr w:rsidR="00B13CE4">
        <w:trPr>
          <w:trHeight w:val="1103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55" w:type="pct"/>
            <w:gridSpan w:val="9"/>
            <w:vAlign w:val="center"/>
          </w:tcPr>
          <w:p w:rsidR="00B13CE4" w:rsidRDefault="00DE06A8">
            <w:pPr>
              <w:snapToGrid w:val="0"/>
              <w:spacing w:line="400" w:lineRule="exact"/>
              <w:rPr>
                <w:rFonts w:hAnsi="宋体"/>
                <w:sz w:val="22"/>
                <w:szCs w:val="24"/>
              </w:rPr>
            </w:pPr>
            <w:r>
              <w:rPr>
                <w:rFonts w:hAnsi="宋体" w:hint="eastAsia"/>
                <w:sz w:val="22"/>
                <w:szCs w:val="24"/>
              </w:rPr>
              <w:t>1.</w:t>
            </w:r>
            <w:r>
              <w:rPr>
                <w:rFonts w:hAnsi="宋体" w:hint="eastAsia"/>
                <w:sz w:val="22"/>
                <w:szCs w:val="24"/>
              </w:rPr>
              <w:t>上海市戏曲学校中国服装史研究组</w:t>
            </w:r>
            <w:r>
              <w:rPr>
                <w:rFonts w:hAnsi="宋体" w:hint="eastAsia"/>
                <w:sz w:val="22"/>
                <w:szCs w:val="24"/>
              </w:rPr>
              <w:t>.</w:t>
            </w:r>
            <w:r>
              <w:rPr>
                <w:rFonts w:hAnsi="宋体" w:hint="eastAsia"/>
                <w:sz w:val="22"/>
                <w:szCs w:val="24"/>
              </w:rPr>
              <w:t>中国历代服饰</w:t>
            </w:r>
            <w:r>
              <w:rPr>
                <w:rFonts w:ascii="Times New Roman" w:eastAsia="宋体" w:hAnsi="Times New Roman" w:cs="Times New Roman"/>
                <w:szCs w:val="21"/>
              </w:rPr>
              <w:t>[M]</w:t>
            </w:r>
            <w:r>
              <w:rPr>
                <w:rFonts w:hAnsi="宋体"/>
                <w:sz w:val="22"/>
                <w:szCs w:val="24"/>
              </w:rPr>
              <w:t>.</w:t>
            </w:r>
            <w:r>
              <w:rPr>
                <w:rFonts w:hAnsi="宋体" w:hint="eastAsia"/>
                <w:sz w:val="22"/>
                <w:szCs w:val="24"/>
              </w:rPr>
              <w:t>河北美术出版社</w:t>
            </w:r>
            <w:r>
              <w:rPr>
                <w:rFonts w:hAnsi="宋体" w:hint="eastAsia"/>
                <w:sz w:val="22"/>
                <w:szCs w:val="24"/>
              </w:rPr>
              <w:t>，</w:t>
            </w:r>
            <w:r>
              <w:rPr>
                <w:rFonts w:hAnsi="宋体" w:hint="eastAsia"/>
                <w:sz w:val="22"/>
                <w:szCs w:val="24"/>
              </w:rPr>
              <w:t>2011</w:t>
            </w:r>
            <w:r>
              <w:rPr>
                <w:rFonts w:hAnsi="宋体" w:hint="eastAsia"/>
                <w:sz w:val="22"/>
                <w:szCs w:val="24"/>
              </w:rPr>
              <w:t>.</w:t>
            </w:r>
          </w:p>
          <w:p w:rsidR="00B13CE4" w:rsidRDefault="00DE06A8">
            <w:pPr>
              <w:snapToGrid w:val="0"/>
              <w:spacing w:line="400" w:lineRule="exact"/>
              <w:rPr>
                <w:rFonts w:hAnsi="宋体"/>
                <w:sz w:val="22"/>
                <w:szCs w:val="24"/>
              </w:rPr>
            </w:pPr>
            <w:r>
              <w:rPr>
                <w:rFonts w:hAnsi="宋体" w:hint="eastAsia"/>
                <w:sz w:val="22"/>
                <w:szCs w:val="24"/>
              </w:rPr>
              <w:t>2.</w:t>
            </w:r>
            <w:r>
              <w:rPr>
                <w:rFonts w:hAnsi="宋体" w:hint="eastAsia"/>
                <w:sz w:val="22"/>
                <w:szCs w:val="24"/>
              </w:rPr>
              <w:t>李当歧</w:t>
            </w:r>
            <w:r>
              <w:rPr>
                <w:rFonts w:hAnsi="宋体"/>
                <w:sz w:val="22"/>
                <w:szCs w:val="24"/>
              </w:rPr>
              <w:t>.</w:t>
            </w:r>
            <w:r>
              <w:rPr>
                <w:rFonts w:hAnsi="宋体" w:hint="eastAsia"/>
                <w:sz w:val="22"/>
                <w:szCs w:val="24"/>
              </w:rPr>
              <w:t>服装概论</w:t>
            </w:r>
            <w:r>
              <w:rPr>
                <w:rFonts w:ascii="Times New Roman" w:eastAsia="宋体" w:hAnsi="Times New Roman" w:cs="Times New Roman"/>
                <w:szCs w:val="21"/>
              </w:rPr>
              <w:t>[M]</w:t>
            </w:r>
            <w:r>
              <w:rPr>
                <w:rFonts w:hAnsi="宋体"/>
                <w:sz w:val="22"/>
                <w:szCs w:val="24"/>
              </w:rPr>
              <w:t>.</w:t>
            </w:r>
            <w:r>
              <w:rPr>
                <w:rFonts w:hAnsi="宋体" w:hint="eastAsia"/>
                <w:sz w:val="22"/>
                <w:szCs w:val="24"/>
              </w:rPr>
              <w:t>高等教育出版社</w:t>
            </w:r>
            <w:r>
              <w:rPr>
                <w:rFonts w:hAnsi="宋体" w:hint="eastAsia"/>
                <w:sz w:val="22"/>
                <w:szCs w:val="24"/>
              </w:rPr>
              <w:t>，</w:t>
            </w:r>
            <w:r>
              <w:rPr>
                <w:rFonts w:hAnsi="宋体" w:hint="eastAsia"/>
                <w:sz w:val="22"/>
                <w:szCs w:val="24"/>
              </w:rPr>
              <w:t>2011</w:t>
            </w:r>
            <w:r>
              <w:rPr>
                <w:rFonts w:hAnsi="宋体" w:hint="eastAsia"/>
                <w:sz w:val="22"/>
                <w:szCs w:val="24"/>
              </w:rPr>
              <w:t>.</w:t>
            </w:r>
          </w:p>
          <w:p w:rsidR="00B13CE4" w:rsidRDefault="00DE06A8">
            <w:pPr>
              <w:snapToGrid w:val="0"/>
              <w:spacing w:line="400" w:lineRule="exact"/>
              <w:rPr>
                <w:rFonts w:hAnsi="宋体"/>
                <w:sz w:val="22"/>
                <w:szCs w:val="24"/>
              </w:rPr>
            </w:pPr>
            <w:r>
              <w:rPr>
                <w:rFonts w:hAnsi="宋体" w:hint="eastAsia"/>
                <w:sz w:val="22"/>
                <w:szCs w:val="24"/>
              </w:rPr>
              <w:t>3.</w:t>
            </w:r>
            <w:r>
              <w:rPr>
                <w:rFonts w:hAnsi="宋体" w:hint="eastAsia"/>
                <w:sz w:val="22"/>
                <w:szCs w:val="24"/>
              </w:rPr>
              <w:t>王连海</w:t>
            </w:r>
            <w:r>
              <w:rPr>
                <w:rFonts w:hAnsi="宋体" w:hint="eastAsia"/>
                <w:sz w:val="22"/>
                <w:szCs w:val="24"/>
              </w:rPr>
              <w:t xml:space="preserve"> </w:t>
            </w:r>
            <w:proofErr w:type="gramStart"/>
            <w:r>
              <w:rPr>
                <w:rFonts w:hAnsi="宋体" w:hint="eastAsia"/>
                <w:sz w:val="22"/>
                <w:szCs w:val="24"/>
              </w:rPr>
              <w:t>孙建君</w:t>
            </w:r>
            <w:proofErr w:type="gramEnd"/>
            <w:r>
              <w:rPr>
                <w:rFonts w:hAnsi="宋体" w:hint="eastAsia"/>
                <w:sz w:val="22"/>
                <w:szCs w:val="24"/>
              </w:rPr>
              <w:t>.</w:t>
            </w:r>
            <w:r>
              <w:rPr>
                <w:rFonts w:hAnsi="宋体" w:hint="eastAsia"/>
                <w:sz w:val="22"/>
                <w:szCs w:val="24"/>
              </w:rPr>
              <w:t>民间刺绣</w:t>
            </w:r>
            <w:r>
              <w:rPr>
                <w:rFonts w:ascii="Times New Roman" w:eastAsia="宋体" w:hAnsi="Times New Roman" w:cs="Times New Roman"/>
                <w:szCs w:val="21"/>
              </w:rPr>
              <w:t>[M]</w:t>
            </w:r>
            <w:r>
              <w:rPr>
                <w:rFonts w:hAnsi="宋体"/>
                <w:sz w:val="22"/>
                <w:szCs w:val="24"/>
              </w:rPr>
              <w:t>.</w:t>
            </w:r>
            <w:r>
              <w:rPr>
                <w:rFonts w:hAnsi="宋体" w:hint="eastAsia"/>
                <w:sz w:val="22"/>
                <w:szCs w:val="24"/>
              </w:rPr>
              <w:t>编</w:t>
            </w:r>
            <w:r>
              <w:rPr>
                <w:rFonts w:hAnsi="宋体"/>
                <w:sz w:val="22"/>
                <w:szCs w:val="24"/>
              </w:rPr>
              <w:t>.</w:t>
            </w:r>
            <w:r>
              <w:rPr>
                <w:rFonts w:hAnsi="宋体" w:hint="eastAsia"/>
                <w:sz w:val="22"/>
                <w:szCs w:val="24"/>
              </w:rPr>
              <w:t>湖北美术出版社</w:t>
            </w:r>
            <w:r>
              <w:rPr>
                <w:rFonts w:hAnsi="宋体" w:hint="eastAsia"/>
                <w:sz w:val="22"/>
                <w:szCs w:val="24"/>
              </w:rPr>
              <w:t>，</w:t>
            </w:r>
            <w:r>
              <w:rPr>
                <w:rFonts w:hAnsi="宋体" w:hint="eastAsia"/>
                <w:sz w:val="22"/>
                <w:szCs w:val="24"/>
              </w:rPr>
              <w:t>2012</w:t>
            </w:r>
            <w:r>
              <w:rPr>
                <w:rFonts w:hAnsi="宋体" w:hint="eastAsia"/>
                <w:sz w:val="22"/>
                <w:szCs w:val="24"/>
              </w:rPr>
              <w:t>.</w:t>
            </w:r>
          </w:p>
          <w:p w:rsidR="00B13CE4" w:rsidRDefault="00DE06A8">
            <w:pPr>
              <w:snapToGrid w:val="0"/>
              <w:spacing w:line="400" w:lineRule="exac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hAnsi="宋体" w:hint="eastAsia"/>
                <w:sz w:val="22"/>
                <w:szCs w:val="24"/>
              </w:rPr>
              <w:t>5.</w:t>
            </w:r>
            <w:r>
              <w:rPr>
                <w:rFonts w:hAnsi="宋体" w:hint="eastAsia"/>
                <w:sz w:val="22"/>
                <w:szCs w:val="24"/>
              </w:rPr>
              <w:t>邓启耀</w:t>
            </w:r>
            <w:r>
              <w:rPr>
                <w:rFonts w:hAnsi="宋体"/>
                <w:sz w:val="22"/>
                <w:szCs w:val="24"/>
              </w:rPr>
              <w:t>.</w:t>
            </w:r>
            <w:r>
              <w:rPr>
                <w:rFonts w:hAnsi="宋体" w:hint="eastAsia"/>
                <w:sz w:val="22"/>
                <w:szCs w:val="24"/>
              </w:rPr>
              <w:t>衣装秘语：中国民族服饰文化象征</w:t>
            </w:r>
            <w:r>
              <w:rPr>
                <w:rFonts w:ascii="Times New Roman" w:eastAsia="宋体" w:hAnsi="Times New Roman" w:cs="Times New Roman"/>
                <w:szCs w:val="21"/>
              </w:rPr>
              <w:t>[M]</w:t>
            </w:r>
            <w:r>
              <w:rPr>
                <w:rFonts w:hAnsi="宋体"/>
                <w:sz w:val="22"/>
                <w:szCs w:val="24"/>
              </w:rPr>
              <w:t>.</w:t>
            </w:r>
            <w:r>
              <w:rPr>
                <w:rFonts w:hAnsi="宋体" w:hint="eastAsia"/>
                <w:sz w:val="22"/>
                <w:szCs w:val="24"/>
              </w:rPr>
              <w:t>四川人民出版社</w:t>
            </w:r>
            <w:r>
              <w:rPr>
                <w:rFonts w:hAnsi="宋体" w:hint="eastAsia"/>
                <w:sz w:val="22"/>
                <w:szCs w:val="24"/>
              </w:rPr>
              <w:t>，</w:t>
            </w:r>
            <w:r>
              <w:rPr>
                <w:rFonts w:hAnsi="宋体" w:hint="eastAsia"/>
                <w:sz w:val="22"/>
                <w:szCs w:val="24"/>
              </w:rPr>
              <w:t>2011</w:t>
            </w:r>
            <w:r>
              <w:rPr>
                <w:rFonts w:hAnsi="宋体" w:hint="eastAsia"/>
                <w:sz w:val="22"/>
                <w:szCs w:val="24"/>
              </w:rPr>
              <w:t>.</w:t>
            </w:r>
          </w:p>
        </w:tc>
      </w:tr>
      <w:tr w:rsidR="00B13CE4">
        <w:trPr>
          <w:trHeight w:val="636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55" w:type="pct"/>
            <w:gridSpan w:val="9"/>
            <w:vAlign w:val="center"/>
          </w:tcPr>
          <w:p w:rsidR="00B13CE4" w:rsidRDefault="00DE06A8">
            <w:pPr>
              <w:snapToGrid w:val="0"/>
              <w:spacing w:line="400" w:lineRule="exac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Times" w:hAnsi="Times" w:cs="Times" w:hint="eastAsia"/>
                <w:color w:val="000000"/>
                <w:sz w:val="22"/>
                <w:szCs w:val="24"/>
              </w:rPr>
              <w:t>通过网络资源及图书馆资源进行课外拓展学习。</w:t>
            </w:r>
          </w:p>
        </w:tc>
      </w:tr>
      <w:tr w:rsidR="00B13CE4">
        <w:trPr>
          <w:trHeight w:val="1993"/>
          <w:jc w:val="center"/>
        </w:trPr>
        <w:tc>
          <w:tcPr>
            <w:tcW w:w="744" w:type="pct"/>
            <w:vAlign w:val="center"/>
          </w:tcPr>
          <w:p w:rsidR="00B13CE4" w:rsidRDefault="00DE06A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55" w:type="pct"/>
            <w:gridSpan w:val="9"/>
            <w:vAlign w:val="center"/>
          </w:tcPr>
          <w:p w:rsidR="00B13CE4" w:rsidRDefault="00DE06A8">
            <w:pPr>
              <w:snapToGrid w:val="0"/>
              <w:spacing w:line="400" w:lineRule="exact"/>
              <w:ind w:firstLineChars="200" w:firstLine="420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hAnsi="宋体" w:hint="eastAsia"/>
                <w:szCs w:val="21"/>
              </w:rPr>
              <w:t>《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民族服饰数字化设计</w:t>
            </w:r>
            <w:r>
              <w:rPr>
                <w:rFonts w:hAnsi="宋体" w:hint="eastAsia"/>
                <w:szCs w:val="21"/>
              </w:rPr>
              <w:t>》</w:t>
            </w:r>
            <w:r>
              <w:rPr>
                <w:rFonts w:hAnsi="宋体" w:hint="eastAsia"/>
                <w:szCs w:val="21"/>
              </w:rPr>
              <w:t>是一门</w:t>
            </w:r>
            <w:r>
              <w:rPr>
                <w:rFonts w:ascii="宋体" w:eastAsia="宋体" w:hAnsi="宋体" w:cs="宋体" w:hint="eastAsia"/>
                <w:szCs w:val="21"/>
              </w:rPr>
              <w:t>专业</w:t>
            </w:r>
            <w:r>
              <w:rPr>
                <w:rFonts w:ascii="宋体" w:eastAsia="宋体" w:hAnsi="宋体" w:cs="宋体" w:hint="eastAsia"/>
                <w:szCs w:val="21"/>
              </w:rPr>
              <w:t>选修</w:t>
            </w:r>
            <w:r>
              <w:rPr>
                <w:rFonts w:ascii="宋体" w:eastAsia="宋体" w:hAnsi="宋体" w:cs="宋体" w:hint="eastAsia"/>
                <w:szCs w:val="21"/>
              </w:rPr>
              <w:t>课程</w:t>
            </w:r>
            <w:r>
              <w:rPr>
                <w:rFonts w:hAnsi="宋体" w:hint="eastAsia"/>
                <w:szCs w:val="21"/>
              </w:rPr>
              <w:t>，</w:t>
            </w:r>
            <w:r>
              <w:rPr>
                <w:rFonts w:ascii="Times" w:hAnsi="Times" w:hint="eastAsia"/>
                <w:sz w:val="22"/>
              </w:rPr>
              <w:t>通过本课程的学习，使学生掌握民族服装设计的基本理论和数字化服装设计技术操作。使学生能比较好地掌握软件技能和提高素材搜集、总结创意能力。通过本课程的学习拓宽学生的专业眼界，打开创新创意思路，为后续的自身专业能力发展打下基础。</w:t>
            </w:r>
          </w:p>
        </w:tc>
      </w:tr>
    </w:tbl>
    <w:p w:rsidR="00B13CE4" w:rsidRDefault="00DE06A8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:rsidR="00B13CE4" w:rsidRDefault="00DE06A8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p w:rsidR="00B13CE4" w:rsidRDefault="00B13CE4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tbl>
      <w:tblPr>
        <w:tblStyle w:val="ab"/>
        <w:tblW w:w="4997" w:type="pct"/>
        <w:tblLook w:val="04A0" w:firstRow="1" w:lastRow="0" w:firstColumn="1" w:lastColumn="0" w:noHBand="0" w:noVBand="1"/>
      </w:tblPr>
      <w:tblGrid>
        <w:gridCol w:w="1502"/>
        <w:gridCol w:w="7780"/>
      </w:tblGrid>
      <w:tr w:rsidR="00B13CE4">
        <w:tc>
          <w:tcPr>
            <w:tcW w:w="809" w:type="pct"/>
            <w:vAlign w:val="center"/>
          </w:tcPr>
          <w:p w:rsidR="00B13CE4" w:rsidRDefault="00DE06A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90" w:type="pct"/>
            <w:vAlign w:val="center"/>
          </w:tcPr>
          <w:p w:rsidR="00B13CE4" w:rsidRDefault="00DE06A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B13CE4">
        <w:tc>
          <w:tcPr>
            <w:tcW w:w="809" w:type="pct"/>
            <w:vAlign w:val="center"/>
          </w:tcPr>
          <w:p w:rsidR="00B13CE4" w:rsidRDefault="00DE06A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90" w:type="pct"/>
            <w:vAlign w:val="center"/>
          </w:tcPr>
          <w:p w:rsidR="00B13CE4" w:rsidRDefault="00DE06A8">
            <w:pP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sz w:val="22"/>
                <w:szCs w:val="24"/>
              </w:rPr>
              <w:t>了解</w:t>
            </w:r>
            <w:r>
              <w:rPr>
                <w:rFonts w:ascii="Times" w:hAnsi="Times" w:cs="Times" w:hint="eastAsia"/>
                <w:sz w:val="22"/>
                <w:szCs w:val="24"/>
              </w:rPr>
              <w:t>少数民族服饰风格的特点，通过各个民族服饰特点理解各个民族文化的心理及文化内涵，领会各民族服装的基本特征与专业知识。</w:t>
            </w:r>
            <w:r>
              <w:rPr>
                <w:rFonts w:ascii="Times" w:hAnsi="Times" w:hint="eastAsia"/>
                <w:sz w:val="22"/>
              </w:rPr>
              <w:t xml:space="preserve"> </w:t>
            </w:r>
          </w:p>
        </w:tc>
      </w:tr>
      <w:tr w:rsidR="00B13CE4">
        <w:trPr>
          <w:trHeight w:val="576"/>
        </w:trPr>
        <w:tc>
          <w:tcPr>
            <w:tcW w:w="809" w:type="pct"/>
            <w:vAlign w:val="center"/>
          </w:tcPr>
          <w:p w:rsidR="00B13CE4" w:rsidRDefault="00DE06A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90" w:type="pct"/>
            <w:vAlign w:val="center"/>
          </w:tcPr>
          <w:p w:rsidR="00B13CE4" w:rsidRDefault="00DE06A8">
            <w:pPr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" w:hAnsi="Times" w:hint="eastAsia"/>
                <w:sz w:val="22"/>
              </w:rPr>
              <w:t>掌握三维服饰建模软件的使用。掌握贴图绘制、灯光设置、材质编辑的技巧，能够独立完成所设计服饰的三维动态表现视频。</w:t>
            </w:r>
          </w:p>
        </w:tc>
      </w:tr>
      <w:tr w:rsidR="00B13CE4">
        <w:tc>
          <w:tcPr>
            <w:tcW w:w="809" w:type="pct"/>
            <w:vAlign w:val="center"/>
          </w:tcPr>
          <w:p w:rsidR="00B13CE4" w:rsidRDefault="00DE06A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90" w:type="pct"/>
            <w:vAlign w:val="center"/>
          </w:tcPr>
          <w:p w:rsidR="00B13CE4" w:rsidRDefault="00DE06A8">
            <w:pP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" w:hAnsi="Times" w:cs="Times" w:hint="eastAsia"/>
                <w:sz w:val="22"/>
                <w:szCs w:val="24"/>
              </w:rPr>
              <w:t>掌握民族风格的服饰设计要点、民族服饰的创意与设计方法，使学生具备较高的文化素养、艺术素养、审美水平以及良好的团队合作精神，拓宽同学们的设计思维，提高服装服饰设计水平，丰富设计语言和设计表达。</w:t>
            </w:r>
          </w:p>
        </w:tc>
      </w:tr>
      <w:tr w:rsidR="00B13CE4">
        <w:tc>
          <w:tcPr>
            <w:tcW w:w="809" w:type="pct"/>
            <w:vAlign w:val="center"/>
          </w:tcPr>
          <w:p w:rsidR="00B13CE4" w:rsidRDefault="00DE06A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190" w:type="pct"/>
            <w:vAlign w:val="center"/>
          </w:tcPr>
          <w:p w:rsidR="00B13CE4" w:rsidRDefault="00DE06A8">
            <w:r>
              <w:rPr>
                <w:rFonts w:ascii="Times" w:hAnsi="Times" w:cs="Times" w:hint="eastAsia"/>
                <w:sz w:val="22"/>
                <w:szCs w:val="24"/>
              </w:rPr>
              <w:t>了解少数民族服饰造型结构特征；了解民族服饰材料及加工工艺；理解各民族服饰图案的文化内涵；了解各民族服饰配件特征和工艺制作等基本实践技能。</w:t>
            </w:r>
          </w:p>
        </w:tc>
      </w:tr>
    </w:tbl>
    <w:p w:rsidR="00B13CE4" w:rsidRDefault="00B13CE4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B13CE4" w:rsidRDefault="00DE06A8">
      <w:pPr>
        <w:pStyle w:val="af"/>
        <w:spacing w:line="320" w:lineRule="exact"/>
        <w:ind w:left="420" w:firstLine="422"/>
        <w:jc w:val="center"/>
        <w:rPr>
          <w:rFonts w:ascii="Times New Roman" w:hAnsi="Times New Roman" w:cs="Times New Roman"/>
          <w:b/>
          <w:color w:val="FF0000"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  <w:r>
        <w:rPr>
          <w:rFonts w:ascii="Times New Roman" w:hAnsi="Times New Roman" w:cs="Times New Roman" w:hint="eastAsia"/>
          <w:b/>
          <w:color w:val="FF0000"/>
          <w:szCs w:val="21"/>
        </w:rPr>
        <w:t xml:space="preserve"> </w:t>
      </w:r>
    </w:p>
    <w:p w:rsidR="00B13CE4" w:rsidRDefault="00B13CE4">
      <w:pPr>
        <w:rPr>
          <w:rFonts w:ascii="Times New Roman" w:hAnsi="Times New Roman" w:cs="Times New Roman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  <w:gridCol w:w="4112"/>
        <w:gridCol w:w="2228"/>
      </w:tblGrid>
      <w:tr w:rsidR="00B13CE4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B13CE4">
        <w:trPr>
          <w:trHeight w:val="888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学科知识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：掌握艺术美学、人文思想和设计学专业知识，理解数字媒体艺术设计的问题本质。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B13CE4">
        <w:trPr>
          <w:trHeight w:val="822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毕业要求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：设计思维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5.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：具备从创意、内容、表达、传播全方位对媒介展开研究，制定科学系统的调研分析计划并实施的能力，并提出相应对策或解决方案。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B13CE4">
        <w:trPr>
          <w:trHeight w:val="969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毕业要求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：软件运用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：熟练掌握行业主流三维设计软件，能够完成互动媒体类数字媒体内容的创作。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B13CE4">
        <w:trPr>
          <w:trHeight w:val="379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毕业要求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  <w:t>学习发展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：针对专业领域新知识，具有自主学习与理解、分析总结与判断的能力，以适应持续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个人与职业发展需要。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</w:tbl>
    <w:p w:rsidR="00B13CE4" w:rsidRDefault="00B13CE4">
      <w:pPr>
        <w:rPr>
          <w:rFonts w:ascii="Times New Roman" w:hAnsi="Times New Roman" w:cs="Times New Roman"/>
        </w:rPr>
        <w:sectPr w:rsidR="00B13CE4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B13CE4" w:rsidRDefault="00DE06A8">
      <w:pPr>
        <w:pStyle w:val="a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:rsidR="00B13CE4" w:rsidRDefault="00DE06A8">
      <w:pPr>
        <w:pStyle w:val="a8"/>
        <w:kinsoku w:val="0"/>
        <w:overflowPunct w:val="0"/>
        <w:autoSpaceDE w:val="0"/>
        <w:autoSpaceDN w:val="0"/>
        <w:adjustRightInd w:val="0"/>
        <w:spacing w:before="66"/>
        <w:jc w:val="left"/>
        <w:rPr>
          <w:rFonts w:ascii="Times New Roman" w:eastAsia="明黑等宽" w:hAnsi="Times New Roman" w:cs="Times New Roman"/>
          <w:b/>
        </w:rPr>
      </w:pPr>
      <w:r>
        <w:rPr>
          <w:rFonts w:ascii="Times New Roman" w:eastAsia="黑体" w:hAnsi="Times New Roman" w:cs="Times New Roman" w:hint="eastAsia"/>
          <w:b/>
          <w:sz w:val="22"/>
          <w:lang w:bidi="ar"/>
        </w:rPr>
        <w:t>（一）理论学习内容及要求</w:t>
      </w:r>
      <w:r>
        <w:rPr>
          <w:rFonts w:ascii="Times New Roman" w:eastAsia="明黑等宽" w:hAnsi="Times New Roman" w:cs="Times New Roman"/>
          <w:b/>
          <w:sz w:val="22"/>
          <w:lang w:bidi="ar"/>
        </w:rPr>
        <w:t xml:space="preserve">  </w:t>
      </w:r>
    </w:p>
    <w:p w:rsidR="00B13CE4" w:rsidRDefault="00DE06A8">
      <w:pPr>
        <w:pStyle w:val="a8"/>
        <w:kinsoku w:val="0"/>
        <w:overflowPunct w:val="0"/>
        <w:autoSpaceDE w:val="0"/>
        <w:autoSpaceDN w:val="0"/>
        <w:adjustRightInd w:val="0"/>
        <w:spacing w:before="66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bidi="ar"/>
        </w:rPr>
        <w:t>表</w:t>
      </w:r>
      <w:r>
        <w:rPr>
          <w:rFonts w:ascii="Times New Roman" w:eastAsia="宋体" w:hAnsi="Times New Roman" w:cs="Times New Roman"/>
          <w:b/>
          <w:sz w:val="21"/>
          <w:szCs w:val="21"/>
          <w:lang w:bidi="ar"/>
        </w:rPr>
        <w:t xml:space="preserve">3-1 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bidi="ar"/>
        </w:rPr>
        <w:t>课程目标、学习内容和教学方法对应关系</w:t>
      </w:r>
    </w:p>
    <w:tbl>
      <w:tblPr>
        <w:tblW w:w="4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467"/>
        <w:gridCol w:w="2657"/>
        <w:gridCol w:w="2407"/>
        <w:gridCol w:w="1699"/>
        <w:gridCol w:w="2946"/>
        <w:gridCol w:w="1713"/>
        <w:gridCol w:w="503"/>
      </w:tblGrid>
      <w:tr w:rsidR="00B13CE4">
        <w:trPr>
          <w:trHeight w:val="640"/>
          <w:jc w:val="center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400" w:lineRule="exact"/>
              <w:jc w:val="left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  <w:lang w:bidi="ar"/>
              </w:rPr>
              <w:t>序号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  <w:lang w:bidi="ar"/>
              </w:rPr>
              <w:t>课程模块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  <w:lang w:bidi="ar"/>
              </w:rPr>
              <w:t>学习内容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  <w:lang w:bidi="ar"/>
              </w:rPr>
              <w:t>学习任务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  <w:lang w:bidi="ar"/>
              </w:rPr>
              <w:t>课程目标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  <w:lang w:bidi="ar"/>
              </w:rPr>
              <w:t>学习重点难点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22"/>
              <w:ind w:left="70" w:right="60"/>
              <w:jc w:val="center"/>
              <w:rPr>
                <w:rFonts w:ascii="Times New Roman" w:eastAsia="黑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 w:val="21"/>
                <w:szCs w:val="21"/>
                <w:lang w:bidi="ar"/>
              </w:rPr>
              <w:t>教学方法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  <w:lang w:bidi="ar"/>
              </w:rPr>
              <w:t>学时</w:t>
            </w:r>
          </w:p>
        </w:tc>
      </w:tr>
      <w:tr w:rsidR="00B13CE4">
        <w:trPr>
          <w:trHeight w:val="1120"/>
          <w:jc w:val="center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1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民族服饰设计概述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服饰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的概念和发展历史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学生能够熟悉</w:t>
            </w:r>
            <w:r>
              <w:rPr>
                <w:rFonts w:asciiTheme="minorEastAsia" w:hAnsiTheme="minorEastAsia" w:cstheme="minorEastAsia" w:hint="eastAsia"/>
                <w:szCs w:val="21"/>
              </w:rPr>
              <w:t>民族服饰</w:t>
            </w:r>
            <w:r>
              <w:rPr>
                <w:rFonts w:asciiTheme="minorEastAsia" w:hAnsiTheme="minorEastAsia" w:cstheme="minorEastAsia" w:hint="eastAsia"/>
                <w:szCs w:val="21"/>
              </w:rPr>
              <w:t>种类及其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发展史，以及服装设计领域典型人物的代表作品。通过了解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行业代表人物事迹，理解创新思维。</w:t>
            </w:r>
          </w:p>
          <w:p w:rsidR="00B13CE4" w:rsidRDefault="00DE06A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通过特定民族服饰作品的分析，使学生能够理解</w:t>
            </w:r>
            <w:r>
              <w:rPr>
                <w:rFonts w:asciiTheme="minorEastAsia" w:hAnsiTheme="minorEastAsia" w:cstheme="minorEastAsia" w:hint="eastAsia"/>
                <w:szCs w:val="21"/>
              </w:rPr>
              <w:t>民族服饰文化和设计风格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。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难点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）</w:t>
            </w:r>
          </w:p>
          <w:p w:rsidR="00B13CE4" w:rsidRDefault="00DE06A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通过分析</w:t>
            </w:r>
            <w:r>
              <w:rPr>
                <w:rFonts w:asciiTheme="minorEastAsia" w:hAnsiTheme="minorEastAsia" w:cstheme="minorEastAsia" w:hint="eastAsia"/>
                <w:szCs w:val="21"/>
              </w:rPr>
              <w:t>各民族服饰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的相互关系。分析不同</w:t>
            </w:r>
            <w:r>
              <w:rPr>
                <w:rFonts w:asciiTheme="minorEastAsia" w:hAnsiTheme="minorEastAsia" w:cstheme="minorEastAsia" w:hint="eastAsia"/>
                <w:szCs w:val="21"/>
              </w:rPr>
              <w:t>风格形成的原因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，是使学生了解民族间的相互联系，理解民族团结的内涵。（重点）</w:t>
            </w:r>
          </w:p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重点：</w:t>
            </w:r>
          </w:p>
          <w:p w:rsidR="00B13CE4" w:rsidRDefault="00DE06A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民族服饰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的风格分类</w:t>
            </w:r>
          </w:p>
          <w:p w:rsidR="00B13CE4" w:rsidRDefault="00DE06A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难点：</w:t>
            </w:r>
          </w:p>
          <w:p w:rsidR="00B13CE4" w:rsidRDefault="00DE06A8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民族服饰</w:t>
            </w:r>
            <w:r>
              <w:rPr>
                <w:rFonts w:asciiTheme="minorEastAsia" w:hAnsiTheme="minorEastAsia" w:cstheme="minorEastAsia" w:hint="eastAsia"/>
                <w:szCs w:val="21"/>
              </w:rPr>
              <w:t>的概念及其文化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基础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讲授法、讨论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</w:t>
            </w:r>
          </w:p>
        </w:tc>
      </w:tr>
      <w:tr w:rsidR="00B13CE4">
        <w:trPr>
          <w:trHeight w:val="1120"/>
          <w:jc w:val="center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民族服饰</w:t>
            </w:r>
            <w:r>
              <w:rPr>
                <w:rFonts w:asciiTheme="minorEastAsia" w:hAnsiTheme="minorEastAsia" w:cstheme="minorEastAsia" w:hint="eastAsia"/>
                <w:szCs w:val="21"/>
              </w:rPr>
              <w:t>的概念及其文化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基础</w:t>
            </w: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</w:tr>
      <w:tr w:rsidR="00B13CE4">
        <w:trPr>
          <w:trHeight w:val="1120"/>
          <w:jc w:val="center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民族服饰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的风格分类</w:t>
            </w: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</w:t>
            </w: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</w:tr>
    </w:tbl>
    <w:p w:rsidR="00B13CE4" w:rsidRDefault="00B13CE4">
      <w:pPr>
        <w:widowControl/>
        <w:spacing w:line="360" w:lineRule="auto"/>
        <w:jc w:val="left"/>
        <w:rPr>
          <w:rFonts w:ascii="Times New Roman" w:eastAsia="黑体" w:hAnsi="Times New Roman" w:cs="Times New Roman"/>
          <w:b/>
          <w:sz w:val="22"/>
          <w:lang w:bidi="ar"/>
        </w:rPr>
      </w:pPr>
    </w:p>
    <w:p w:rsidR="00B13CE4" w:rsidRDefault="00B13CE4">
      <w:pPr>
        <w:widowControl/>
        <w:spacing w:line="360" w:lineRule="auto"/>
        <w:jc w:val="left"/>
        <w:rPr>
          <w:rFonts w:ascii="Times New Roman" w:eastAsia="黑体" w:hAnsi="Times New Roman" w:cs="Times New Roman"/>
          <w:b/>
          <w:sz w:val="22"/>
          <w:lang w:bidi="ar"/>
        </w:rPr>
      </w:pPr>
    </w:p>
    <w:p w:rsidR="00B13CE4" w:rsidRDefault="00B13CE4">
      <w:pPr>
        <w:widowControl/>
        <w:spacing w:line="360" w:lineRule="auto"/>
        <w:jc w:val="left"/>
        <w:rPr>
          <w:rFonts w:ascii="Times New Roman" w:eastAsia="黑体" w:hAnsi="Times New Roman" w:cs="Times New Roman"/>
          <w:b/>
          <w:sz w:val="22"/>
          <w:lang w:bidi="ar"/>
        </w:rPr>
      </w:pPr>
    </w:p>
    <w:p w:rsidR="00B13CE4" w:rsidRDefault="00B13CE4">
      <w:pPr>
        <w:widowControl/>
        <w:spacing w:line="360" w:lineRule="auto"/>
        <w:jc w:val="left"/>
        <w:rPr>
          <w:rFonts w:ascii="Times New Roman" w:eastAsia="黑体" w:hAnsi="Times New Roman" w:cs="Times New Roman"/>
          <w:b/>
          <w:sz w:val="22"/>
          <w:lang w:bidi="ar"/>
        </w:rPr>
      </w:pPr>
    </w:p>
    <w:p w:rsidR="00B13CE4" w:rsidRDefault="00B13CE4">
      <w:pPr>
        <w:widowControl/>
        <w:spacing w:line="360" w:lineRule="auto"/>
        <w:jc w:val="left"/>
        <w:rPr>
          <w:rFonts w:ascii="Times New Roman" w:eastAsia="黑体" w:hAnsi="Times New Roman" w:cs="Times New Roman"/>
          <w:b/>
          <w:sz w:val="22"/>
          <w:lang w:bidi="ar"/>
        </w:rPr>
      </w:pPr>
    </w:p>
    <w:p w:rsidR="00B13CE4" w:rsidRDefault="00B13CE4">
      <w:pPr>
        <w:widowControl/>
        <w:spacing w:line="360" w:lineRule="auto"/>
        <w:jc w:val="left"/>
        <w:rPr>
          <w:rFonts w:ascii="Times New Roman" w:eastAsia="黑体" w:hAnsi="Times New Roman" w:cs="Times New Roman"/>
          <w:b/>
          <w:sz w:val="22"/>
          <w:lang w:bidi="ar"/>
        </w:rPr>
      </w:pPr>
    </w:p>
    <w:p w:rsidR="00B13CE4" w:rsidRDefault="00DE06A8">
      <w:pPr>
        <w:widowControl/>
        <w:spacing w:line="360" w:lineRule="auto"/>
        <w:jc w:val="left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hAnsi="Times New Roman" w:cs="Times New Roman" w:hint="eastAsia"/>
          <w:b/>
          <w:sz w:val="22"/>
          <w:lang w:bidi="ar"/>
        </w:rPr>
        <w:lastRenderedPageBreak/>
        <w:t>（二）</w:t>
      </w:r>
      <w:r>
        <w:rPr>
          <w:rFonts w:ascii="Times New Roman" w:eastAsia="黑体" w:hAnsi="Times New Roman" w:cs="Times New Roman" w:hint="eastAsia"/>
          <w:b/>
          <w:kern w:val="0"/>
          <w:sz w:val="22"/>
          <w:lang w:bidi="ar"/>
        </w:rPr>
        <w:t>实验学习内容及要求</w:t>
      </w:r>
    </w:p>
    <w:p w:rsidR="00B13CE4" w:rsidRDefault="00B13CE4">
      <w:pPr>
        <w:pStyle w:val="a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B13CE4" w:rsidRDefault="00DE06A8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 w:rsidR="00B13CE4">
        <w:tc>
          <w:tcPr>
            <w:tcW w:w="505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B13CE4">
        <w:trPr>
          <w:trHeight w:val="817"/>
        </w:trPr>
        <w:tc>
          <w:tcPr>
            <w:tcW w:w="505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：</w:t>
            </w:r>
            <w:r>
              <w:rPr>
                <w:rFonts w:asciiTheme="minorEastAsia" w:hAnsiTheme="minorEastAsia" w:cstheme="minorEastAsia" w:hint="eastAsia"/>
                <w:szCs w:val="21"/>
              </w:rPr>
              <w:t>民族服饰要素</w:t>
            </w:r>
            <w:r>
              <w:rPr>
                <w:rFonts w:asciiTheme="minorEastAsia" w:hAnsiTheme="minorEastAsia" w:cstheme="minorEastAsia" w:hint="eastAsia"/>
                <w:szCs w:val="21"/>
              </w:rPr>
              <w:t>分析</w:t>
            </w:r>
            <w:r>
              <w:rPr>
                <w:rFonts w:asciiTheme="minorEastAsia" w:hAnsiTheme="minorEastAsia" w:cstheme="minorEastAsia" w:hint="eastAsia"/>
                <w:szCs w:val="21"/>
              </w:rPr>
              <w:t>设计</w:t>
            </w:r>
          </w:p>
        </w:tc>
        <w:tc>
          <w:tcPr>
            <w:tcW w:w="1558" w:type="dxa"/>
            <w:vMerge w:val="restart"/>
            <w:vAlign w:val="center"/>
          </w:tcPr>
          <w:p w:rsidR="00B13CE4" w:rsidRDefault="00DE06A8">
            <w:pPr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工程实践</w:t>
            </w:r>
          </w:p>
        </w:tc>
        <w:tc>
          <w:tcPr>
            <w:tcW w:w="5325" w:type="dxa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掌握</w:t>
            </w:r>
            <w:r>
              <w:rPr>
                <w:rFonts w:asciiTheme="minorEastAsia" w:hAnsiTheme="minorEastAsia" w:cstheme="minorEastAsia" w:hint="eastAsia"/>
                <w:szCs w:val="21"/>
              </w:rPr>
              <w:t>民族服饰造型结构特征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848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案例教学</w:t>
            </w:r>
          </w:p>
        </w:tc>
        <w:tc>
          <w:tcPr>
            <w:tcW w:w="768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3</w:t>
            </w:r>
          </w:p>
        </w:tc>
      </w:tr>
      <w:tr w:rsidR="00B13CE4">
        <w:trPr>
          <w:trHeight w:val="817"/>
        </w:trPr>
        <w:tc>
          <w:tcPr>
            <w:tcW w:w="505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2094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工程实践</w:t>
            </w:r>
          </w:p>
        </w:tc>
        <w:tc>
          <w:tcPr>
            <w:tcW w:w="5325" w:type="dxa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了解民族服饰图案的文化内涵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，使用图形软件绘制图案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（重点）</w:t>
            </w:r>
          </w:p>
        </w:tc>
        <w:tc>
          <w:tcPr>
            <w:tcW w:w="690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690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768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</w:tr>
      <w:tr w:rsidR="00B13CE4">
        <w:trPr>
          <w:trHeight w:val="817"/>
        </w:trPr>
        <w:tc>
          <w:tcPr>
            <w:tcW w:w="505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2094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工程实践</w:t>
            </w:r>
          </w:p>
        </w:tc>
        <w:tc>
          <w:tcPr>
            <w:tcW w:w="5325" w:type="dxa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了解少数民族服饰配件特征和工艺制作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，使用通用三维软件建立模型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难点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690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690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768" w:type="dxa"/>
            <w:vMerge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</w:tr>
      <w:tr w:rsidR="00B13CE4">
        <w:trPr>
          <w:trHeight w:val="817"/>
        </w:trPr>
        <w:tc>
          <w:tcPr>
            <w:tcW w:w="505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民族服饰语言的运用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设计</w:t>
            </w:r>
          </w:p>
        </w:tc>
        <w:tc>
          <w:tcPr>
            <w:tcW w:w="1558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工程实践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掌握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民族服饰的设计要点</w:t>
            </w:r>
          </w:p>
        </w:tc>
        <w:tc>
          <w:tcPr>
            <w:tcW w:w="690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48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B13CE4" w:rsidRDefault="00DE06A8">
            <w:pPr>
              <w:tabs>
                <w:tab w:val="left" w:pos="236"/>
              </w:tabs>
              <w:spacing w:line="300" w:lineRule="exact"/>
              <w:jc w:val="left"/>
              <w:rPr>
                <w:rFonts w:ascii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Cs w:val="21"/>
              </w:rPr>
              <w:tab/>
            </w:r>
            <w:r>
              <w:rPr>
                <w:rFonts w:asciiTheme="minorEastAsia" w:hAnsiTheme="minorEastAsia" w:cstheme="minorEastAsia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案例教学</w:t>
            </w:r>
          </w:p>
        </w:tc>
        <w:tc>
          <w:tcPr>
            <w:tcW w:w="768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Cs w:val="21"/>
              </w:rPr>
              <w:t>4</w:t>
            </w:r>
          </w:p>
        </w:tc>
      </w:tr>
      <w:tr w:rsidR="00B13CE4">
        <w:trPr>
          <w:trHeight w:val="817"/>
        </w:trPr>
        <w:tc>
          <w:tcPr>
            <w:tcW w:w="505" w:type="dxa"/>
            <w:vMerge/>
            <w:vAlign w:val="center"/>
          </w:tcPr>
          <w:p w:rsidR="00B13CE4" w:rsidRDefault="00B13CE4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B13CE4" w:rsidRDefault="00B13CE4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工程实践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掌握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民族服饰创意与设计方法（重点）</w:t>
            </w:r>
          </w:p>
        </w:tc>
        <w:tc>
          <w:tcPr>
            <w:tcW w:w="690" w:type="dxa"/>
            <w:vMerge/>
            <w:vAlign w:val="center"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Cs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B13CE4" w:rsidRDefault="00B13CE4">
            <w:pPr>
              <w:spacing w:line="300" w:lineRule="exact"/>
              <w:jc w:val="center"/>
              <w:rPr>
                <w:rFonts w:asciiTheme="minorEastAsia" w:hAnsiTheme="minorEastAsia" w:cstheme="minorEastAsia"/>
                <w:bCs/>
                <w:kern w:val="0"/>
                <w:szCs w:val="21"/>
              </w:rPr>
            </w:pPr>
          </w:p>
        </w:tc>
      </w:tr>
      <w:tr w:rsidR="00B13CE4">
        <w:trPr>
          <w:trHeight w:val="817"/>
        </w:trPr>
        <w:tc>
          <w:tcPr>
            <w:tcW w:w="505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民族服饰三维数字表现</w:t>
            </w:r>
          </w:p>
        </w:tc>
        <w:tc>
          <w:tcPr>
            <w:tcW w:w="1558" w:type="dxa"/>
            <w:vMerge w:val="restart"/>
            <w:vAlign w:val="center"/>
          </w:tcPr>
          <w:p w:rsidR="00B13CE4" w:rsidRDefault="00DE06A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工程实践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使用服饰专业设计软件制作服饰三维模型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48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 w:rsidR="00B13CE4" w:rsidRDefault="00DE06A8">
            <w:pPr>
              <w:spacing w:line="300" w:lineRule="exact"/>
              <w:jc w:val="center"/>
              <w:rPr>
                <w:rFonts w:ascii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Cs w:val="21"/>
              </w:rPr>
              <w:t>2</w:t>
            </w:r>
          </w:p>
        </w:tc>
      </w:tr>
      <w:tr w:rsidR="00B13CE4">
        <w:trPr>
          <w:trHeight w:val="817"/>
        </w:trPr>
        <w:tc>
          <w:tcPr>
            <w:tcW w:w="505" w:type="dxa"/>
            <w:vMerge/>
          </w:tcPr>
          <w:p w:rsidR="00B13CE4" w:rsidRDefault="00B13CE4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2094" w:type="dxa"/>
            <w:vMerge/>
          </w:tcPr>
          <w:p w:rsidR="00B13CE4" w:rsidRDefault="00B13CE4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</w:tcPr>
          <w:p w:rsidR="00B13CE4" w:rsidRDefault="00B13CE4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B13CE4" w:rsidRDefault="00DE06A8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综合运用三维软件展开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UV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、绘制贴图、设置灯光与渲染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难点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690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</w:tr>
      <w:tr w:rsidR="00B13CE4">
        <w:trPr>
          <w:trHeight w:val="817"/>
        </w:trPr>
        <w:tc>
          <w:tcPr>
            <w:tcW w:w="505" w:type="dxa"/>
            <w:vMerge/>
          </w:tcPr>
          <w:p w:rsidR="00B13CE4" w:rsidRDefault="00B13CE4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2094" w:type="dxa"/>
            <w:vMerge/>
          </w:tcPr>
          <w:p w:rsidR="00B13CE4" w:rsidRDefault="00B13CE4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</w:tcPr>
          <w:p w:rsidR="00B13CE4" w:rsidRDefault="00B13CE4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</w:tcPr>
          <w:p w:rsidR="00B13CE4" w:rsidRDefault="00DE06A8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掌握后期编辑软件的一般使用方法，完成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动态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影片的剪辑、输出与发布。（重点）</w:t>
            </w:r>
          </w:p>
        </w:tc>
        <w:tc>
          <w:tcPr>
            <w:tcW w:w="690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</w:tcPr>
          <w:p w:rsidR="00B13CE4" w:rsidRDefault="00B13CE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color w:val="000000" w:themeColor="text1"/>
                <w:kern w:val="0"/>
                <w:szCs w:val="21"/>
              </w:rPr>
            </w:pPr>
          </w:p>
        </w:tc>
      </w:tr>
    </w:tbl>
    <w:p w:rsidR="00B13CE4" w:rsidRDefault="00B13CE4">
      <w:pPr>
        <w:spacing w:line="360" w:lineRule="auto"/>
        <w:jc w:val="center"/>
        <w:rPr>
          <w:rFonts w:asciiTheme="minorEastAsia" w:hAnsiTheme="minorEastAsia" w:cstheme="minorEastAsia"/>
          <w:b/>
          <w:color w:val="000000" w:themeColor="text1"/>
          <w:szCs w:val="21"/>
        </w:rPr>
      </w:pPr>
    </w:p>
    <w:p w:rsidR="00B13CE4" w:rsidRDefault="00DE06A8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p w:rsidR="00B13CE4" w:rsidRDefault="00B13CE4">
      <w:pPr>
        <w:rPr>
          <w:rFonts w:ascii="Times New Roman" w:hAnsi="Times New Roman" w:cs="Times New Roman"/>
        </w:rPr>
        <w:sectPr w:rsidR="00B13CE4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:rsidR="00B13CE4" w:rsidRDefault="00DE06A8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B13CE4" w:rsidRDefault="00DE06A8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B13CE4" w:rsidRDefault="00DE06A8">
      <w:pPr>
        <w:pStyle w:val="a4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19" w:type="pct"/>
        <w:jc w:val="center"/>
        <w:tblLook w:val="04A0" w:firstRow="1" w:lastRow="0" w:firstColumn="1" w:lastColumn="0" w:noHBand="0" w:noVBand="1"/>
      </w:tblPr>
      <w:tblGrid>
        <w:gridCol w:w="1090"/>
        <w:gridCol w:w="3377"/>
        <w:gridCol w:w="2297"/>
        <w:gridCol w:w="1159"/>
        <w:gridCol w:w="1215"/>
      </w:tblGrid>
      <w:tr w:rsidR="00B13CE4">
        <w:trPr>
          <w:trHeight w:val="1205"/>
          <w:jc w:val="center"/>
        </w:trPr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</w:t>
            </w:r>
          </w:p>
          <w:p w:rsidR="00B13CE4" w:rsidRDefault="00DE06A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目标</w:t>
            </w:r>
          </w:p>
        </w:tc>
        <w:tc>
          <w:tcPr>
            <w:tcW w:w="1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所属学习项目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</w:t>
            </w:r>
          </w:p>
          <w:p w:rsidR="00B13CE4" w:rsidRDefault="00DE06A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占比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</w:t>
            </w:r>
          </w:p>
          <w:p w:rsidR="00B13CE4" w:rsidRDefault="00DE06A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方式</w:t>
            </w:r>
          </w:p>
        </w:tc>
      </w:tr>
      <w:tr w:rsidR="00B13CE4">
        <w:trPr>
          <w:trHeight w:val="861"/>
          <w:jc w:val="center"/>
        </w:trPr>
        <w:tc>
          <w:tcPr>
            <w:tcW w:w="59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课程</w:t>
            </w:r>
          </w:p>
          <w:p w:rsidR="00B13CE4" w:rsidRDefault="00DE06A8">
            <w:pPr>
              <w:pStyle w:val="TableParagraph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目标</w:t>
            </w:r>
            <w:r>
              <w:rPr>
                <w:rFonts w:hAnsi="宋体"/>
                <w:sz w:val="21"/>
                <w:szCs w:val="21"/>
              </w:rPr>
              <w:t xml:space="preserve"> 1</w:t>
            </w:r>
          </w:p>
        </w:tc>
        <w:tc>
          <w:tcPr>
            <w:tcW w:w="18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1.</w:t>
            </w:r>
            <w:r>
              <w:rPr>
                <w:rFonts w:hAnsi="宋体"/>
                <w:sz w:val="21"/>
                <w:szCs w:val="21"/>
              </w:rPr>
              <w:t>对</w:t>
            </w:r>
            <w:r>
              <w:rPr>
                <w:rFonts w:asciiTheme="minorEastAsia" w:eastAsiaTheme="minorEastAsia" w:hAnsiTheme="minorEastAsia" w:cstheme="minorEastAsia"/>
                <w:sz w:val="21"/>
                <w:szCs w:val="21"/>
              </w:rPr>
              <w:t>民族</w:t>
            </w:r>
            <w:r>
              <w:rPr>
                <w:rFonts w:hAnsi="宋体"/>
                <w:sz w:val="21"/>
                <w:szCs w:val="21"/>
              </w:rPr>
              <w:t>服饰发展史的</w:t>
            </w:r>
            <w:r>
              <w:rPr>
                <w:rFonts w:hAnsi="宋体"/>
                <w:sz w:val="21"/>
                <w:szCs w:val="21"/>
              </w:rPr>
              <w:t>掌握情况</w:t>
            </w:r>
            <w:r>
              <w:rPr>
                <w:rFonts w:hAnsi="宋体"/>
                <w:sz w:val="21"/>
                <w:szCs w:val="21"/>
              </w:rPr>
              <w:t>。</w:t>
            </w:r>
          </w:p>
        </w:tc>
        <w:tc>
          <w:tcPr>
            <w:tcW w:w="1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83" w:right="17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  <w:tc>
          <w:tcPr>
            <w:tcW w:w="6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作品设计</w:t>
            </w:r>
          </w:p>
        </w:tc>
      </w:tr>
      <w:tr w:rsidR="00B13CE4">
        <w:trPr>
          <w:trHeight w:val="861"/>
          <w:jc w:val="center"/>
        </w:trPr>
        <w:tc>
          <w:tcPr>
            <w:tcW w:w="596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2.</w:t>
            </w:r>
            <w:r>
              <w:rPr>
                <w:rFonts w:hAnsi="宋体"/>
                <w:sz w:val="21"/>
                <w:szCs w:val="21"/>
              </w:rPr>
              <w:t>对</w:t>
            </w:r>
            <w:r>
              <w:rPr>
                <w:rFonts w:asciiTheme="minorEastAsia" w:eastAsiaTheme="minorEastAsia" w:hAnsiTheme="minorEastAsia" w:cstheme="minorEastAsia"/>
                <w:sz w:val="21"/>
                <w:szCs w:val="21"/>
              </w:rPr>
              <w:t>民族服饰文化和设计风格</w:t>
            </w:r>
            <w:r>
              <w:rPr>
                <w:rFonts w:hAnsi="宋体"/>
                <w:sz w:val="21"/>
                <w:szCs w:val="21"/>
              </w:rPr>
              <w:t>的了解情况。</w:t>
            </w:r>
          </w:p>
        </w:tc>
        <w:tc>
          <w:tcPr>
            <w:tcW w:w="1256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spacing w:before="22"/>
              <w:ind w:left="185" w:right="177"/>
              <w:jc w:val="both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665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B13CE4">
        <w:trPr>
          <w:trHeight w:val="861"/>
          <w:jc w:val="center"/>
        </w:trPr>
        <w:tc>
          <w:tcPr>
            <w:tcW w:w="5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课程</w:t>
            </w:r>
          </w:p>
          <w:p w:rsidR="00B13CE4" w:rsidRDefault="00DE06A8">
            <w:pPr>
              <w:pStyle w:val="TableParagraph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目标</w:t>
            </w:r>
            <w:r>
              <w:rPr>
                <w:rFonts w:hAnsi="宋体"/>
                <w:sz w:val="21"/>
                <w:szCs w:val="21"/>
              </w:rPr>
              <w:t xml:space="preserve"> 2</w:t>
            </w:r>
          </w:p>
        </w:tc>
        <w:tc>
          <w:tcPr>
            <w:tcW w:w="18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1.</w:t>
            </w:r>
            <w:r>
              <w:rPr>
                <w:rFonts w:hAnsi="宋体"/>
                <w:sz w:val="21"/>
                <w:szCs w:val="21"/>
              </w:rPr>
              <w:t>对</w:t>
            </w:r>
            <w:r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</w:rPr>
              <w:t>服饰专业设计软件掌握</w:t>
            </w:r>
            <w:r>
              <w:rPr>
                <w:rFonts w:hAnsi="宋体"/>
                <w:sz w:val="21"/>
                <w:szCs w:val="21"/>
              </w:rPr>
              <w:t>的</w:t>
            </w:r>
            <w:r>
              <w:rPr>
                <w:rFonts w:hAnsi="宋体"/>
                <w:sz w:val="21"/>
                <w:szCs w:val="21"/>
              </w:rPr>
              <w:t>技能水平。</w:t>
            </w:r>
          </w:p>
        </w:tc>
        <w:tc>
          <w:tcPr>
            <w:tcW w:w="1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83" w:right="17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</w:t>
            </w:r>
            <w:r>
              <w:rPr>
                <w:rFonts w:hAnsi="宋体"/>
                <w:sz w:val="21"/>
                <w:szCs w:val="21"/>
              </w:rPr>
              <w:t>0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  <w:tc>
          <w:tcPr>
            <w:tcW w:w="6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作品设计</w:t>
            </w:r>
          </w:p>
        </w:tc>
      </w:tr>
      <w:tr w:rsidR="00B13CE4">
        <w:trPr>
          <w:trHeight w:val="861"/>
          <w:jc w:val="center"/>
        </w:trPr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2.</w:t>
            </w:r>
            <w:r>
              <w:rPr>
                <w:rFonts w:hAnsi="宋体"/>
                <w:sz w:val="21"/>
                <w:szCs w:val="21"/>
              </w:rPr>
              <w:t>对三维软件中</w:t>
            </w:r>
            <w:r>
              <w:rPr>
                <w:rFonts w:asciiTheme="minorEastAsia" w:hAnsiTheme="minorEastAsia" w:cstheme="minorEastAsia"/>
                <w:color w:val="000000"/>
                <w:sz w:val="21"/>
                <w:szCs w:val="21"/>
                <w:lang w:bidi="ar"/>
              </w:rPr>
              <w:t>灯光与渲染部分操作的掌握情况</w:t>
            </w:r>
            <w:r>
              <w:rPr>
                <w:rFonts w:hAnsi="宋体"/>
                <w:sz w:val="21"/>
                <w:szCs w:val="21"/>
              </w:rPr>
              <w:t>。</w:t>
            </w:r>
          </w:p>
        </w:tc>
        <w:tc>
          <w:tcPr>
            <w:tcW w:w="1256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jc w:val="both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spacing w:before="22"/>
              <w:ind w:left="185" w:right="177"/>
              <w:jc w:val="both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B13CE4">
        <w:trPr>
          <w:trHeight w:val="861"/>
          <w:jc w:val="center"/>
        </w:trPr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3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3.</w:t>
            </w:r>
            <w:r>
              <w:rPr>
                <w:rFonts w:hAnsi="宋体"/>
                <w:sz w:val="21"/>
                <w:szCs w:val="21"/>
              </w:rPr>
              <w:t>对后期编辑软件的掌握</w:t>
            </w:r>
            <w:r>
              <w:rPr>
                <w:rFonts w:hAnsi="宋体"/>
                <w:sz w:val="21"/>
                <w:szCs w:val="21"/>
              </w:rPr>
              <w:t>的</w:t>
            </w:r>
            <w:r>
              <w:rPr>
                <w:rFonts w:hAnsi="宋体"/>
                <w:sz w:val="21"/>
                <w:szCs w:val="21"/>
              </w:rPr>
              <w:t>技术水平。</w:t>
            </w:r>
          </w:p>
        </w:tc>
        <w:tc>
          <w:tcPr>
            <w:tcW w:w="125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jc w:val="both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spacing w:before="22"/>
              <w:ind w:left="185" w:right="177"/>
              <w:jc w:val="both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B13CE4">
        <w:trPr>
          <w:trHeight w:val="861"/>
          <w:jc w:val="center"/>
        </w:trPr>
        <w:tc>
          <w:tcPr>
            <w:tcW w:w="59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课程</w:t>
            </w:r>
          </w:p>
          <w:p w:rsidR="00B13CE4" w:rsidRDefault="00DE06A8">
            <w:pPr>
              <w:pStyle w:val="TableParagraph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目标</w:t>
            </w:r>
            <w:r>
              <w:rPr>
                <w:rFonts w:hAnsi="宋体"/>
                <w:sz w:val="21"/>
                <w:szCs w:val="21"/>
              </w:rPr>
              <w:t xml:space="preserve"> </w:t>
            </w:r>
            <w:r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1.</w:t>
            </w:r>
            <w:r>
              <w:rPr>
                <w:rFonts w:hAnsi="宋体"/>
                <w:sz w:val="21"/>
                <w:szCs w:val="21"/>
              </w:rPr>
              <w:t>对</w:t>
            </w:r>
            <w:r>
              <w:rPr>
                <w:rFonts w:asciiTheme="minorEastAsia" w:eastAsiaTheme="minorEastAsia" w:hAnsiTheme="minorEastAsia" w:cstheme="minorEastAsia"/>
                <w:sz w:val="21"/>
                <w:szCs w:val="21"/>
              </w:rPr>
              <w:t>民族服饰造型结构特征</w:t>
            </w:r>
            <w:r>
              <w:rPr>
                <w:rFonts w:hAnsi="宋体"/>
                <w:sz w:val="21"/>
                <w:szCs w:val="21"/>
              </w:rPr>
              <w:t>的领会情况。</w:t>
            </w:r>
          </w:p>
        </w:tc>
        <w:tc>
          <w:tcPr>
            <w:tcW w:w="1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bCs/>
                <w:sz w:val="21"/>
                <w:szCs w:val="21"/>
              </w:rPr>
              <w:t>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5"/>
              <w:ind w:left="183" w:right="17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30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  <w:tc>
          <w:tcPr>
            <w:tcW w:w="6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作品设计</w:t>
            </w:r>
          </w:p>
        </w:tc>
      </w:tr>
      <w:tr w:rsidR="00B13CE4">
        <w:trPr>
          <w:trHeight w:val="861"/>
          <w:jc w:val="center"/>
        </w:trPr>
        <w:tc>
          <w:tcPr>
            <w:tcW w:w="59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2.</w:t>
            </w:r>
            <w:r>
              <w:rPr>
                <w:rFonts w:hAnsi="宋体"/>
                <w:sz w:val="21"/>
                <w:szCs w:val="21"/>
              </w:rPr>
              <w:t>对</w:t>
            </w:r>
            <w:r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  <w:t>民族服饰配件特征和工艺制作技术的了解情况</w:t>
            </w:r>
            <w:r>
              <w:rPr>
                <w:rFonts w:hAnsi="宋体"/>
                <w:sz w:val="21"/>
                <w:szCs w:val="21"/>
              </w:rPr>
              <w:t>。</w:t>
            </w:r>
          </w:p>
        </w:tc>
        <w:tc>
          <w:tcPr>
            <w:tcW w:w="125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jc w:val="both"/>
              <w:rPr>
                <w:rFonts w:hAnsi="宋体" w:hint="default"/>
                <w:bCs/>
                <w:sz w:val="21"/>
                <w:szCs w:val="21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spacing w:before="25"/>
              <w:ind w:left="183" w:right="177"/>
              <w:jc w:val="both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66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jc w:val="center"/>
              <w:rPr>
                <w:rFonts w:hAnsi="宋体" w:hint="default"/>
                <w:sz w:val="21"/>
                <w:szCs w:val="21"/>
              </w:rPr>
            </w:pPr>
          </w:p>
        </w:tc>
      </w:tr>
      <w:tr w:rsidR="00B13CE4">
        <w:trPr>
          <w:trHeight w:val="861"/>
          <w:jc w:val="center"/>
        </w:trPr>
        <w:tc>
          <w:tcPr>
            <w:tcW w:w="5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课程</w:t>
            </w:r>
          </w:p>
          <w:p w:rsidR="00B13CE4" w:rsidRDefault="00DE06A8">
            <w:pPr>
              <w:pStyle w:val="TableParagraph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目标</w:t>
            </w:r>
            <w:r>
              <w:rPr>
                <w:rFonts w:hAnsi="宋体"/>
                <w:sz w:val="21"/>
                <w:szCs w:val="21"/>
              </w:rPr>
              <w:t xml:space="preserve"> </w:t>
            </w:r>
            <w:r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1.</w:t>
            </w:r>
            <w:r>
              <w:rPr>
                <w:rFonts w:hAnsi="宋体"/>
                <w:sz w:val="21"/>
                <w:szCs w:val="21"/>
              </w:rPr>
              <w:t>对</w:t>
            </w:r>
            <w:r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  <w:t>民族服饰设计要点的掌握</w:t>
            </w:r>
            <w:r>
              <w:rPr>
                <w:sz w:val="21"/>
                <w:szCs w:val="21"/>
              </w:rPr>
              <w:t>情况。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83" w:right="17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30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  <w:tc>
          <w:tcPr>
            <w:tcW w:w="665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jc w:val="center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作品设计</w:t>
            </w:r>
          </w:p>
        </w:tc>
      </w:tr>
      <w:tr w:rsidR="00B13CE4">
        <w:trPr>
          <w:trHeight w:val="861"/>
          <w:jc w:val="center"/>
        </w:trPr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DE06A8">
            <w:pPr>
              <w:pStyle w:val="TableParagraph"/>
              <w:kinsoku w:val="0"/>
              <w:overflowPunct w:val="0"/>
              <w:spacing w:before="22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2.</w:t>
            </w:r>
            <w:r>
              <w:rPr>
                <w:rFonts w:hAnsi="宋体"/>
                <w:sz w:val="21"/>
                <w:szCs w:val="21"/>
              </w:rPr>
              <w:t>对</w:t>
            </w:r>
            <w:r>
              <w:rPr>
                <w:rFonts w:asciiTheme="minorEastAsia" w:eastAsiaTheme="minorEastAsia" w:hAnsiTheme="minorEastAsia" w:cstheme="minorEastAsia"/>
                <w:color w:val="000000" w:themeColor="text1"/>
                <w:sz w:val="21"/>
                <w:szCs w:val="21"/>
              </w:rPr>
              <w:t>民族服饰创意与设计方法的领会情况</w:t>
            </w:r>
            <w:r>
              <w:rPr>
                <w:rFonts w:hAnsi="宋体"/>
                <w:sz w:val="21"/>
                <w:szCs w:val="21"/>
              </w:rPr>
              <w:t>。</w:t>
            </w:r>
          </w:p>
          <w:p w:rsidR="00B13CE4" w:rsidRDefault="00B13CE4">
            <w:pPr>
              <w:pStyle w:val="TableParagraph"/>
              <w:kinsoku w:val="0"/>
              <w:overflowPunct w:val="0"/>
              <w:spacing w:before="22"/>
              <w:ind w:left="107"/>
              <w:jc w:val="both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125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jc w:val="both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13CE4" w:rsidRDefault="00B13CE4">
            <w:pPr>
              <w:pStyle w:val="TableParagraph"/>
              <w:kinsoku w:val="0"/>
              <w:overflowPunct w:val="0"/>
              <w:spacing w:before="22"/>
              <w:ind w:left="185" w:right="177"/>
              <w:jc w:val="both"/>
              <w:rPr>
                <w:rFonts w:hAnsi="宋体" w:hint="default"/>
                <w:sz w:val="21"/>
                <w:szCs w:val="21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13CE4" w:rsidRDefault="00B13CE4">
            <w:pPr>
              <w:autoSpaceDE w:val="0"/>
              <w:autoSpaceDN w:val="0"/>
              <w:adjustRightInd w:val="0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B13CE4" w:rsidRDefault="00B13CE4">
      <w:pPr>
        <w:pStyle w:val="a8"/>
        <w:kinsoku w:val="0"/>
        <w:overflowPunct w:val="0"/>
        <w:autoSpaceDE w:val="0"/>
        <w:autoSpaceDN w:val="0"/>
        <w:adjustRightInd w:val="0"/>
        <w:spacing w:before="66"/>
        <w:jc w:val="center"/>
        <w:rPr>
          <w:rFonts w:ascii="Times New Roman" w:eastAsia="宋体" w:hAnsi="Times New Roman" w:cs="Times New Roman"/>
          <w:b/>
          <w:sz w:val="21"/>
          <w:szCs w:val="21"/>
          <w:lang w:bidi="ar"/>
        </w:rPr>
      </w:pPr>
    </w:p>
    <w:p w:rsidR="00B13CE4" w:rsidRDefault="00DE06A8">
      <w:pPr>
        <w:pStyle w:val="a8"/>
        <w:kinsoku w:val="0"/>
        <w:overflowPunct w:val="0"/>
        <w:autoSpaceDE w:val="0"/>
        <w:autoSpaceDN w:val="0"/>
        <w:adjustRightInd w:val="0"/>
        <w:spacing w:before="66"/>
        <w:jc w:val="center"/>
        <w:rPr>
          <w:rFonts w:ascii="Times New Roman" w:eastAsia="黑体" w:hAnsi="Times New Roman" w:cs="Times New Roman"/>
          <w:highlight w:val="yellow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bidi="ar"/>
        </w:rPr>
        <w:t>表</w:t>
      </w:r>
      <w:r>
        <w:rPr>
          <w:rFonts w:ascii="Times New Roman" w:eastAsia="宋体" w:hAnsi="Times New Roman" w:cs="Times New Roman"/>
          <w:b/>
          <w:sz w:val="21"/>
          <w:szCs w:val="21"/>
          <w:lang w:bidi="ar"/>
        </w:rPr>
        <w:t>4-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bidi="ar"/>
        </w:rPr>
        <w:t>2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bidi="ar"/>
        </w:rPr>
        <w:t>课程目标与考核方式矩阵关系</w:t>
      </w: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414"/>
        <w:gridCol w:w="1679"/>
        <w:gridCol w:w="1293"/>
        <w:gridCol w:w="1445"/>
        <w:gridCol w:w="1489"/>
      </w:tblGrid>
      <w:tr w:rsidR="00B13CE4">
        <w:trPr>
          <w:trHeight w:val="338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课程</w:t>
            </w:r>
          </w:p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目标</w:t>
            </w:r>
          </w:p>
        </w:tc>
        <w:tc>
          <w:tcPr>
            <w:tcW w:w="5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考核方式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考核占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比</w:t>
            </w:r>
          </w:p>
        </w:tc>
      </w:tr>
      <w:tr w:rsidR="00B13CE4">
        <w:trPr>
          <w:trHeight w:val="578"/>
          <w:jc w:val="center"/>
        </w:trPr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期末考试成绩比例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7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0%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平时成绩一</w:t>
            </w:r>
          </w:p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比例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1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0%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平时成绩二</w:t>
            </w:r>
          </w:p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比例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1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0%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平时成绩三</w:t>
            </w:r>
          </w:p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比例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1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0%</w:t>
            </w: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B13CE4">
            <w:pPr>
              <w:rPr>
                <w:rFonts w:ascii="Times New Roman" w:hAnsi="Times New Roman" w:cs="Times New Roman"/>
              </w:rPr>
            </w:pPr>
          </w:p>
        </w:tc>
      </w:tr>
      <w:tr w:rsidR="00B13CE4">
        <w:trPr>
          <w:trHeight w:val="56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课程目标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30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35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25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25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29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</w:tr>
      <w:tr w:rsidR="00B13CE4">
        <w:trPr>
          <w:trHeight w:val="613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课程目标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30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30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45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45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38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</w:t>
            </w:r>
          </w:p>
        </w:tc>
      </w:tr>
      <w:tr w:rsidR="00B13CE4">
        <w:trPr>
          <w:trHeight w:val="62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课程目标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10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5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10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5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8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</w:tr>
      <w:tr w:rsidR="00B13CE4">
        <w:trPr>
          <w:trHeight w:val="62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lastRenderedPageBreak/>
              <w:t>课程目标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pStyle w:val="a8"/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30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30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20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25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E4" w:rsidRDefault="00DE06A8">
            <w:pPr>
              <w:kinsoku w:val="0"/>
              <w:overflowPunct w:val="0"/>
              <w:autoSpaceDE w:val="0"/>
              <w:autoSpaceDN w:val="0"/>
              <w:adjustRightInd w:val="0"/>
              <w:spacing w:before="15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25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</w:t>
            </w:r>
          </w:p>
        </w:tc>
      </w:tr>
    </w:tbl>
    <w:p w:rsidR="00B13CE4" w:rsidRDefault="00DE06A8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（二）成绩评定</w:t>
      </w:r>
    </w:p>
    <w:p w:rsidR="00B13CE4" w:rsidRDefault="00DE06A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平时成绩评定</w:t>
      </w:r>
    </w:p>
    <w:p w:rsidR="00B13CE4" w:rsidRDefault="00DE06A8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平时成绩为平时作业成绩总和的平均值，平时作业题目由任课教师根据课程目标与教学内容拟定。</w:t>
      </w:r>
    </w:p>
    <w:p w:rsidR="00B13CE4" w:rsidRDefault="00DE06A8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平时</w:t>
      </w:r>
      <w:r>
        <w:rPr>
          <w:rFonts w:ascii="宋体" w:eastAsia="宋体" w:hAnsi="宋体" w:cs="宋体" w:hint="eastAsia"/>
          <w:bCs/>
          <w:sz w:val="24"/>
          <w:szCs w:val="24"/>
        </w:rPr>
        <w:t>成绩（</w:t>
      </w:r>
      <w:r>
        <w:rPr>
          <w:rFonts w:ascii="宋体" w:eastAsia="宋体" w:hAnsi="宋体" w:cs="宋体" w:hint="eastAsia"/>
          <w:bCs/>
          <w:sz w:val="24"/>
          <w:szCs w:val="24"/>
        </w:rPr>
        <w:t>100%</w:t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sz w:val="24"/>
          <w:szCs w:val="24"/>
        </w:rPr>
        <w:t>=</w:t>
      </w:r>
      <w:r>
        <w:rPr>
          <w:rFonts w:ascii="宋体" w:eastAsia="宋体" w:hAnsi="宋体" w:cs="宋体" w:hint="eastAsia"/>
          <w:bCs/>
          <w:sz w:val="24"/>
          <w:szCs w:val="24"/>
        </w:rPr>
        <w:t>项目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>30%</w:t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sz w:val="24"/>
          <w:szCs w:val="24"/>
        </w:rPr>
        <w:t>+</w:t>
      </w:r>
      <w:r>
        <w:rPr>
          <w:rFonts w:ascii="宋体" w:eastAsia="宋体" w:hAnsi="宋体" w:cs="宋体" w:hint="eastAsia"/>
          <w:bCs/>
          <w:sz w:val="24"/>
          <w:szCs w:val="24"/>
        </w:rPr>
        <w:t>项目二</w:t>
      </w: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>3</w:t>
      </w:r>
      <w:r>
        <w:rPr>
          <w:rFonts w:ascii="宋体" w:eastAsia="宋体" w:hAnsi="宋体" w:cs="宋体" w:hint="eastAsia"/>
          <w:bCs/>
          <w:sz w:val="24"/>
          <w:szCs w:val="24"/>
        </w:rPr>
        <w:t>0%</w:t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sz w:val="24"/>
          <w:szCs w:val="24"/>
        </w:rPr>
        <w:t>+</w:t>
      </w:r>
      <w:r>
        <w:rPr>
          <w:rFonts w:ascii="宋体" w:eastAsia="宋体" w:hAnsi="宋体" w:cs="宋体" w:hint="eastAsia"/>
          <w:bCs/>
          <w:sz w:val="24"/>
          <w:szCs w:val="24"/>
        </w:rPr>
        <w:t>项目三</w:t>
      </w: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>4</w:t>
      </w:r>
      <w:r>
        <w:rPr>
          <w:rFonts w:ascii="宋体" w:eastAsia="宋体" w:hAnsi="宋体" w:cs="宋体" w:hint="eastAsia"/>
          <w:bCs/>
          <w:sz w:val="24"/>
          <w:szCs w:val="24"/>
        </w:rPr>
        <w:t>0%</w:t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</w:p>
    <w:p w:rsidR="00B13CE4" w:rsidRDefault="00DE06A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平时成绩评定标准</w:t>
      </w:r>
    </w:p>
    <w:p w:rsidR="00B13CE4" w:rsidRDefault="00DE06A8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1</w:t>
      </w:r>
      <w:r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420"/>
        <w:gridCol w:w="1418"/>
        <w:gridCol w:w="1559"/>
        <w:gridCol w:w="1716"/>
        <w:gridCol w:w="1510"/>
      </w:tblGrid>
      <w:tr w:rsidR="00B13CE4">
        <w:trPr>
          <w:jc w:val="center"/>
        </w:trPr>
        <w:tc>
          <w:tcPr>
            <w:tcW w:w="1273" w:type="dxa"/>
            <w:shd w:val="clear" w:color="auto" w:fill="auto"/>
          </w:tcPr>
          <w:p w:rsidR="00B13CE4" w:rsidRDefault="00DE06A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B13CE4">
        <w:trPr>
          <w:jc w:val="center"/>
        </w:trPr>
        <w:tc>
          <w:tcPr>
            <w:tcW w:w="1273" w:type="dxa"/>
            <w:shd w:val="clear" w:color="auto" w:fill="auto"/>
            <w:vAlign w:val="center"/>
          </w:tcPr>
          <w:p w:rsidR="00B13CE4" w:rsidRDefault="00DE06A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民族服饰设计项目策划及前期设计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/100</w:t>
            </w:r>
          </w:p>
        </w:tc>
        <w:tc>
          <w:tcPr>
            <w:tcW w:w="1420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具有较高创新性和文化内涵，能够体现相关</w:t>
            </w:r>
            <w:proofErr w:type="gramStart"/>
            <w:r>
              <w:rPr>
                <w:rFonts w:ascii="Times" w:hAnsi="Times" w:cs="Times" w:hint="eastAsia"/>
                <w:szCs w:val="21"/>
              </w:rPr>
              <w:t>典型文化</w:t>
            </w:r>
            <w:proofErr w:type="gramEnd"/>
            <w:r>
              <w:rPr>
                <w:rFonts w:ascii="Times" w:hAnsi="Times" w:cs="Times" w:hint="eastAsia"/>
                <w:szCs w:val="21"/>
              </w:rPr>
              <w:t>元素，营销策略具有可行性。汇报内容简洁明了，逻辑清晰。</w:t>
            </w:r>
          </w:p>
        </w:tc>
        <w:tc>
          <w:tcPr>
            <w:tcW w:w="1418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具有创新性和文化内涵，能够体现相关文化元素，营销策略具有一定可行性。汇报内容简洁明了，逻辑清晰。</w:t>
            </w:r>
          </w:p>
        </w:tc>
        <w:tc>
          <w:tcPr>
            <w:tcW w:w="1559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具有文化内涵，能够体现相关一般文化元素，营销策略具有一定可行性。汇报内容简洁明了。</w:t>
            </w:r>
          </w:p>
        </w:tc>
        <w:tc>
          <w:tcPr>
            <w:tcW w:w="1716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具有文化内涵，能够体现相关一般文化元素，营销策略无可行性。汇报内容简洁明了。</w:t>
            </w:r>
          </w:p>
        </w:tc>
        <w:tc>
          <w:tcPr>
            <w:tcW w:w="1510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不具有创新性和文化内涵，不能够体现相关文化元素，营销策略无行性。汇报内容无逻辑。</w:t>
            </w:r>
          </w:p>
        </w:tc>
      </w:tr>
    </w:tbl>
    <w:p w:rsidR="00B13CE4" w:rsidRDefault="00DE06A8">
      <w:pPr>
        <w:snapToGrid w:val="0"/>
        <w:spacing w:line="400" w:lineRule="exact"/>
        <w:ind w:firstLine="440"/>
        <w:jc w:val="left"/>
        <w:rPr>
          <w:rFonts w:ascii="Times" w:hAnsi="Times" w:cs="Times"/>
          <w:b/>
          <w:szCs w:val="21"/>
        </w:rPr>
      </w:pPr>
      <w:r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2</w:t>
      </w:r>
      <w:r>
        <w:rPr>
          <w:rFonts w:ascii="Times" w:hAnsi="Times" w:cs="Times" w:hint="eastAsia"/>
          <w:b/>
          <w:szCs w:val="21"/>
        </w:rPr>
        <w:t>）</w:t>
      </w:r>
      <w:r>
        <w:rPr>
          <w:rFonts w:ascii="Times" w:hAnsi="Times" w:cs="Times" w:hint="eastAsia"/>
          <w:b/>
          <w:szCs w:val="21"/>
        </w:rPr>
        <w:t xml:space="preserve"> </w:t>
      </w:r>
      <w:r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1406"/>
        <w:gridCol w:w="1418"/>
        <w:gridCol w:w="1559"/>
        <w:gridCol w:w="1716"/>
        <w:gridCol w:w="1510"/>
      </w:tblGrid>
      <w:tr w:rsidR="00B13CE4">
        <w:trPr>
          <w:jc w:val="center"/>
        </w:trPr>
        <w:tc>
          <w:tcPr>
            <w:tcW w:w="1287" w:type="dxa"/>
            <w:shd w:val="clear" w:color="auto" w:fill="auto"/>
          </w:tcPr>
          <w:p w:rsidR="00B13CE4" w:rsidRDefault="00DE06A8">
            <w:pPr>
              <w:snapToGrid w:val="0"/>
              <w:spacing w:line="400" w:lineRule="exact"/>
              <w:jc w:val="lef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B13CE4">
        <w:trPr>
          <w:jc w:val="center"/>
        </w:trPr>
        <w:tc>
          <w:tcPr>
            <w:tcW w:w="1287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民族服饰设计项目设计元素提炼</w:t>
            </w:r>
            <w:r>
              <w:rPr>
                <w:rFonts w:ascii="Times" w:hAnsi="Times" w:cs="Times" w:hint="eastAsia"/>
                <w:szCs w:val="21"/>
              </w:rPr>
              <w:t>/100</w:t>
            </w:r>
          </w:p>
        </w:tc>
        <w:tc>
          <w:tcPr>
            <w:tcW w:w="1406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能够很好的根据题材提炼典型的民族美术元素。服装的纹样、颜色、配饰及造型设计很好的符合民族服饰设计项目设定。设计稿绘制规范细致，构图合理，能够准确体现民族特色。</w:t>
            </w:r>
          </w:p>
        </w:tc>
        <w:tc>
          <w:tcPr>
            <w:tcW w:w="1418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能够根据题材提炼典型的民族美术元素。服装的纹样、颜色、配饰及造型设计符合民族服饰设计项目设定。设计稿绘制规范细致，构图合理，能够体现民族特色。</w:t>
            </w:r>
          </w:p>
        </w:tc>
        <w:tc>
          <w:tcPr>
            <w:tcW w:w="1559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能够根据题材提炼民族美术元素。服装的纹样、颜色、配饰及造型设计比较符合民族服饰设计项目设定。设计稿绘制规范合理，能够体现一定的民族特色。</w:t>
            </w:r>
          </w:p>
        </w:tc>
        <w:tc>
          <w:tcPr>
            <w:tcW w:w="1716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能够提炼民族美术元素。服装的纹样、颜色、配饰及造型设计能符合民族服饰设计项目设定。设计稿绘制规范合理，能够体现一定的民族特色。</w:t>
            </w:r>
          </w:p>
        </w:tc>
        <w:tc>
          <w:tcPr>
            <w:tcW w:w="1510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无法提炼民族美术元素。服装的纹样、颜色、配饰及造型设计不符合民族服饰设计项目设定。设计稿绘制草率，不能体现民族特色。</w:t>
            </w:r>
          </w:p>
        </w:tc>
      </w:tr>
    </w:tbl>
    <w:p w:rsidR="00B13CE4" w:rsidRDefault="00DE06A8">
      <w:pPr>
        <w:snapToGrid w:val="0"/>
        <w:spacing w:line="400" w:lineRule="exact"/>
        <w:ind w:firstLine="440"/>
        <w:jc w:val="left"/>
        <w:rPr>
          <w:rFonts w:ascii="Times" w:hAnsi="Times" w:cs="Times"/>
          <w:b/>
          <w:szCs w:val="21"/>
        </w:rPr>
      </w:pPr>
      <w:r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3</w:t>
      </w:r>
      <w:r>
        <w:rPr>
          <w:rFonts w:ascii="Times" w:hAnsi="Times" w:cs="Times" w:hint="eastAsia"/>
          <w:b/>
          <w:szCs w:val="21"/>
        </w:rPr>
        <w:t>）平时成绩三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97"/>
        <w:gridCol w:w="1409"/>
        <w:gridCol w:w="1549"/>
        <w:gridCol w:w="1704"/>
        <w:gridCol w:w="1500"/>
      </w:tblGrid>
      <w:tr w:rsidR="00B13CE4">
        <w:trPr>
          <w:trHeight w:val="589"/>
          <w:jc w:val="center"/>
        </w:trPr>
        <w:tc>
          <w:tcPr>
            <w:tcW w:w="1278" w:type="dxa"/>
            <w:shd w:val="clear" w:color="auto" w:fill="auto"/>
          </w:tcPr>
          <w:p w:rsidR="00B13CE4" w:rsidRDefault="00DE06A8">
            <w:pPr>
              <w:snapToGrid w:val="0"/>
              <w:spacing w:line="400" w:lineRule="exact"/>
              <w:jc w:val="lef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B13CE4" w:rsidRDefault="00DE06A8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B13CE4">
        <w:trPr>
          <w:trHeight w:val="3402"/>
          <w:jc w:val="center"/>
        </w:trPr>
        <w:tc>
          <w:tcPr>
            <w:tcW w:w="1278" w:type="dxa"/>
            <w:shd w:val="clear" w:color="auto" w:fill="auto"/>
            <w:vAlign w:val="center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lastRenderedPageBreak/>
              <w:t>民族服饰设计效果图绘制</w:t>
            </w:r>
            <w:r>
              <w:rPr>
                <w:rFonts w:ascii="Times" w:hAnsi="Times" w:cs="Times" w:hint="eastAsia"/>
                <w:szCs w:val="21"/>
              </w:rPr>
              <w:t>/100</w:t>
            </w:r>
          </w:p>
        </w:tc>
        <w:tc>
          <w:tcPr>
            <w:tcW w:w="1397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熟练掌握使用数字手绘版绘制服饰效果图技法。能够根据民族特征，生活地域特征进行合理的服饰与道具设计。服饰与道具结构清晰准确，具有很好的</w:t>
            </w:r>
            <w:r>
              <w:rPr>
                <w:rFonts w:ascii="Times" w:hAnsi="Times" w:cs="Times" w:hint="eastAsia"/>
                <w:szCs w:val="21"/>
              </w:rPr>
              <w:t xml:space="preserve"> </w:t>
            </w:r>
            <w:r>
              <w:rPr>
                <w:rFonts w:ascii="Times" w:hAnsi="Times" w:cs="Times" w:hint="eastAsia"/>
                <w:szCs w:val="21"/>
              </w:rPr>
              <w:t>创意，比例与角色相匹配。适合动画和三维数字建模。</w:t>
            </w:r>
          </w:p>
        </w:tc>
        <w:tc>
          <w:tcPr>
            <w:tcW w:w="1409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掌握使用数字手绘版绘制服饰效果图技法。能够根据民族特征进行合理的服饰与道具设计。服饰与道具结构准确，具有创意，比例与角色相匹配。适合动画和三维数字建模。</w:t>
            </w:r>
          </w:p>
        </w:tc>
        <w:tc>
          <w:tcPr>
            <w:tcW w:w="1549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基本掌握使用数字手绘版绘制服饰效果图技法。能够根据民族特征进行合理的服饰与道具设计。服饰与道具结构准确，比例与角色相匹配。基本适合动画和三维数字建模。</w:t>
            </w:r>
          </w:p>
        </w:tc>
        <w:tc>
          <w:tcPr>
            <w:tcW w:w="1704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基本掌握使用数字手绘版绘制服饰效果图技法。基本能够根据民族特征进行合理的服饰与道具设计。基本适合动画和三维数字建模。</w:t>
            </w:r>
          </w:p>
        </w:tc>
        <w:tc>
          <w:tcPr>
            <w:tcW w:w="1500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无法掌握使用数字手绘版绘制服饰效果图技法。无法根据民族特征进行合理的服饰与道具设计。服饰与道具结构不准确，不具有创意，比例与角色相失调。不适合动画和三维数字建模。</w:t>
            </w:r>
          </w:p>
        </w:tc>
      </w:tr>
    </w:tbl>
    <w:p w:rsidR="00B13CE4" w:rsidRDefault="00DE06A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B13CE4" w:rsidRDefault="00DE06A8">
      <w:pPr>
        <w:snapToGrid w:val="0"/>
        <w:spacing w:line="400" w:lineRule="exact"/>
        <w:ind w:firstLineChars="200" w:firstLine="480"/>
        <w:rPr>
          <w:rFonts w:ascii="Times" w:eastAsia="Times"/>
          <w:sz w:val="24"/>
          <w:szCs w:val="24"/>
        </w:rPr>
      </w:pPr>
      <w:r>
        <w:rPr>
          <w:rFonts w:ascii="Times" w:hAnsi="Times" w:hint="eastAsia"/>
          <w:sz w:val="24"/>
          <w:szCs w:val="24"/>
        </w:rPr>
        <w:t>期末考试主要考核学生对本课程知识点的应用能力，软硬件的操作能力和作品效果的表现能力；要求作品主题明确有创意，画面美观节奏好。期末考试为</w:t>
      </w:r>
      <w:r>
        <w:rPr>
          <w:rFonts w:ascii="Times" w:eastAsia="宋体" w:hAnsi="Times" w:cs="Times" w:hint="eastAsia"/>
          <w:kern w:val="0"/>
          <w:sz w:val="24"/>
          <w:szCs w:val="24"/>
        </w:rPr>
        <w:t>实验设计</w:t>
      </w:r>
      <w:r>
        <w:rPr>
          <w:rFonts w:ascii="Times" w:hAnsi="Times" w:hint="eastAsia"/>
          <w:sz w:val="24"/>
          <w:szCs w:val="24"/>
        </w:rPr>
        <w:t>，题目由任课教师根据课程目标与教学内容，结合实际情况拟定。</w:t>
      </w:r>
    </w:p>
    <w:p w:rsidR="00B13CE4" w:rsidRDefault="00DE06A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期末成绩评分标准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1"/>
        <w:gridCol w:w="1362"/>
        <w:gridCol w:w="1418"/>
        <w:gridCol w:w="1559"/>
        <w:gridCol w:w="1716"/>
        <w:gridCol w:w="1510"/>
      </w:tblGrid>
      <w:tr w:rsidR="00B13CE4">
        <w:trPr>
          <w:jc w:val="center"/>
        </w:trPr>
        <w:tc>
          <w:tcPr>
            <w:tcW w:w="1331" w:type="dxa"/>
            <w:shd w:val="clear" w:color="auto" w:fill="auto"/>
          </w:tcPr>
          <w:p w:rsidR="00B13CE4" w:rsidRDefault="00DE06A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B13CE4" w:rsidRDefault="00DE06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B13CE4">
        <w:trPr>
          <w:jc w:val="center"/>
        </w:trPr>
        <w:tc>
          <w:tcPr>
            <w:tcW w:w="1331" w:type="dxa"/>
            <w:shd w:val="clear" w:color="auto" w:fill="auto"/>
            <w:vAlign w:val="center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hAnsi="宋体" w:hint="eastAsia"/>
                <w:sz w:val="22"/>
                <w:szCs w:val="24"/>
              </w:rPr>
              <w:t>民族服饰三维建模与渲染输出</w:t>
            </w:r>
            <w:r>
              <w:rPr>
                <w:rFonts w:hAnsi="宋体" w:hint="eastAsia"/>
                <w:sz w:val="22"/>
                <w:szCs w:val="24"/>
              </w:rPr>
              <w:t>/100</w:t>
            </w:r>
          </w:p>
        </w:tc>
        <w:tc>
          <w:tcPr>
            <w:tcW w:w="1362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服饰</w:t>
            </w:r>
            <w:r>
              <w:rPr>
                <w:rFonts w:ascii="Times" w:hAnsi="Times" w:cs="Times"/>
                <w:szCs w:val="21"/>
              </w:rPr>
              <w:t>模型</w:t>
            </w:r>
            <w:r>
              <w:rPr>
                <w:rFonts w:ascii="Times" w:hAnsi="Times" w:cs="Times" w:hint="eastAsia"/>
                <w:szCs w:val="21"/>
              </w:rPr>
              <w:t>符合设计效果图</w:t>
            </w:r>
            <w:r>
              <w:rPr>
                <w:rFonts w:ascii="Times" w:hAnsi="Times" w:cs="Times"/>
                <w:szCs w:val="21"/>
              </w:rPr>
              <w:t>，能够很好地体现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设计的特征，结构准确。贴图与设计相符且精致美观，材质符合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设计中各元素的物理属性。</w:t>
            </w:r>
            <w:r>
              <w:rPr>
                <w:rFonts w:ascii="Times" w:hAnsi="Times" w:cs="Times" w:hint="eastAsia"/>
                <w:szCs w:val="21"/>
              </w:rPr>
              <w:t>输出动态视频镜头运动流畅</w:t>
            </w:r>
            <w:r>
              <w:rPr>
                <w:rFonts w:ascii="Times" w:hAnsi="Times" w:cs="Times"/>
                <w:szCs w:val="21"/>
              </w:rPr>
              <w:t>。</w:t>
            </w:r>
          </w:p>
        </w:tc>
        <w:tc>
          <w:tcPr>
            <w:tcW w:w="1418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服饰</w:t>
            </w:r>
            <w:r>
              <w:rPr>
                <w:rFonts w:ascii="Times" w:hAnsi="Times" w:cs="Times"/>
                <w:szCs w:val="21"/>
              </w:rPr>
              <w:t>模型</w:t>
            </w:r>
            <w:r>
              <w:rPr>
                <w:rFonts w:ascii="Times" w:hAnsi="Times" w:cs="Times" w:hint="eastAsia"/>
                <w:szCs w:val="21"/>
              </w:rPr>
              <w:t>符合设计效果图</w:t>
            </w:r>
            <w:r>
              <w:rPr>
                <w:rFonts w:ascii="Times" w:hAnsi="Times" w:cs="Times"/>
                <w:szCs w:val="21"/>
              </w:rPr>
              <w:t>，能够体现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设计的特征，结构准确。贴图与设计相符，材质符合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设计中各元素的物理属性。</w:t>
            </w:r>
            <w:r>
              <w:rPr>
                <w:rFonts w:ascii="Times" w:hAnsi="Times" w:cs="Times" w:hint="eastAsia"/>
                <w:szCs w:val="21"/>
              </w:rPr>
              <w:t>输出动态视频镜头运动流畅</w:t>
            </w:r>
            <w:r>
              <w:rPr>
                <w:rFonts w:ascii="Times" w:hAnsi="Times" w:cs="Times"/>
                <w:szCs w:val="21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服饰</w:t>
            </w:r>
            <w:r>
              <w:rPr>
                <w:rFonts w:ascii="Times" w:hAnsi="Times" w:cs="Times"/>
                <w:szCs w:val="21"/>
              </w:rPr>
              <w:t>模型</w:t>
            </w:r>
            <w:r>
              <w:rPr>
                <w:rFonts w:ascii="Times" w:hAnsi="Times" w:cs="Times" w:hint="eastAsia"/>
                <w:szCs w:val="21"/>
              </w:rPr>
              <w:t>基本符合设计效果图</w:t>
            </w:r>
            <w:r>
              <w:rPr>
                <w:rFonts w:ascii="Times" w:hAnsi="Times" w:cs="Times"/>
                <w:szCs w:val="21"/>
              </w:rPr>
              <w:t>，能够</w:t>
            </w:r>
            <w:r>
              <w:rPr>
                <w:rFonts w:ascii="Times" w:hAnsi="Times" w:cs="Times" w:hint="eastAsia"/>
                <w:szCs w:val="21"/>
              </w:rPr>
              <w:t>基本</w:t>
            </w:r>
            <w:r>
              <w:rPr>
                <w:rFonts w:ascii="Times" w:hAnsi="Times" w:cs="Times"/>
                <w:szCs w:val="21"/>
              </w:rPr>
              <w:t>体现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设计的特征，结构准确。贴图与设计相符，材质符合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设计中各元素的物理属性。</w:t>
            </w:r>
            <w:r>
              <w:rPr>
                <w:rFonts w:ascii="Times" w:hAnsi="Times" w:cs="Times" w:hint="eastAsia"/>
                <w:szCs w:val="21"/>
              </w:rPr>
              <w:t>输出动态视频镜头运动流畅</w:t>
            </w:r>
            <w:r>
              <w:rPr>
                <w:rFonts w:ascii="Times" w:hAnsi="Times" w:cs="Times"/>
                <w:szCs w:val="21"/>
              </w:rPr>
              <w:t>。</w:t>
            </w:r>
          </w:p>
        </w:tc>
        <w:tc>
          <w:tcPr>
            <w:tcW w:w="1716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服饰</w:t>
            </w:r>
            <w:r>
              <w:rPr>
                <w:rFonts w:ascii="Times" w:hAnsi="Times" w:cs="Times"/>
                <w:szCs w:val="21"/>
              </w:rPr>
              <w:t>模型</w:t>
            </w:r>
            <w:r>
              <w:rPr>
                <w:rFonts w:ascii="Times" w:hAnsi="Times" w:cs="Times" w:hint="eastAsia"/>
                <w:szCs w:val="21"/>
              </w:rPr>
              <w:t>基本符合设计效果图</w:t>
            </w:r>
            <w:r>
              <w:rPr>
                <w:rFonts w:ascii="Times" w:hAnsi="Times" w:cs="Times"/>
                <w:szCs w:val="21"/>
              </w:rPr>
              <w:t>，能够</w:t>
            </w:r>
            <w:r>
              <w:rPr>
                <w:rFonts w:ascii="Times" w:hAnsi="Times" w:cs="Times" w:hint="eastAsia"/>
                <w:szCs w:val="21"/>
              </w:rPr>
              <w:t>基本</w:t>
            </w:r>
            <w:r>
              <w:rPr>
                <w:rFonts w:ascii="Times" w:hAnsi="Times" w:cs="Times"/>
                <w:szCs w:val="21"/>
              </w:rPr>
              <w:t>体现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设计的特征</w:t>
            </w:r>
            <w:r>
              <w:rPr>
                <w:rFonts w:ascii="Times" w:hAnsi="Times" w:cs="Times" w:hint="eastAsia"/>
                <w:szCs w:val="21"/>
              </w:rPr>
              <w:t>。</w:t>
            </w:r>
            <w:r>
              <w:rPr>
                <w:rFonts w:ascii="Times" w:hAnsi="Times" w:cs="Times"/>
                <w:szCs w:val="21"/>
              </w:rPr>
              <w:t>贴图与设计</w:t>
            </w:r>
            <w:r>
              <w:rPr>
                <w:rFonts w:ascii="Times" w:hAnsi="Times" w:cs="Times" w:hint="eastAsia"/>
                <w:szCs w:val="21"/>
              </w:rPr>
              <w:t>基本</w:t>
            </w:r>
            <w:r>
              <w:rPr>
                <w:rFonts w:ascii="Times" w:hAnsi="Times" w:cs="Times"/>
                <w:szCs w:val="21"/>
              </w:rPr>
              <w:t>相符，材质</w:t>
            </w:r>
            <w:r>
              <w:rPr>
                <w:rFonts w:ascii="Times" w:hAnsi="Times" w:cs="Times" w:hint="eastAsia"/>
                <w:szCs w:val="21"/>
              </w:rPr>
              <w:t>基本</w:t>
            </w:r>
            <w:r>
              <w:rPr>
                <w:rFonts w:ascii="Times" w:hAnsi="Times" w:cs="Times"/>
                <w:szCs w:val="21"/>
              </w:rPr>
              <w:t>符合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设计中各元素的物理属性。</w:t>
            </w:r>
            <w:r>
              <w:rPr>
                <w:rFonts w:ascii="Times" w:hAnsi="Times" w:cs="Times" w:hint="eastAsia"/>
                <w:szCs w:val="21"/>
              </w:rPr>
              <w:t>输出动态视频镜头</w:t>
            </w:r>
            <w:r>
              <w:rPr>
                <w:rFonts w:ascii="Times" w:hAnsi="Times" w:cs="Times"/>
                <w:szCs w:val="21"/>
              </w:rPr>
              <w:t>。</w:t>
            </w:r>
          </w:p>
        </w:tc>
        <w:tc>
          <w:tcPr>
            <w:tcW w:w="1510" w:type="dxa"/>
            <w:shd w:val="clear" w:color="auto" w:fill="auto"/>
          </w:tcPr>
          <w:p w:rsidR="00B13CE4" w:rsidRDefault="00DE06A8">
            <w:pPr>
              <w:snapToGrid w:val="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服饰</w:t>
            </w:r>
            <w:r>
              <w:rPr>
                <w:rFonts w:ascii="Times" w:hAnsi="Times" w:cs="Times"/>
                <w:szCs w:val="21"/>
              </w:rPr>
              <w:t>模型</w:t>
            </w:r>
            <w:r>
              <w:rPr>
                <w:rFonts w:ascii="Times" w:hAnsi="Times" w:cs="Times" w:hint="eastAsia"/>
                <w:szCs w:val="21"/>
              </w:rPr>
              <w:t>不符合设计效果图</w:t>
            </w:r>
            <w:r>
              <w:rPr>
                <w:rFonts w:ascii="Times" w:hAnsi="Times" w:cs="Times"/>
                <w:szCs w:val="21"/>
              </w:rPr>
              <w:t>，</w:t>
            </w:r>
            <w:r>
              <w:rPr>
                <w:rFonts w:ascii="Times" w:hAnsi="Times" w:cs="Times" w:hint="eastAsia"/>
                <w:szCs w:val="21"/>
              </w:rPr>
              <w:t>无法</w:t>
            </w:r>
            <w:r>
              <w:rPr>
                <w:rFonts w:ascii="Times" w:hAnsi="Times" w:cs="Times"/>
                <w:szCs w:val="21"/>
              </w:rPr>
              <w:t>体现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设计的特征，结构</w:t>
            </w:r>
            <w:r>
              <w:rPr>
                <w:rFonts w:ascii="Times" w:hAnsi="Times" w:cs="Times" w:hint="eastAsia"/>
                <w:szCs w:val="21"/>
              </w:rPr>
              <w:t>错误</w:t>
            </w:r>
            <w:r>
              <w:rPr>
                <w:rFonts w:ascii="Times" w:hAnsi="Times" w:cs="Times"/>
                <w:szCs w:val="21"/>
              </w:rPr>
              <w:t>。贴图与设计</w:t>
            </w:r>
            <w:r>
              <w:rPr>
                <w:rFonts w:ascii="Times" w:hAnsi="Times" w:cs="Times" w:hint="eastAsia"/>
                <w:szCs w:val="21"/>
              </w:rPr>
              <w:t>不</w:t>
            </w:r>
            <w:r>
              <w:rPr>
                <w:rFonts w:ascii="Times" w:hAnsi="Times" w:cs="Times"/>
                <w:szCs w:val="21"/>
              </w:rPr>
              <w:t>相符，材质</w:t>
            </w:r>
            <w:r>
              <w:rPr>
                <w:rFonts w:ascii="Times" w:hAnsi="Times" w:cs="Times" w:hint="eastAsia"/>
                <w:szCs w:val="21"/>
              </w:rPr>
              <w:t>不</w:t>
            </w:r>
            <w:r>
              <w:rPr>
                <w:rFonts w:ascii="Times" w:hAnsi="Times" w:cs="Times"/>
                <w:szCs w:val="21"/>
              </w:rPr>
              <w:t>符合</w:t>
            </w:r>
            <w:r>
              <w:rPr>
                <w:rFonts w:ascii="Times" w:hAnsi="Times" w:cs="Times" w:hint="eastAsia"/>
                <w:szCs w:val="21"/>
              </w:rPr>
              <w:t>民族服饰</w:t>
            </w:r>
            <w:r>
              <w:rPr>
                <w:rFonts w:ascii="Times" w:hAnsi="Times" w:cs="Times"/>
                <w:szCs w:val="21"/>
              </w:rPr>
              <w:t>设计中各元素的物理属性。</w:t>
            </w:r>
            <w:r>
              <w:rPr>
                <w:rFonts w:ascii="Times" w:hAnsi="Times" w:cs="Times" w:hint="eastAsia"/>
                <w:szCs w:val="21"/>
              </w:rPr>
              <w:t>输出动态视频镜头卡顿</w:t>
            </w:r>
            <w:r>
              <w:rPr>
                <w:rFonts w:ascii="Times" w:hAnsi="Times" w:cs="Times" w:hint="eastAsia"/>
                <w:szCs w:val="21"/>
              </w:rPr>
              <w:t xml:space="preserve"> </w:t>
            </w:r>
            <w:r>
              <w:rPr>
                <w:rFonts w:ascii="Times" w:hAnsi="Times" w:cs="Times"/>
                <w:szCs w:val="21"/>
              </w:rPr>
              <w:t>。</w:t>
            </w:r>
          </w:p>
        </w:tc>
      </w:tr>
    </w:tbl>
    <w:p w:rsidR="00B13CE4" w:rsidRDefault="00DE06A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B13CE4" w:rsidRDefault="00DE06A8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总成绩由平时考核成绩和期末考核成绩构成：</w:t>
      </w:r>
    </w:p>
    <w:p w:rsidR="00B13CE4" w:rsidRDefault="00DE06A8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总成绩（</w:t>
      </w:r>
      <w:r>
        <w:rPr>
          <w:rFonts w:ascii="宋体" w:eastAsia="宋体" w:hAnsi="宋体" w:cs="宋体" w:hint="eastAsia"/>
          <w:sz w:val="24"/>
          <w:szCs w:val="24"/>
        </w:rPr>
        <w:t>100%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=</w:t>
      </w:r>
      <w:r>
        <w:rPr>
          <w:rFonts w:ascii="宋体" w:eastAsia="宋体" w:hAnsi="宋体" w:cs="宋体" w:hint="eastAsia"/>
          <w:sz w:val="24"/>
          <w:szCs w:val="24"/>
        </w:rPr>
        <w:t>平时成绩（</w:t>
      </w:r>
      <w:r>
        <w:rPr>
          <w:rFonts w:ascii="宋体" w:eastAsia="宋体" w:hAnsi="宋体" w:cs="宋体" w:hint="eastAsia"/>
          <w:sz w:val="24"/>
          <w:szCs w:val="24"/>
        </w:rPr>
        <w:t>30%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sz w:val="24"/>
          <w:szCs w:val="24"/>
        </w:rPr>
        <w:t>期末成绩（</w:t>
      </w:r>
      <w:r>
        <w:rPr>
          <w:rFonts w:ascii="宋体" w:eastAsia="宋体" w:hAnsi="宋体" w:cs="宋体" w:hint="eastAsia"/>
          <w:sz w:val="24"/>
          <w:szCs w:val="24"/>
        </w:rPr>
        <w:t>70%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B13CE4" w:rsidRDefault="00DE06A8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:rsidR="00B13CE4" w:rsidRDefault="00DE06A8">
      <w:pPr>
        <w:snapToGrid w:val="0"/>
        <w:spacing w:line="400" w:lineRule="exact"/>
        <w:ind w:firstLineChars="200" w:firstLine="480"/>
        <w:rPr>
          <w:rFonts w:ascii="Times" w:eastAsia="Times"/>
          <w:sz w:val="24"/>
          <w:szCs w:val="24"/>
        </w:rPr>
      </w:pPr>
      <w:r>
        <w:rPr>
          <w:rFonts w:hAnsi="宋体" w:hint="eastAsia"/>
          <w:sz w:val="24"/>
          <w:szCs w:val="24"/>
        </w:rPr>
        <w:t>在成绩评价方式上，应注重学生学习过程评价和能力考核，突出阶段评价，目标评</w:t>
      </w:r>
      <w:r>
        <w:rPr>
          <w:rFonts w:hAnsi="宋体" w:hint="eastAsia"/>
          <w:sz w:val="24"/>
          <w:szCs w:val="24"/>
        </w:rPr>
        <w:lastRenderedPageBreak/>
        <w:t>价，理论与实践一体化评价，注重学生动手能力和分析问题、解决问题能力的考核，关注学生个体差异，鼓励学生创新。</w:t>
      </w:r>
    </w:p>
    <w:p w:rsidR="00B13CE4" w:rsidRDefault="00DE06A8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:rsidR="00B13CE4" w:rsidRDefault="00DE06A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数字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媒体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视觉艺术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教学系（教研室）讨论制定，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</w:p>
    <w:p w:rsidR="00B13CE4" w:rsidRDefault="00B13CE4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B13CE4" w:rsidRDefault="00B13CE4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 New Roman" w:hAnsi="Times New Roman" w:cs="Times New Roman"/>
        </w:rPr>
      </w:pPr>
    </w:p>
    <w:sectPr w:rsidR="00B13CE4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6A8" w:rsidRDefault="00DE06A8">
      <w:r>
        <w:separator/>
      </w:r>
    </w:p>
  </w:endnote>
  <w:endnote w:type="continuationSeparator" w:id="0">
    <w:p w:rsidR="00DE06A8" w:rsidRDefault="00DE0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D329C762-789E-4067-AE9D-A39CD0EA654C}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  <w:embedBold r:id="rId2" w:subsetted="1" w:fontKey="{C44AED22-CBF9-49B0-A0B8-B208A8B4BB5D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E03DBB70-88BF-473C-82F9-FB7EB0CC609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10468B77-3164-405A-9E94-A19641DE331F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5" w:subsetted="1" w:fontKey="{4A57CFA3-B7C1-4D25-958F-83E859D77339}"/>
    <w:embedBold r:id="rId6" w:subsetted="1" w:fontKey="{040DEBBC-F31D-4DF3-9ABA-5195647C7FE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CE4" w:rsidRDefault="00DE06A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13CE4" w:rsidRDefault="00DE06A8">
                          <w:pPr>
                            <w:pStyle w:val="a6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B34DC4">
                            <w:rPr>
                              <w:rFonts w:ascii="宋体" w:eastAsia="宋体" w:hAnsi="宋体" w:cs="宋体"/>
                              <w:noProof/>
                            </w:rPr>
                            <w:t>5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13CE4" w:rsidRDefault="00DE06A8">
                    <w:pPr>
                      <w:pStyle w:val="a6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B34DC4">
                      <w:rPr>
                        <w:rFonts w:ascii="宋体" w:eastAsia="宋体" w:hAnsi="宋体" w:cs="宋体"/>
                        <w:noProof/>
                      </w:rPr>
                      <w:t>5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6A8" w:rsidRDefault="00DE06A8">
      <w:r>
        <w:separator/>
      </w:r>
    </w:p>
  </w:footnote>
  <w:footnote w:type="continuationSeparator" w:id="0">
    <w:p w:rsidR="00DE06A8" w:rsidRDefault="00DE0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5OTIwNWMxYTczYzY1MGRlNjk2MTNiMDAzMzQ1OGMifQ=="/>
  </w:docVars>
  <w:rsids>
    <w:rsidRoot w:val="008F4441"/>
    <w:rsid w:val="00001AA7"/>
    <w:rsid w:val="000100C1"/>
    <w:rsid w:val="00085F49"/>
    <w:rsid w:val="000C5191"/>
    <w:rsid w:val="000D6B29"/>
    <w:rsid w:val="00105921"/>
    <w:rsid w:val="001C72BE"/>
    <w:rsid w:val="001D02A4"/>
    <w:rsid w:val="001D24B0"/>
    <w:rsid w:val="001F0978"/>
    <w:rsid w:val="0022263B"/>
    <w:rsid w:val="00241260"/>
    <w:rsid w:val="002D45DB"/>
    <w:rsid w:val="00300172"/>
    <w:rsid w:val="00317DE6"/>
    <w:rsid w:val="00327085"/>
    <w:rsid w:val="00341D5C"/>
    <w:rsid w:val="003708BC"/>
    <w:rsid w:val="003846C8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E0057"/>
    <w:rsid w:val="00755E85"/>
    <w:rsid w:val="00780250"/>
    <w:rsid w:val="007A2E5A"/>
    <w:rsid w:val="00814195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90958"/>
    <w:rsid w:val="00AD3E5A"/>
    <w:rsid w:val="00AD5FBC"/>
    <w:rsid w:val="00B13CE4"/>
    <w:rsid w:val="00B34DC4"/>
    <w:rsid w:val="00C2471D"/>
    <w:rsid w:val="00C26115"/>
    <w:rsid w:val="00C431A3"/>
    <w:rsid w:val="00C62061"/>
    <w:rsid w:val="00C67328"/>
    <w:rsid w:val="00CE18CA"/>
    <w:rsid w:val="00D150FB"/>
    <w:rsid w:val="00D30B38"/>
    <w:rsid w:val="00DA379C"/>
    <w:rsid w:val="00DE06A8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C53654"/>
    <w:rsid w:val="032F3B4F"/>
    <w:rsid w:val="03E017D2"/>
    <w:rsid w:val="03E42333"/>
    <w:rsid w:val="062D43AF"/>
    <w:rsid w:val="07E51AAD"/>
    <w:rsid w:val="098F1CD1"/>
    <w:rsid w:val="09E04A7A"/>
    <w:rsid w:val="0A443ADB"/>
    <w:rsid w:val="0A500AFD"/>
    <w:rsid w:val="0A694E8C"/>
    <w:rsid w:val="0ABF1E7F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4045D4"/>
    <w:rsid w:val="13BB7B66"/>
    <w:rsid w:val="141B23B3"/>
    <w:rsid w:val="14847F58"/>
    <w:rsid w:val="16201F02"/>
    <w:rsid w:val="171D73DB"/>
    <w:rsid w:val="18041ADC"/>
    <w:rsid w:val="18CB084B"/>
    <w:rsid w:val="19BE21E6"/>
    <w:rsid w:val="1A165786"/>
    <w:rsid w:val="1B1D4C62"/>
    <w:rsid w:val="1CBA6C0D"/>
    <w:rsid w:val="1CEB5DD2"/>
    <w:rsid w:val="1E6A01BF"/>
    <w:rsid w:val="1EE54F7B"/>
    <w:rsid w:val="1F66526C"/>
    <w:rsid w:val="1FD70BF5"/>
    <w:rsid w:val="212F6708"/>
    <w:rsid w:val="21874A34"/>
    <w:rsid w:val="21EE1107"/>
    <w:rsid w:val="233B65CE"/>
    <w:rsid w:val="235B6396"/>
    <w:rsid w:val="2415665F"/>
    <w:rsid w:val="24B44889"/>
    <w:rsid w:val="25EA5EF1"/>
    <w:rsid w:val="25ED50B4"/>
    <w:rsid w:val="2674607E"/>
    <w:rsid w:val="276B40B8"/>
    <w:rsid w:val="27EB4340"/>
    <w:rsid w:val="28243AD4"/>
    <w:rsid w:val="2A6D6A8C"/>
    <w:rsid w:val="2B0602E8"/>
    <w:rsid w:val="2C5D5807"/>
    <w:rsid w:val="2C6646BB"/>
    <w:rsid w:val="2CA13D59"/>
    <w:rsid w:val="2E147AB2"/>
    <w:rsid w:val="2ED31DB0"/>
    <w:rsid w:val="2F725125"/>
    <w:rsid w:val="2F76515D"/>
    <w:rsid w:val="2F9432ED"/>
    <w:rsid w:val="2FE42670"/>
    <w:rsid w:val="308E41E1"/>
    <w:rsid w:val="31496359"/>
    <w:rsid w:val="31F938DC"/>
    <w:rsid w:val="3301097C"/>
    <w:rsid w:val="34963664"/>
    <w:rsid w:val="34A50B1C"/>
    <w:rsid w:val="358A6D3F"/>
    <w:rsid w:val="35B467CF"/>
    <w:rsid w:val="365C5588"/>
    <w:rsid w:val="376D439E"/>
    <w:rsid w:val="3834566E"/>
    <w:rsid w:val="38A127D5"/>
    <w:rsid w:val="390B00EB"/>
    <w:rsid w:val="396446BF"/>
    <w:rsid w:val="39CF731D"/>
    <w:rsid w:val="39DD3FBF"/>
    <w:rsid w:val="3A541FF7"/>
    <w:rsid w:val="3AA765CB"/>
    <w:rsid w:val="3B567FF1"/>
    <w:rsid w:val="3BBA0580"/>
    <w:rsid w:val="3CB348F1"/>
    <w:rsid w:val="3CF6596E"/>
    <w:rsid w:val="3DD27E02"/>
    <w:rsid w:val="3EE31B9B"/>
    <w:rsid w:val="40A154E6"/>
    <w:rsid w:val="40B8430D"/>
    <w:rsid w:val="418D3B89"/>
    <w:rsid w:val="421B33FA"/>
    <w:rsid w:val="42CB7CB6"/>
    <w:rsid w:val="43985B28"/>
    <w:rsid w:val="45962CC1"/>
    <w:rsid w:val="459E681C"/>
    <w:rsid w:val="45E36925"/>
    <w:rsid w:val="464B19A0"/>
    <w:rsid w:val="465272DE"/>
    <w:rsid w:val="47423575"/>
    <w:rsid w:val="47BB0D03"/>
    <w:rsid w:val="48075EF5"/>
    <w:rsid w:val="48B620CF"/>
    <w:rsid w:val="493723E6"/>
    <w:rsid w:val="494E6C1D"/>
    <w:rsid w:val="4AD60806"/>
    <w:rsid w:val="4B0F469C"/>
    <w:rsid w:val="4B135DF2"/>
    <w:rsid w:val="4B234D02"/>
    <w:rsid w:val="4B2C0426"/>
    <w:rsid w:val="4C2252A1"/>
    <w:rsid w:val="4C96024D"/>
    <w:rsid w:val="4C993E74"/>
    <w:rsid w:val="4D0A29E9"/>
    <w:rsid w:val="4F5F7983"/>
    <w:rsid w:val="50AE4F53"/>
    <w:rsid w:val="51D64378"/>
    <w:rsid w:val="521D0C6E"/>
    <w:rsid w:val="52BC29D7"/>
    <w:rsid w:val="545E2DEB"/>
    <w:rsid w:val="54E63D3C"/>
    <w:rsid w:val="55841C00"/>
    <w:rsid w:val="56151E85"/>
    <w:rsid w:val="56DA16D1"/>
    <w:rsid w:val="5A483CA8"/>
    <w:rsid w:val="5B082EDE"/>
    <w:rsid w:val="5BE2723C"/>
    <w:rsid w:val="5C6171FB"/>
    <w:rsid w:val="5FAD406B"/>
    <w:rsid w:val="60E12E12"/>
    <w:rsid w:val="6192502F"/>
    <w:rsid w:val="63BE65AF"/>
    <w:rsid w:val="63E1404C"/>
    <w:rsid w:val="652A1A23"/>
    <w:rsid w:val="652E32C1"/>
    <w:rsid w:val="656071F2"/>
    <w:rsid w:val="67C54DD0"/>
    <w:rsid w:val="68E5013A"/>
    <w:rsid w:val="6AE05219"/>
    <w:rsid w:val="6BF4183D"/>
    <w:rsid w:val="6C0B610A"/>
    <w:rsid w:val="6D9D5488"/>
    <w:rsid w:val="70BC04CC"/>
    <w:rsid w:val="70C61997"/>
    <w:rsid w:val="711E68DF"/>
    <w:rsid w:val="724B3147"/>
    <w:rsid w:val="7557416E"/>
    <w:rsid w:val="758A4BF7"/>
    <w:rsid w:val="761958C7"/>
    <w:rsid w:val="76A446E6"/>
    <w:rsid w:val="77F32CF1"/>
    <w:rsid w:val="78690DCD"/>
    <w:rsid w:val="78F341AE"/>
    <w:rsid w:val="79595EB3"/>
    <w:rsid w:val="7A1D204C"/>
    <w:rsid w:val="7BC9569A"/>
    <w:rsid w:val="7C23605A"/>
    <w:rsid w:val="7CA81753"/>
    <w:rsid w:val="7D073BAD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F01F19-D776-482D-8EF7-73BF431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autoRedefine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unhideWhenUsed/>
    <w:qFormat/>
    <w:pPr>
      <w:jc w:val="left"/>
    </w:pPr>
  </w:style>
  <w:style w:type="paragraph" w:styleId="a4">
    <w:name w:val="Body Text"/>
    <w:basedOn w:val="a"/>
    <w:link w:val="Char0"/>
    <w:autoRedefine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rPr>
      <w:sz w:val="24"/>
    </w:rPr>
  </w:style>
  <w:style w:type="paragraph" w:styleId="a9">
    <w:name w:val="Title"/>
    <w:basedOn w:val="a"/>
    <w:next w:val="a"/>
    <w:link w:val="Char4"/>
    <w:autoRedefine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a">
    <w:name w:val="annotation subject"/>
    <w:basedOn w:val="a3"/>
    <w:next w:val="a3"/>
    <w:link w:val="Char5"/>
    <w:autoRedefine/>
    <w:uiPriority w:val="99"/>
    <w:semiHidden/>
    <w:unhideWhenUsed/>
    <w:qFormat/>
    <w:rPr>
      <w:b/>
      <w:bCs/>
    </w:rPr>
  </w:style>
  <w:style w:type="table" w:styleId="ab">
    <w:name w:val="Table Grid"/>
    <w:basedOn w:val="a1"/>
    <w:autoRedefine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autoRedefine/>
    <w:uiPriority w:val="99"/>
    <w:qFormat/>
    <w:rPr>
      <w:rFonts w:cs="Times New Roman"/>
      <w:b/>
    </w:rPr>
  </w:style>
  <w:style w:type="character" w:styleId="ad">
    <w:name w:val="Emphasis"/>
    <w:basedOn w:val="a0"/>
    <w:autoRedefine/>
    <w:uiPriority w:val="20"/>
    <w:qFormat/>
    <w:rPr>
      <w:i/>
    </w:rPr>
  </w:style>
  <w:style w:type="character" w:styleId="ae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4">
    <w:name w:val="标题 Char"/>
    <w:basedOn w:val="a0"/>
    <w:link w:val="a9"/>
    <w:autoRedefine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3"/>
    <w:autoRedefine/>
    <w:uiPriority w:val="99"/>
    <w:qFormat/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5">
    <w:name w:val="批注主题 Char"/>
    <w:basedOn w:val="Char"/>
    <w:link w:val="aa"/>
    <w:autoRedefine/>
    <w:uiPriority w:val="99"/>
    <w:semiHidden/>
    <w:qFormat/>
    <w:rPr>
      <w:b/>
      <w:bCs/>
    </w:rPr>
  </w:style>
  <w:style w:type="paragraph" w:styleId="af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Char0">
    <w:name w:val="正文文本 Char"/>
    <w:basedOn w:val="a0"/>
    <w:link w:val="a4"/>
    <w:autoRedefine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0">
    <w:name w:val="在表格内文字"/>
    <w:basedOn w:val="a"/>
    <w:autoRedefine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autoRedefine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cs="宋体" w:hint="eastAsia"/>
      <w:sz w:val="24"/>
      <w:szCs w:val="24"/>
    </w:rPr>
  </w:style>
  <w:style w:type="paragraph" w:customStyle="1" w:styleId="20">
    <w:name w:val="列出段落2"/>
    <w:basedOn w:val="a"/>
    <w:autoRedefine/>
    <w:uiPriority w:val="99"/>
    <w:unhideWhenUsed/>
    <w:qFormat/>
    <w:pPr>
      <w:ind w:firstLineChars="200" w:firstLine="420"/>
    </w:pPr>
    <w:rPr>
      <w:rFonts w:ascii="Times New Roman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753</Words>
  <Characters>4298</Characters>
  <Application>Microsoft Office Word</Application>
  <DocSecurity>0</DocSecurity>
  <Lines>35</Lines>
  <Paragraphs>10</Paragraphs>
  <ScaleCrop>false</ScaleCrop>
  <Company>Win10NeT.COM</Company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付娟娟</cp:lastModifiedBy>
  <cp:revision>41</cp:revision>
  <cp:lastPrinted>2023-06-29T08:57:00Z</cp:lastPrinted>
  <dcterms:created xsi:type="dcterms:W3CDTF">2023-06-25T12:43:00Z</dcterms:created>
  <dcterms:modified xsi:type="dcterms:W3CDTF">2024-05-15T06:49:00Z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16BA0A5143014B2FAD09CFDCDF421BEF_13</vt:lpwstr>
  </property>
</Properties>
</file>