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eastAsia="黑体" w:cs="Times New Roman"/>
          <w:b/>
          <w:sz w:val="32"/>
          <w:szCs w:val="32"/>
        </w:rPr>
        <w:t>时装鉴赏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》实验（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技能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）课程教学大纲</w:t>
      </w:r>
    </w:p>
    <w:p>
      <w:p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一、课程简介</w:t>
      </w:r>
    </w:p>
    <w:tbl>
      <w:tblPr>
        <w:tblStyle w:val="13"/>
        <w:tblpPr w:leftFromText="180" w:rightFromText="180" w:vertAnchor="text" w:horzAnchor="margin" w:tblpXSpec="center" w:tblpY="152"/>
        <w:tblW w:w="4997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893"/>
        <w:gridCol w:w="1231"/>
        <w:gridCol w:w="58"/>
        <w:gridCol w:w="1229"/>
        <w:gridCol w:w="271"/>
        <w:gridCol w:w="420"/>
        <w:gridCol w:w="485"/>
        <w:gridCol w:w="862"/>
        <w:gridCol w:w="13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时装鉴赏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48" w:type="pct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cs="Times New Roman"/>
                <w:b w:val="0"/>
                <w:bCs/>
                <w:kern w:val="2"/>
                <w:sz w:val="21"/>
                <w:szCs w:val="21"/>
              </w:rPr>
              <w:t>Fashion Appreciation</w:t>
            </w:r>
          </w:p>
        </w:tc>
        <w:tc>
          <w:tcPr>
            <w:tcW w:w="725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5" w:type="pct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b w:val="0"/>
                <w:bCs/>
                <w:color w:val="auto"/>
                <w:sz w:val="21"/>
                <w:szCs w:val="21"/>
              </w:rPr>
              <w:t>13122391</w:t>
            </w:r>
          </w:p>
        </w:tc>
        <w:tc>
          <w:tcPr>
            <w:tcW w:w="69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课程学分</w:t>
            </w:r>
          </w:p>
        </w:tc>
        <w:tc>
          <w:tcPr>
            <w:tcW w:w="662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633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cs="Times New Roman"/>
                <w:b/>
                <w:szCs w:val="21"/>
                <w:lang w:bidi="ar"/>
              </w:rPr>
              <w:t>总学时数</w:t>
            </w:r>
          </w:p>
        </w:tc>
        <w:tc>
          <w:tcPr>
            <w:tcW w:w="1198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专业基础课程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专业核心课程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</w:rPr>
              <w:t>专业选修课程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其他</w:t>
            </w:r>
          </w:p>
        </w:tc>
        <w:tc>
          <w:tcPr>
            <w:tcW w:w="69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62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其他</w:t>
            </w:r>
          </w:p>
        </w:tc>
        <w:tc>
          <w:tcPr>
            <w:tcW w:w="633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98" w:type="pct"/>
            <w:gridSpan w:val="2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bidi="ar"/>
              </w:rPr>
              <w:t>□社会实践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课程作品  □汇报展示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报告 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课堂表现  □阶段性测试 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平时作业   □其他</w:t>
            </w:r>
            <w:r>
              <w:rPr>
                <w:rFonts w:hint="eastAsia" w:hAnsi="宋体"/>
                <w:szCs w:val="21"/>
                <w:lang w:bidi="ar"/>
              </w:rPr>
              <w:t>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39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系(教研室)</w:t>
            </w:r>
          </w:p>
        </w:tc>
        <w:tc>
          <w:tcPr>
            <w:tcW w:w="1687" w:type="pct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服装与服饰设计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服装与服饰设计</w:t>
            </w:r>
          </w:p>
        </w:tc>
        <w:tc>
          <w:tcPr>
            <w:tcW w:w="839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7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曹新渝</w:t>
            </w:r>
          </w:p>
        </w:tc>
        <w:tc>
          <w:tcPr>
            <w:tcW w:w="839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7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闫丹婷</w:t>
            </w:r>
            <w:r>
              <w:rPr>
                <w:rFonts w:ascii="Times New Roman" w:hAnsi="Times New Roman" w:eastAsia="宋体" w:cs="Times New Roman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李华林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hAnsi="宋体"/>
                <w:color w:val="000000"/>
                <w:sz w:val="21"/>
                <w:szCs w:val="21"/>
              </w:rPr>
              <w:t>造型基础1</w:t>
            </w:r>
            <w:r>
              <w:rPr>
                <w:rFonts w:hint="eastAsia" w:ascii="仿宋" w:hAnsi="仿宋" w:eastAsia="仿宋"/>
                <w:sz w:val="22"/>
                <w:szCs w:val="24"/>
              </w:rPr>
              <w:t>、</w:t>
            </w:r>
            <w:r>
              <w:rPr>
                <w:rFonts w:hint="eastAsia" w:hAnsi="宋体"/>
                <w:color w:val="000000"/>
                <w:sz w:val="21"/>
                <w:szCs w:val="21"/>
              </w:rPr>
              <w:t>造型基础2、设计学概论、版式设计基础、</w:t>
            </w:r>
            <w:r>
              <w:rPr>
                <w:rFonts w:hint="eastAsia" w:ascii="仿宋" w:hAnsi="仿宋" w:eastAsia="仿宋"/>
                <w:sz w:val="22"/>
                <w:szCs w:val="24"/>
              </w:rPr>
              <w:t>构成基础、</w:t>
            </w:r>
            <w:r>
              <w:rPr>
                <w:rFonts w:hint="eastAsia" w:hAnsi="宋体"/>
                <w:color w:val="000000"/>
                <w:sz w:val="21"/>
                <w:szCs w:val="21"/>
              </w:rPr>
              <w:t>计算机辅助设计1（PS）、</w:t>
            </w:r>
            <w:r>
              <w:rPr>
                <w:rFonts w:hint="eastAsia" w:hAnsi="宋体" w:cs="Times New Roman"/>
                <w:color w:val="000000"/>
                <w:sz w:val="21"/>
                <w:szCs w:val="21"/>
              </w:rPr>
              <w:t>服装效果图、服装设计基础、服装工艺基础、行业与岗位认知、立体裁剪I、</w:t>
            </w:r>
            <w:r>
              <w:rPr>
                <w:rFonts w:hint="eastAsia" w:hAnsi="宋体"/>
                <w:color w:val="000000"/>
                <w:sz w:val="21"/>
                <w:szCs w:val="21"/>
              </w:rPr>
              <w:t>服装材料与面料再造设计、专业素质实训、</w:t>
            </w:r>
            <w:r>
              <w:rPr>
                <w:rFonts w:hint="eastAsia" w:hAnsi="宋体"/>
                <w:sz w:val="21"/>
                <w:szCs w:val="21"/>
              </w:rPr>
              <w:t>创意服装设计、</w:t>
            </w:r>
            <w:r>
              <w:rPr>
                <w:rFonts w:hint="eastAsia" w:hAnsi="宋体"/>
                <w:color w:val="000000"/>
                <w:sz w:val="21"/>
                <w:szCs w:val="21"/>
              </w:rPr>
              <w:t>童装设计、立体裁剪Ⅱ、形象设计、创意立裁、男装设计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hAnsi="宋体"/>
                <w:color w:val="000000"/>
                <w:sz w:val="21"/>
                <w:szCs w:val="21"/>
              </w:rPr>
              <w:t>民族服饰与创新</w:t>
            </w:r>
            <w:r>
              <w:rPr>
                <w:rFonts w:hint="eastAsia" w:hAnsi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、专业综合实训、毕业实习、毕业设计（论文）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Lines="0" w:afterLines="0" w:line="400" w:lineRule="exact"/>
              <w:rPr>
                <w:rFonts w:hint="eastAsia" w:ascii="Times New Roman" w:hAnsi="Times New Roman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65" w:lineRule="atLeast"/>
              <w:ind w:left="0" w:right="0" w:firstLine="0"/>
              <w:jc w:val="left"/>
              <w:textAlignment w:val="baseline"/>
              <w:rPr>
                <w:rFonts w:hint="eastAsia" w:hAnsi="宋体" w:asciiTheme="minorHAnsi" w:eastAsiaTheme="minorEastAsia" w:cstheme="minorBidi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陈彬.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国际时装设计大师作品鉴赏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[M]</w:t>
            </w:r>
            <w:r>
              <w:rPr>
                <w:rFonts w:hint="default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东华大学出版社，2022年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65" w:lineRule="atLeast"/>
              <w:ind w:left="0" w:right="0" w:firstLine="0"/>
              <w:jc w:val="left"/>
              <w:textAlignment w:val="baseline"/>
              <w:rPr>
                <w:rFonts w:hint="eastAsia" w:hAnsi="宋体" w:asciiTheme="minorHAnsi" w:eastAsiaTheme="minorEastAsia" w:cstheme="minorBidi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刘晓刚</w:t>
            </w:r>
            <w:r>
              <w:rPr>
                <w:rFonts w:hint="default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国际服装设计作品鉴赏（第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版）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[M]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东华大学出版社，20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65" w:lineRule="atLeast"/>
              <w:ind w:left="0" w:right="0" w:firstLine="0"/>
              <w:jc w:val="left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 w:hAnsi="宋体" w:asciiTheme="minorHAnsi" w:eastAsiaTheme="minorEastAsia" w:cstheme="minorBidi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胡小平</w:t>
            </w:r>
            <w:r>
              <w:rPr>
                <w:rFonts w:hint="default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hAnsi="宋体" w:asciiTheme="minorHAnsi" w:eastAsiaTheme="minorEastAsia" w:cstheme="minorBidi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服饰艺术赏析[M]</w:t>
            </w:r>
            <w:r>
              <w:rPr>
                <w:rFonts w:hint="default" w:hAnsi="宋体" w:asciiTheme="minorHAnsi" w:eastAsiaTheme="minorEastAsia" w:cstheme="minorBidi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hAnsi="宋体" w:asciiTheme="minorHAnsi" w:eastAsiaTheme="minorEastAsia" w:cstheme="minorBidi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清华大学出版社，2020年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hAnsi="宋体" w:asci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智慧树网慕课课程《时装</w:t>
            </w:r>
            <w:r>
              <w:rPr>
                <w:rFonts w:hint="default" w:hAnsi="宋体" w:asci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文化与流行鉴赏</w:t>
            </w:r>
            <w:r>
              <w:rPr>
                <w:rFonts w:hint="eastAsia" w:hAnsi="宋体" w:asci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》https://coursehome.zhihuishu.com/courseHome/1000006016#teachTeam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</w:trPr>
        <w:tc>
          <w:tcPr>
            <w:tcW w:w="790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20" w:firstLineChars="200"/>
              <w:textAlignment w:val="auto"/>
              <w:rPr>
                <w:rFonts w:hint="default" w:hAnsi="宋体" w:asci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asci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是服装与服饰专业的专业选修课程，主要内容包括时装的概念、理解流行与时尚，对中外时装设计大师代表性作品、四大时装周作品进行赏析；收集时装资讯开展调研制作研究分析报告等。通过分析流行产生的原因、分析作品等了解设计师、服装品牌在风格把握、设计构思和具体细节处理等方面的不同之处。课程以理论讲授与学生参与调查分析相结合的方式，学生能</w:t>
            </w:r>
            <w:r>
              <w:rPr>
                <w:rFonts w:hint="eastAsia" w:hAnsi="宋体" w:asci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将流行时尚理论与市场实际进行分析，为今后能透过市场现象分析时尚流行产生的本质，提升时尚鉴赏能力</w:t>
            </w:r>
            <w:r>
              <w:rPr>
                <w:rFonts w:hint="eastAsia" w:hAnsi="宋体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打下牢固的基础。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表1 课程目标</w:t>
      </w:r>
    </w:p>
    <w:tbl>
      <w:tblPr>
        <w:tblStyle w:val="14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77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500" w:lineRule="atLeast"/>
              <w:ind w:firstLine="480" w:firstLineChars="200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该课程强调理论与实践的紧密结合，使学生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从时装鉴赏中体会</w:t>
            </w:r>
            <w:r>
              <w:rPr>
                <w:rFonts w:ascii="宋体" w:hAnsi="宋体" w:eastAsia="宋体" w:cs="宋体"/>
                <w:sz w:val="24"/>
                <w:szCs w:val="24"/>
              </w:rPr>
              <w:t>从灵感到表现、从构思到创造的全过程。将最新流行信息贯穿于课程中，使学生了解掌握时装发展的最新动态。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500" w:lineRule="atLeast"/>
              <w:ind w:firstLine="480" w:firstLineChars="200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中外时装大师代表性作品及</w:t>
            </w:r>
            <w:r>
              <w:rPr>
                <w:rFonts w:ascii="宋体" w:hAnsi="宋体" w:eastAsia="宋体" w:cs="宋体"/>
                <w:sz w:val="24"/>
                <w:szCs w:val="24"/>
              </w:rPr>
              <w:t>世界四大时装中心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时装周</w:t>
            </w:r>
            <w:r>
              <w:rPr>
                <w:rFonts w:ascii="宋体" w:hAnsi="宋体" w:eastAsia="宋体" w:cs="宋体"/>
                <w:sz w:val="24"/>
                <w:szCs w:val="24"/>
              </w:rPr>
              <w:t>作品的分析，学生能够把握时装流行的最新趋势，体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会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不同设计师的设计理念表达，著名服装品牌的设计内涵、风格和理念，掌握时装的设计构思和设计方法。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</w:trPr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atLeast"/>
              <w:ind w:firstLine="480" w:firstLineChars="200"/>
              <w:textAlignment w:val="auto"/>
              <w:rPr>
                <w:rFonts w:hint="eastAsia" w:ascii="Times New Roman" w:hAnsi="Times New Roman" w:eastAsia="明黑等宽" w:cs="Times New Roman"/>
                <w:b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提高</w:t>
            </w:r>
            <w:r>
              <w:rPr>
                <w:rFonts w:ascii="宋体" w:hAnsi="宋体" w:eastAsia="宋体" w:cs="宋体"/>
                <w:sz w:val="24"/>
                <w:szCs w:val="24"/>
              </w:rPr>
              <w:t>时尚审美认识，拓展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时尚设计</w:t>
            </w:r>
            <w:r>
              <w:rPr>
                <w:rFonts w:ascii="宋体" w:hAnsi="宋体" w:eastAsia="宋体" w:cs="宋体"/>
                <w:sz w:val="24"/>
                <w:szCs w:val="24"/>
              </w:rPr>
              <w:t>思路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从而拓展时装设计的思维空间，为提升设计素养和审美品位打下基础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。结合中外流行分析，了解流行本质，懂得民族的即是世界的，培养学生对中国传统文化的认同感和自信心，通过塑造文化自信创造时尚流行。</w:t>
            </w:r>
          </w:p>
        </w:tc>
      </w:tr>
    </w:tbl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6"/>
        <w:spacing w:line="320" w:lineRule="exact"/>
        <w:ind w:left="420" w:firstLine="422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表2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-1</w:t>
      </w:r>
      <w:r>
        <w:rPr>
          <w:rFonts w:hint="eastAsia"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Style w:val="1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1"/>
        <w:gridCol w:w="4112"/>
        <w:gridCol w:w="2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tblHeader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毕业要求1：</w:t>
            </w:r>
            <w:r>
              <w:rPr>
                <w:rFonts w:hint="eastAsia" w:ascii="宋体" w:hAnsi="宋体"/>
                <w:sz w:val="21"/>
                <w:szCs w:val="21"/>
              </w:rPr>
              <w:t>个人素质与艺术修养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【H】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1.2</w:t>
            </w:r>
            <w:r>
              <w:rPr>
                <w:rFonts w:hint="eastAsia" w:ascii="宋体" w:hAnsi="宋体"/>
                <w:sz w:val="21"/>
                <w:szCs w:val="21"/>
              </w:rPr>
              <w:t>：人文素养。良好的人文与科学素养；具有基本的科学知识、认知能力、研究能力,具有较高的文化素养。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宋体" w:hAnsi="宋体"/>
                <w:sz w:val="21"/>
                <w:szCs w:val="21"/>
              </w:rPr>
              <w:t>艺术审美与能力提升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【H】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5.1：艺术审美能力。掌握中外传统服饰文化与时尚潮流，把握服装流行趋势，提升审美能力</w:t>
            </w:r>
            <w:r>
              <w:rPr>
                <w:rFonts w:hint="eastAsia" w:ascii="宋体" w:hAnsi="宋体"/>
              </w:rPr>
              <w:t>。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课程目标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课程目标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  <w:p>
            <w:pPr>
              <w:pStyle w:val="2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bookmarkStart w:id="0" w:name="OLE_LINK7"/>
            <w:r>
              <w:rPr>
                <w:rFonts w:hint="eastAsia" w:ascii="宋体" w:hAnsi="宋体"/>
                <w:sz w:val="21"/>
                <w:szCs w:val="21"/>
              </w:rPr>
              <w:t>综合素养与职业规划</w:t>
            </w:r>
            <w:bookmarkEnd w:id="0"/>
            <w:r>
              <w:rPr>
                <w:rFonts w:ascii="Times New Roman" w:hAnsi="Times New Roman" w:cs="Times New Roman"/>
                <w:color w:val="000000"/>
                <w:szCs w:val="21"/>
              </w:rPr>
              <w:t>【M】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8.3：综合素养。</w:t>
            </w:r>
            <w:r>
              <w:rPr>
                <w:rFonts w:hint="eastAsia" w:ascii="宋体" w:hAnsi="宋体" w:cs="宋体"/>
                <w:sz w:val="21"/>
                <w:szCs w:val="21"/>
              </w:rPr>
              <w:t>具有较高审美水平、良好的沟通能力以及团队合作精神</w:t>
            </w:r>
            <w:r>
              <w:rPr>
                <w:rFonts w:hint="eastAsia" w:ascii="宋体" w:hAnsi="宋体" w:cs="宋体"/>
              </w:rPr>
              <w:t>。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课程目标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3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课程目标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  <w:p>
            <w:pPr>
              <w:pStyle w:val="2"/>
              <w:rPr>
                <w:rFonts w:hint="eastAsia"/>
                <w:lang w:eastAsia="zh-CN"/>
              </w:rPr>
            </w:pPr>
          </w:p>
        </w:tc>
      </w:tr>
    </w:tbl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eastAsia="宋体" w:cs="Times New Roman"/>
          <w:color w:val="FF0000"/>
          <w:kern w:val="0"/>
          <w:sz w:val="22"/>
        </w:rPr>
      </w:pPr>
    </w:p>
    <w:p>
      <w:pPr>
        <w:rPr>
          <w:rFonts w:ascii="Times New Roman" w:hAnsi="Times New Roman" w:cs="Times New Roma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6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表3课程目标、教学内容和方法对应关系</w:t>
      </w:r>
    </w:p>
    <w:tbl>
      <w:tblPr>
        <w:tblStyle w:val="14"/>
        <w:tblW w:w="144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816"/>
        <w:gridCol w:w="1715"/>
        <w:gridCol w:w="4623"/>
        <w:gridCol w:w="829"/>
        <w:gridCol w:w="1130"/>
        <w:gridCol w:w="713"/>
        <w:gridCol w:w="694"/>
        <w:gridCol w:w="1167"/>
        <w:gridCol w:w="1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71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462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82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7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69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16" w:type="dxa"/>
            <w:vAlign w:val="center"/>
          </w:tcPr>
          <w:p>
            <w:pPr>
              <w:spacing w:beforeLines="0" w:afterLines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时装的概念，理解流行与时尚。</w:t>
            </w:r>
          </w:p>
        </w:tc>
        <w:tc>
          <w:tcPr>
            <w:tcW w:w="1715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center"/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  <w:p>
            <w:pPr>
              <w:numPr>
                <w:ilvl w:val="0"/>
                <w:numId w:val="2"/>
              </w:numPr>
              <w:snapToGrid w:val="0"/>
              <w:spacing w:line="300" w:lineRule="exact"/>
              <w:ind w:left="0" w:leftChars="0" w:firstLine="0" w:firstLineChars="0"/>
              <w:jc w:val="left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  <w:lang w:val="en-US" w:eastAsia="zh-CN"/>
              </w:rPr>
              <w:t>了解时装概念，理解流行与时尚的关系掌握现代服装中流行的产生与发展。</w:t>
            </w:r>
          </w:p>
          <w:p>
            <w:pPr>
              <w:numPr>
                <w:ilvl w:val="0"/>
                <w:numId w:val="0"/>
              </w:numPr>
              <w:spacing w:beforeLines="0" w:afterLines="0"/>
              <w:ind w:leftChars="0"/>
              <w:rPr>
                <w:rFonts w:hint="default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numPr>
                <w:ilvl w:val="0"/>
                <w:numId w:val="3"/>
              </w:numPr>
              <w:snapToGrid w:val="0"/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时装的概念，时尚与流行的关系</w:t>
            </w:r>
          </w:p>
          <w:p>
            <w:pPr>
              <w:pStyle w:val="2"/>
              <w:numPr>
                <w:ilvl w:val="0"/>
                <w:numId w:val="3"/>
              </w:numPr>
              <w:ind w:left="0" w:leftChars="0" w:firstLine="0" w:firstLineChars="0"/>
              <w:rPr>
                <w:rFonts w:hint="default" w:hAnsi="宋体" w:asciiTheme="minorHAnsi" w:eastAsiaTheme="minorEastAsia" w:cstheme="minorBidi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hAnsi="宋体" w:asciiTheme="minorHAnsi" w:eastAsiaTheme="minorEastAsia" w:cstheme="minorBidi"/>
                <w:color w:val="auto"/>
                <w:kern w:val="2"/>
                <w:sz w:val="22"/>
                <w:szCs w:val="24"/>
                <w:lang w:val="en-US" w:eastAsia="zh-CN" w:bidi="ar-SA"/>
              </w:rPr>
              <w:t>掌握服装设计的形式美法则</w:t>
            </w:r>
          </w:p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hAnsi="宋体"/>
                <w:sz w:val="22"/>
                <w:szCs w:val="24"/>
                <w:lang w:val="en-US" w:eastAsia="zh-CN"/>
              </w:rPr>
            </w:pPr>
            <w:r>
              <w:rPr>
                <w:rFonts w:hint="eastAsia" w:hAnsi="宋体"/>
                <w:sz w:val="22"/>
                <w:szCs w:val="24"/>
                <w:lang w:val="en-US" w:eastAsia="zh-CN"/>
              </w:rPr>
              <w:t>难点：</w:t>
            </w:r>
          </w:p>
          <w:p>
            <w:pPr>
              <w:numPr>
                <w:ilvl w:val="0"/>
                <w:numId w:val="4"/>
              </w:numPr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2"/>
                <w:szCs w:val="24"/>
                <w:lang w:val="en-US" w:eastAsia="zh-CN"/>
              </w:rPr>
              <w:t>掌握现代服装中流行的产生与发展。</w:t>
            </w:r>
          </w:p>
        </w:tc>
        <w:tc>
          <w:tcPr>
            <w:tcW w:w="82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设计研究</w:t>
            </w:r>
          </w:p>
        </w:tc>
        <w:tc>
          <w:tcPr>
            <w:tcW w:w="713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jc w:val="left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课堂讲授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>
            <w:pPr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案例教学、调研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Align w:val="center"/>
          </w:tcPr>
          <w:p>
            <w:pPr>
              <w:spacing w:beforeLines="0" w:afterLines="0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16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中外时装设计大师代表性作品鉴赏</w:t>
            </w:r>
          </w:p>
          <w:p>
            <w:pPr>
              <w:spacing w:beforeLines="0" w:afterLines="0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  <w:p>
            <w:pPr>
              <w:numPr>
                <w:ilvl w:val="0"/>
                <w:numId w:val="5"/>
              </w:numPr>
              <w:spacing w:beforeLines="0" w:afterLines="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感受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中西服装共性化与流行性的分析</w:t>
            </w:r>
          </w:p>
          <w:p>
            <w:pPr>
              <w:numPr>
                <w:ilvl w:val="0"/>
                <w:numId w:val="5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学会分析时装作品的方法与步骤。</w:t>
            </w:r>
          </w:p>
          <w:p>
            <w:pPr>
              <w:spacing w:beforeLines="0" w:afterLines="0"/>
              <w:jc w:val="left"/>
              <w:rPr>
                <w:rFonts w:hint="default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numPr>
                <w:ilvl w:val="0"/>
                <w:numId w:val="6"/>
              </w:numPr>
              <w:spacing w:beforeLines="0" w:afterLines="0"/>
              <w:ind w:left="0" w:leftChars="0" w:firstLine="0" w:firstLineChars="0"/>
              <w:jc w:val="left"/>
              <w:rPr>
                <w:rFonts w:hint="default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分析时装作品的方法与步骤。</w:t>
            </w:r>
          </w:p>
          <w:p>
            <w:pPr>
              <w:spacing w:beforeLines="0" w:afterLines="0"/>
              <w:jc w:val="left"/>
              <w:rPr>
                <w:rFonts w:hint="default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难点：</w:t>
            </w:r>
          </w:p>
          <w:p>
            <w:pPr>
              <w:spacing w:line="30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1. 结合形式美法则，对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大师代表性时装进行鉴赏。</w:t>
            </w:r>
          </w:p>
        </w:tc>
        <w:tc>
          <w:tcPr>
            <w:tcW w:w="82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13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设计研究</w:t>
            </w:r>
          </w:p>
        </w:tc>
        <w:tc>
          <w:tcPr>
            <w:tcW w:w="713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jc w:val="left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课堂讲授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案例教学、调研、小组讨论</w:t>
            </w:r>
          </w:p>
        </w:tc>
        <w:tc>
          <w:tcPr>
            <w:tcW w:w="1253" w:type="dxa"/>
            <w:vAlign w:val="center"/>
          </w:tcPr>
          <w:p>
            <w:pPr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1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16" w:type="dxa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/>
                <w:sz w:val="22"/>
                <w:szCs w:val="24"/>
                <w:lang w:val="en-US" w:eastAsia="zh-CN"/>
              </w:rPr>
              <w:t>近年四大时装周作品赏析</w:t>
            </w: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hAnsi="宋体"/>
                <w:sz w:val="22"/>
                <w:szCs w:val="24"/>
              </w:rPr>
              <w:t>1.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了解四大时装中心动向</w:t>
            </w:r>
          </w:p>
          <w:p>
            <w:pPr>
              <w:spacing w:beforeLines="0" w:afterLines="0" w:line="300" w:lineRule="exact"/>
            </w:pPr>
            <w:r>
              <w:rPr>
                <w:rFonts w:hint="eastAsia" w:hAnsi="宋体"/>
                <w:sz w:val="22"/>
                <w:szCs w:val="24"/>
              </w:rPr>
              <w:t>2.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 xml:space="preserve"> 把握时装流行最新趋势。</w:t>
            </w:r>
          </w:p>
          <w:p>
            <w:pPr>
              <w:snapToGrid w:val="0"/>
              <w:spacing w:beforeLines="0" w:afterLines="0"/>
              <w:jc w:val="left"/>
              <w:rPr>
                <w:rFonts w:hint="default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numPr>
                <w:ilvl w:val="0"/>
                <w:numId w:val="7"/>
              </w:numPr>
              <w:snapToGrid w:val="0"/>
              <w:spacing w:beforeLines="0" w:afterLines="0"/>
              <w:ind w:leftChar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作品赏析正确过程与过程</w:t>
            </w:r>
          </w:p>
          <w:p>
            <w:pPr>
              <w:numPr>
                <w:ilvl w:val="0"/>
                <w:numId w:val="0"/>
              </w:numPr>
              <w:snapToGrid w:val="0"/>
              <w:spacing w:beforeLines="0" w:afterLines="0"/>
              <w:jc w:val="left"/>
              <w:rPr>
                <w:rFonts w:hint="default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难点：</w:t>
            </w:r>
          </w:p>
          <w:p>
            <w:pPr>
              <w:numPr>
                <w:ilvl w:val="0"/>
                <w:numId w:val="8"/>
              </w:numPr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学会整理、比对，形成自己的见解。</w:t>
            </w:r>
          </w:p>
        </w:tc>
        <w:tc>
          <w:tcPr>
            <w:tcW w:w="82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设计研究</w:t>
            </w:r>
          </w:p>
        </w:tc>
        <w:tc>
          <w:tcPr>
            <w:tcW w:w="71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jc w:val="left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课堂讲授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>
            <w:pPr>
              <w:jc w:val="left"/>
              <w:rPr>
                <w:rFonts w:ascii="Times New Roman" w:hAnsi="Times New Roman" w:eastAsia="宋体" w:cs="Times New Roman"/>
                <w:b w:val="0"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案例教学、调研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小组讨论</w:t>
            </w:r>
          </w:p>
        </w:tc>
        <w:tc>
          <w:tcPr>
            <w:tcW w:w="1253" w:type="dxa"/>
            <w:vAlign w:val="center"/>
          </w:tcPr>
          <w:p>
            <w:pPr>
              <w:snapToGrid w:val="0"/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16" w:type="dxa"/>
            <w:vAlign w:val="center"/>
          </w:tcPr>
          <w:p>
            <w:pPr>
              <w:spacing w:beforeLines="0" w:afterLines="0"/>
              <w:jc w:val="both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收集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时装资讯开展</w:t>
            </w:r>
            <w:r>
              <w:rPr>
                <w:rFonts w:hint="eastAsia" w:hAnsi="宋体"/>
                <w:sz w:val="22"/>
                <w:szCs w:val="24"/>
              </w:rPr>
              <w:t>调研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制作</w:t>
            </w:r>
            <w:r>
              <w:rPr>
                <w:rFonts w:hint="eastAsia" w:hAnsi="宋体"/>
                <w:sz w:val="22"/>
                <w:szCs w:val="24"/>
              </w:rPr>
              <w:t>研究报告。</w:t>
            </w:r>
          </w:p>
          <w:p>
            <w:pPr>
              <w:spacing w:beforeLines="0" w:afterLines="0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hAnsi="宋体"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  <w:p>
            <w:pPr>
              <w:numPr>
                <w:ilvl w:val="0"/>
                <w:numId w:val="9"/>
              </w:numPr>
              <w:rPr>
                <w:rFonts w:hint="eastAsia"/>
                <w:sz w:val="22"/>
                <w:szCs w:val="24"/>
                <w:lang w:val="en-US" w:eastAsia="zh-CN"/>
              </w:rPr>
            </w:pPr>
            <w:r>
              <w:rPr>
                <w:rFonts w:hint="eastAsia" w:hAnsi="宋体"/>
                <w:sz w:val="22"/>
                <w:szCs w:val="24"/>
                <w:lang w:val="en-US" w:eastAsia="zh-CN"/>
              </w:rPr>
              <w:t>学会</w:t>
            </w:r>
            <w:r>
              <w:rPr>
                <w:rFonts w:hint="eastAsia"/>
                <w:sz w:val="22"/>
                <w:szCs w:val="24"/>
                <w:lang w:val="en-US" w:eastAsia="zh-CN"/>
              </w:rPr>
              <w:t>分析、提炼时尚资讯</w:t>
            </w:r>
          </w:p>
          <w:p>
            <w:pPr>
              <w:numPr>
                <w:ilvl w:val="0"/>
                <w:numId w:val="8"/>
              </w:numPr>
              <w:ind w:left="0" w:leftChars="0" w:firstLine="0" w:firstLineChars="0"/>
              <w:rPr>
                <w:rFonts w:hint="eastAsia" w:hAnsi="宋体" w:eastAsiaTheme="minorEastAsia"/>
                <w:sz w:val="22"/>
                <w:szCs w:val="24"/>
                <w:lang w:val="en-US" w:eastAsia="zh-CN"/>
              </w:rPr>
            </w:pPr>
            <w:r>
              <w:rPr>
                <w:rFonts w:hint="eastAsia"/>
                <w:sz w:val="22"/>
                <w:szCs w:val="24"/>
                <w:lang w:val="en-US" w:eastAsia="zh-CN"/>
              </w:rPr>
              <w:t>分析调研流行信息，并总结、归纳并制作主题版。</w:t>
            </w:r>
          </w:p>
          <w:p>
            <w:pPr>
              <w:spacing w:beforeLines="0" w:afterLines="0"/>
              <w:jc w:val="left"/>
              <w:rPr>
                <w:rFonts w:hint="default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重点：</w:t>
            </w:r>
          </w:p>
          <w:p>
            <w:pPr>
              <w:numPr>
                <w:ilvl w:val="0"/>
                <w:numId w:val="10"/>
              </w:numPr>
              <w:spacing w:beforeLines="0" w:afterLines="0"/>
              <w:ind w:leftChars="0"/>
              <w:jc w:val="left"/>
              <w:rPr>
                <w:rFonts w:hint="default" w:hAnsi="宋体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  <w:lang w:val="en-US" w:eastAsia="zh-CN"/>
              </w:rPr>
              <w:t>分析、提炼时尚资讯</w:t>
            </w:r>
          </w:p>
          <w:p>
            <w:pPr>
              <w:numPr>
                <w:ilvl w:val="0"/>
                <w:numId w:val="0"/>
              </w:numPr>
              <w:spacing w:beforeLines="0" w:afterLines="0"/>
              <w:ind w:leftChars="0"/>
              <w:jc w:val="left"/>
              <w:rPr>
                <w:rFonts w:hint="default" w:hAnsi="宋体"/>
                <w:sz w:val="22"/>
                <w:szCs w:val="24"/>
                <w:lang w:val="en-US"/>
              </w:rPr>
            </w:pPr>
            <w:r>
              <w:rPr>
                <w:rFonts w:hint="eastAsia" w:hAnsi="宋体"/>
                <w:sz w:val="22"/>
                <w:szCs w:val="24"/>
                <w:lang w:val="en-US" w:eastAsia="zh-CN"/>
              </w:rPr>
              <w:t xml:space="preserve">2. </w:t>
            </w:r>
            <w:r>
              <w:rPr>
                <w:rFonts w:hint="eastAsia" w:hAnsi="宋体"/>
                <w:sz w:val="22"/>
                <w:szCs w:val="24"/>
              </w:rPr>
              <w:t>总结、归纳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完成研究报告</w:t>
            </w:r>
          </w:p>
          <w:p>
            <w:pPr>
              <w:numPr>
                <w:ilvl w:val="0"/>
                <w:numId w:val="0"/>
              </w:numPr>
              <w:spacing w:beforeLines="0" w:afterLines="0"/>
              <w:ind w:leftChars="0"/>
              <w:jc w:val="left"/>
              <w:rPr>
                <w:rFonts w:hint="default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难点：</w:t>
            </w:r>
          </w:p>
          <w:p>
            <w:pPr>
              <w:spacing w:beforeLines="0" w:afterLines="0"/>
              <w:jc w:val="left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提炼元素的能力</w:t>
            </w:r>
            <w:r>
              <w:rPr>
                <w:rFonts w:hint="eastAsia" w:hAnsi="宋体"/>
                <w:sz w:val="22"/>
                <w:szCs w:val="24"/>
                <w:lang w:eastAsia="zh-CN"/>
              </w:rPr>
              <w:t>、</w:t>
            </w:r>
            <w:r>
              <w:rPr>
                <w:rFonts w:hint="eastAsia" w:hAnsi="宋体"/>
                <w:sz w:val="22"/>
                <w:szCs w:val="24"/>
              </w:rPr>
              <w:t>分析调研</w:t>
            </w:r>
            <w:r>
              <w:rPr>
                <w:rFonts w:hint="eastAsia" w:hAnsi="宋体"/>
                <w:sz w:val="22"/>
                <w:szCs w:val="24"/>
                <w:lang w:eastAsia="zh-CN"/>
              </w:rPr>
              <w:t>，</w:t>
            </w:r>
            <w:r>
              <w:rPr>
                <w:rFonts w:hint="eastAsia" w:hAnsi="宋体"/>
                <w:sz w:val="22"/>
                <w:szCs w:val="24"/>
              </w:rPr>
              <w:t>归纳并撰写研究</w:t>
            </w:r>
          </w:p>
          <w:p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报告。</w:t>
            </w:r>
          </w:p>
        </w:tc>
        <w:tc>
          <w:tcPr>
            <w:tcW w:w="82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设计研究</w:t>
            </w:r>
          </w:p>
        </w:tc>
        <w:tc>
          <w:tcPr>
            <w:tcW w:w="7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jc w:val="left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课堂讲授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>
            <w:pPr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案例教学、调研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小组讨论</w:t>
            </w:r>
          </w:p>
        </w:tc>
        <w:tc>
          <w:tcPr>
            <w:tcW w:w="1253" w:type="dxa"/>
            <w:vAlign w:val="center"/>
          </w:tcPr>
          <w:p>
            <w:pPr>
              <w:snapToGrid w:val="0"/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rPr>
          <w:rFonts w:ascii="Times New Roman" w:hAnsi="Times New Roman" w:cs="Times New Roman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>
      <w:pPr>
        <w:pStyle w:val="3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四、</w:t>
      </w:r>
      <w:r>
        <w:rPr>
          <w:rFonts w:ascii="Times New Roman" w:hAnsi="Times New Roman" w:eastAsia="黑体" w:cs="Times New Roman"/>
          <w:kern w:val="0"/>
        </w:rPr>
        <w:t>课程考核</w:t>
      </w:r>
    </w:p>
    <w:p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="482" w:firstLineChars="200"/>
        <w:rPr>
          <w:rFonts w:ascii="Times" w:hAnsi="Times" w:eastAsia="宋体" w:cs="Times"/>
          <w:color w:val="FF0000"/>
          <w:sz w:val="24"/>
          <w:szCs w:val="21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6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表4 课程目标、考核内容与考核方式对应关系</w:t>
      </w:r>
    </w:p>
    <w:tbl>
      <w:tblPr>
        <w:tblStyle w:val="13"/>
        <w:tblW w:w="5093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4421"/>
        <w:gridCol w:w="1174"/>
        <w:gridCol w:w="1072"/>
        <w:gridCol w:w="16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15"/>
              <w:ind w:left="129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>
            <w:pPr>
              <w:pStyle w:val="29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171"/>
              <w:ind w:left="185" w:right="177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15"/>
              <w:ind w:left="201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9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时装概念，理解流行与时尚的关系掌握现代。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6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numPr>
                <w:ilvl w:val="0"/>
                <w:numId w:val="0"/>
              </w:numPr>
              <w:kinsoku w:val="0"/>
              <w:overflowPunct w:val="0"/>
              <w:jc w:val="left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1.课堂表现</w:t>
            </w:r>
          </w:p>
          <w:p>
            <w:pPr>
              <w:pStyle w:val="29"/>
              <w:numPr>
                <w:ilvl w:val="0"/>
                <w:numId w:val="0"/>
              </w:numPr>
              <w:kinsoku w:val="0"/>
              <w:overflowPunct w:val="0"/>
              <w:jc w:val="left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2.课后作业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代服装中流行的产生与发展的掌握情况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3.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形式美法则的领悟情况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insoku w:val="0"/>
              <w:overflowPunct w:val="0"/>
              <w:spacing w:before="12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9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" w:hAnsi="Times" w:cs="Times"/>
                <w:kern w:val="0"/>
                <w:sz w:val="22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学会分析时装作品的方法与步骤。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1、2</w:t>
            </w:r>
          </w:p>
        </w:tc>
        <w:tc>
          <w:tcPr>
            <w:tcW w:w="56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numPr>
                <w:ilvl w:val="0"/>
                <w:numId w:val="0"/>
              </w:numPr>
              <w:tabs>
                <w:tab w:val="left" w:pos="455"/>
              </w:tabs>
              <w:kinsoku w:val="0"/>
              <w:overflowPunct w:val="0"/>
              <w:jc w:val="both"/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  <w:t>1.课堂表现</w:t>
            </w:r>
          </w:p>
          <w:p>
            <w:pPr>
              <w:pStyle w:val="29"/>
              <w:numPr>
                <w:ilvl w:val="0"/>
                <w:numId w:val="0"/>
              </w:numPr>
              <w:tabs>
                <w:tab w:val="left" w:pos="455"/>
              </w:tabs>
              <w:kinsoku w:val="0"/>
              <w:overflowPunct w:val="0"/>
              <w:jc w:val="both"/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  <w:t>2.课后作业</w:t>
            </w:r>
          </w:p>
          <w:p>
            <w:pPr>
              <w:pStyle w:val="29"/>
              <w:numPr>
                <w:ilvl w:val="0"/>
                <w:numId w:val="0"/>
              </w:numPr>
              <w:tabs>
                <w:tab w:val="left" w:pos="455"/>
              </w:tabs>
              <w:kinsoku w:val="0"/>
              <w:overflowPunct w:val="0"/>
              <w:jc w:val="both"/>
              <w:rPr>
                <w:rFonts w:hint="default" w:ascii="Times New Roman" w:cs="Times New Roman"/>
                <w:color w:val="auto"/>
                <w:sz w:val="22"/>
                <w:szCs w:val="22"/>
                <w:lang w:val="en-US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  <w:t>3.</w:t>
            </w:r>
            <w:r>
              <w:rPr>
                <w:rFonts w:hint="eastAsia" w:ascii="Times" w:hAnsi="Times" w:eastAsia="宋体" w:cs="Times"/>
                <w:color w:val="auto"/>
                <w:sz w:val="24"/>
                <w:szCs w:val="21"/>
              </w:rPr>
              <w:t>实验报告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2.感受中西服装共性化与流行性的分析领悟情况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1、2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3.学会整理、比对，分析，形成自己的时装鉴赏见解。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2、3、4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9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1.培养学生善于观察、善于思考的能力</w:t>
            </w:r>
            <w:r>
              <w:rPr>
                <w:rFonts w:hint="eastAsia" w:ascii="Times" w:hAnsi="Times" w:cs="Times"/>
                <w:kern w:val="0"/>
                <w:sz w:val="22"/>
                <w:szCs w:val="24"/>
                <w:lang w:val="en-US" w:eastAsia="zh-CN" w:bidi="ar-SA"/>
              </w:rPr>
              <w:t>。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2、3、4</w:t>
            </w:r>
          </w:p>
        </w:tc>
        <w:tc>
          <w:tcPr>
            <w:tcW w:w="56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jc w:val="left"/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  <w:t>1.课堂表现</w:t>
            </w:r>
          </w:p>
          <w:p>
            <w:pPr>
              <w:pStyle w:val="29"/>
              <w:kinsoku w:val="0"/>
              <w:overflowPunct w:val="0"/>
              <w:jc w:val="left"/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  <w:t>2.课后作业</w:t>
            </w:r>
          </w:p>
          <w:p>
            <w:pPr>
              <w:pStyle w:val="29"/>
              <w:kinsoku w:val="0"/>
              <w:overflowPunct w:val="0"/>
              <w:jc w:val="left"/>
              <w:rPr>
                <w:rFonts w:hint="default" w:ascii="Times New Roman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2"/>
                <w:lang w:val="en-US" w:eastAsia="zh-CN"/>
              </w:rPr>
              <w:t>3.</w:t>
            </w:r>
            <w:r>
              <w:rPr>
                <w:rFonts w:hint="eastAsia" w:ascii="Times" w:hAnsi="Times" w:eastAsia="宋体" w:cs="Times"/>
                <w:color w:val="auto"/>
                <w:sz w:val="24"/>
                <w:szCs w:val="21"/>
              </w:rPr>
              <w:t>实验报告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2.通过收集</w:t>
            </w:r>
            <w:r>
              <w:rPr>
                <w:rFonts w:hint="eastAsia" w:ascii="Times" w:hAnsi="Times" w:cs="Times"/>
                <w:kern w:val="0"/>
                <w:sz w:val="22"/>
                <w:szCs w:val="24"/>
                <w:lang w:val="en-US" w:eastAsia="zh-CN" w:bidi="ar-SA"/>
              </w:rPr>
              <w:t>时装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的相关信息，进行归纳总结</w:t>
            </w:r>
            <w:r>
              <w:rPr>
                <w:rFonts w:hint="eastAsia" w:ascii="Times" w:hAnsi="Times" w:cs="Times"/>
                <w:kern w:val="0"/>
                <w:sz w:val="22"/>
                <w:szCs w:val="24"/>
                <w:lang w:val="en-US" w:eastAsia="zh-CN" w:bidi="ar-SA"/>
              </w:rPr>
              <w:t>，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通过分析研究报告的形式</w:t>
            </w:r>
            <w:r>
              <w:rPr>
                <w:rFonts w:hint="eastAsia" w:ascii="Times" w:hAnsi="Times" w:cs="Times"/>
                <w:kern w:val="0"/>
                <w:sz w:val="22"/>
                <w:szCs w:val="24"/>
                <w:lang w:val="en-US" w:eastAsia="zh-CN" w:bidi="ar-SA"/>
              </w:rPr>
              <w:t>进行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鉴赏</w:t>
            </w:r>
            <w:r>
              <w:rPr>
                <w:rFonts w:hint="eastAsia" w:ascii="Times" w:hAnsi="Times" w:cs="Times"/>
                <w:kern w:val="0"/>
                <w:sz w:val="22"/>
                <w:szCs w:val="24"/>
                <w:lang w:val="en-US" w:eastAsia="zh-CN" w:bidi="ar-SA"/>
              </w:rPr>
              <w:t>，制作相应主题版。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2、3、4、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3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3" w:line="400" w:lineRule="exact"/>
              <w:ind w:left="108"/>
              <w:textAlignment w:val="auto"/>
              <w:rPr>
                <w:rFonts w:hint="default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3.通过</w:t>
            </w:r>
            <w:r>
              <w:rPr>
                <w:rFonts w:hint="eastAsia" w:ascii="Times" w:hAnsi="Times" w:cs="Times"/>
                <w:kern w:val="0"/>
                <w:sz w:val="22"/>
                <w:szCs w:val="24"/>
                <w:lang w:val="en-US" w:eastAsia="zh-CN" w:bidi="ar-SA"/>
              </w:rPr>
              <w:t>时装鉴赏，在欣赏中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培养学生的家国情怀、</w:t>
            </w:r>
            <w:r>
              <w:rPr>
                <w:rFonts w:hint="eastAsia" w:ascii="Times" w:hAnsi="Times" w:cs="Times"/>
                <w:kern w:val="0"/>
                <w:sz w:val="22"/>
                <w:szCs w:val="24"/>
                <w:lang w:val="en-US" w:eastAsia="zh-CN" w:bidi="ar-SA"/>
              </w:rPr>
              <w:t>民族自信、</w:t>
            </w:r>
            <w:r>
              <w:rPr>
                <w:rFonts w:hint="eastAsia" w:ascii="Times" w:hAnsi="Times" w:eastAsia="宋体" w:cs="Times"/>
                <w:kern w:val="0"/>
                <w:sz w:val="22"/>
                <w:szCs w:val="24"/>
                <w:lang w:val="en-US" w:eastAsia="zh-CN" w:bidi="ar-SA"/>
              </w:rPr>
              <w:t>社会责任感；弘扬工匠精神。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58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3、4、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9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</w:tbl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Hiragino Sans GB W6" w:hAnsi="Times New Roman" w:eastAsia="宋体" w:cs="Hiragino Sans GB W6"/>
          <w:b/>
          <w:sz w:val="24"/>
          <w:szCs w:val="24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snapToGrid w:val="0"/>
        <w:spacing w:beforeLines="0" w:afterLines="0" w:line="400" w:lineRule="exact"/>
        <w:ind w:firstLine="480" w:firstLineChars="200"/>
        <w:rPr>
          <w:rFonts w:ascii="Times" w:hAnsi="Times" w:eastAsia="宋体" w:cs="Times"/>
          <w:b/>
          <w:kern w:val="0"/>
          <w:sz w:val="24"/>
          <w:szCs w:val="24"/>
        </w:rPr>
      </w:pPr>
      <w:bookmarkStart w:id="1" w:name="_Hlk149733938"/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平时成绩的评定以随堂练习为过程性考核方式，考核内容覆盖支撑课程目标的学习内容，考核结果能合理反应课程目标的达成度，考核权重与教学内容相匹配。</w:t>
      </w:r>
    </w:p>
    <w:bookmarkEnd w:id="1"/>
    <w:p>
      <w:pPr>
        <w:snapToGrid w:val="0"/>
        <w:spacing w:beforeLines="0" w:afterLines="0" w:line="400" w:lineRule="exact"/>
        <w:ind w:firstLine="440" w:firstLineChars="200"/>
        <w:rPr>
          <w:rFonts w:ascii="Times" w:hAnsi="Times" w:eastAsia="宋体" w:cs="Times"/>
          <w:kern w:val="0"/>
          <w:sz w:val="24"/>
          <w:szCs w:val="24"/>
        </w:rPr>
      </w:pPr>
      <w:r>
        <w:rPr>
          <w:rFonts w:hint="eastAsia" w:ascii="Times" w:hAnsi="Times" w:cs="Times"/>
          <w:color w:val="auto"/>
          <w:sz w:val="22"/>
          <w:szCs w:val="24"/>
        </w:rPr>
        <w:t>围绕课程的学习目标进行平时作业的设计</w:t>
      </w:r>
      <w:r>
        <w:rPr>
          <w:rFonts w:hint="eastAsia" w:ascii="Times" w:hAnsi="Times" w:cs="Times"/>
          <w:color w:val="auto"/>
          <w:sz w:val="22"/>
          <w:szCs w:val="24"/>
          <w:lang w:eastAsia="zh-CN"/>
        </w:rPr>
        <w:t>，</w:t>
      </w:r>
      <w:r>
        <w:rPr>
          <w:rFonts w:hint="eastAsia" w:hAnsi="宋体"/>
          <w:sz w:val="22"/>
          <w:szCs w:val="24"/>
        </w:rPr>
        <w:t>结合学生课堂</w:t>
      </w:r>
      <w:r>
        <w:rPr>
          <w:rFonts w:hint="eastAsia" w:hAnsi="宋体"/>
          <w:sz w:val="22"/>
          <w:szCs w:val="24"/>
          <w:lang w:eastAsia="zh-CN"/>
        </w:rPr>
        <w:t>、</w:t>
      </w:r>
      <w:r>
        <w:rPr>
          <w:rFonts w:hint="eastAsia" w:hAnsi="宋体"/>
          <w:sz w:val="22"/>
          <w:szCs w:val="24"/>
          <w:lang w:val="en-US" w:eastAsia="zh-CN"/>
        </w:rPr>
        <w:t>课后</w:t>
      </w:r>
      <w:r>
        <w:rPr>
          <w:rFonts w:hint="eastAsia" w:hAnsi="宋体"/>
          <w:sz w:val="22"/>
          <w:szCs w:val="24"/>
        </w:rPr>
        <w:t>实践</w:t>
      </w:r>
      <w:r>
        <w:rPr>
          <w:rFonts w:hint="eastAsia" w:hAnsi="宋体"/>
          <w:sz w:val="22"/>
          <w:szCs w:val="24"/>
          <w:lang w:val="en-US" w:eastAsia="zh-CN"/>
        </w:rPr>
        <w:t>作业完成情况进行</w:t>
      </w:r>
      <w:r>
        <w:rPr>
          <w:rFonts w:hint="eastAsia" w:hAnsi="宋体"/>
          <w:sz w:val="22"/>
          <w:szCs w:val="24"/>
        </w:rPr>
        <w:t>综合评分</w:t>
      </w:r>
      <w:r>
        <w:rPr>
          <w:rFonts w:hint="eastAsia" w:hAnsi="宋体"/>
          <w:color w:val="000000"/>
          <w:sz w:val="22"/>
          <w:szCs w:val="24"/>
        </w:rPr>
        <w:t>。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平时成绩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占课程总成绩的30%。</w:t>
      </w:r>
      <w:r>
        <w:rPr>
          <w:rFonts w:hint="eastAsia" w:ascii="Times" w:hAnsi="Times" w:eastAsia="宋体" w:cs="Times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kern w:val="0"/>
          <w:sz w:val="24"/>
          <w:szCs w:val="24"/>
          <w:lang w:val="en-US" w:eastAsia="zh-CN"/>
        </w:rPr>
        <w:t>平时成绩一</w:t>
      </w:r>
      <w:r>
        <w:rPr>
          <w:rFonts w:hint="eastAsia" w:ascii="Times" w:hAnsi="Times" w:eastAsia="宋体" w:cs="Times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kern w:val="0"/>
          <w:sz w:val="24"/>
          <w:szCs w:val="24"/>
          <w:lang w:val="en-US" w:eastAsia="zh-CN"/>
        </w:rPr>
        <w:t>3</w:t>
      </w:r>
      <w:r>
        <w:rPr>
          <w:rFonts w:ascii="Times" w:hAnsi="Times" w:eastAsia="宋体" w:cs="Times"/>
          <w:kern w:val="0"/>
          <w:sz w:val="24"/>
          <w:szCs w:val="24"/>
        </w:rPr>
        <w:t>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  <w:lang w:val="en-US" w:eastAsia="zh-CN"/>
        </w:rPr>
        <w:t>平时成绩二</w:t>
      </w:r>
      <w:r>
        <w:rPr>
          <w:rFonts w:hint="eastAsia" w:ascii="Times" w:hAnsi="Times" w:eastAsia="宋体" w:cs="Times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kern w:val="0"/>
          <w:sz w:val="24"/>
          <w:szCs w:val="24"/>
          <w:lang w:val="en-US" w:eastAsia="zh-CN"/>
        </w:rPr>
        <w:t>3</w:t>
      </w:r>
      <w:r>
        <w:rPr>
          <w:rFonts w:ascii="Times" w:hAnsi="Times" w:eastAsia="宋体" w:cs="Times"/>
          <w:kern w:val="0"/>
          <w:sz w:val="24"/>
          <w:szCs w:val="24"/>
        </w:rPr>
        <w:t>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  <w:lang w:val="en-US" w:eastAsia="zh-CN"/>
        </w:rPr>
        <w:t>平时成绩三</w:t>
      </w:r>
      <w:r>
        <w:rPr>
          <w:rFonts w:hint="eastAsia" w:ascii="Times" w:hAnsi="Times" w:eastAsia="宋体" w:cs="Times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kern w:val="0"/>
          <w:sz w:val="24"/>
          <w:szCs w:val="24"/>
          <w:lang w:val="en-US" w:eastAsia="zh-CN"/>
        </w:rPr>
        <w:t>4</w:t>
      </w:r>
      <w:r>
        <w:rPr>
          <w:rFonts w:ascii="Times" w:hAnsi="Times" w:eastAsia="宋体" w:cs="Times"/>
          <w:kern w:val="0"/>
          <w:sz w:val="24"/>
          <w:szCs w:val="24"/>
        </w:rPr>
        <w:t>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考核方式</w:t>
      </w:r>
      <w:r>
        <w:rPr>
          <w:rFonts w:ascii="Times" w:hAnsi="Times" w:eastAsia="宋体" w:cs="Times"/>
          <w:kern w:val="0"/>
          <w:sz w:val="24"/>
          <w:szCs w:val="24"/>
        </w:rPr>
        <w:t>:</w:t>
      </w:r>
      <w:r>
        <w:rPr>
          <w:rFonts w:hint="eastAsia" w:ascii="Times" w:hAnsi="Times" w:eastAsia="宋体" w:cs="Times"/>
          <w:kern w:val="0"/>
          <w:sz w:val="24"/>
          <w:szCs w:val="24"/>
        </w:rPr>
        <w:t>随堂考察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2.平时成绩评定标准</w:t>
      </w:r>
    </w:p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color w:val="auto"/>
          <w:szCs w:val="21"/>
        </w:rPr>
      </w:pPr>
      <w:r>
        <w:rPr>
          <w:rFonts w:hint="eastAsia" w:ascii="Times" w:hAnsi="Times" w:cs="Times"/>
          <w:b/>
          <w:color w:val="auto"/>
          <w:szCs w:val="21"/>
        </w:rPr>
        <w:t>（1）平时成绩一</w:t>
      </w:r>
    </w:p>
    <w:tbl>
      <w:tblPr>
        <w:tblStyle w:val="1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527"/>
        <w:gridCol w:w="1491"/>
        <w:gridCol w:w="1544"/>
        <w:gridCol w:w="1577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项目</w:t>
            </w:r>
            <w:r>
              <w:rPr>
                <w:rFonts w:ascii="Times" w:hAnsi="Times" w:cs="Times"/>
                <w:color w:val="auto"/>
                <w:szCs w:val="21"/>
              </w:rPr>
              <w:t>/</w:t>
            </w:r>
            <w:r>
              <w:rPr>
                <w:rFonts w:hint="eastAsia" w:ascii="Times" w:hAnsi="Times" w:cs="Times"/>
                <w:color w:val="auto"/>
                <w:szCs w:val="21"/>
              </w:rPr>
              <w:t>分值</w:t>
            </w: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90)</w:t>
            </w:r>
          </w:p>
        </w:tc>
        <w:tc>
          <w:tcPr>
            <w:tcW w:w="149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89-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80)</w:t>
            </w:r>
          </w:p>
        </w:tc>
        <w:tc>
          <w:tcPr>
            <w:tcW w:w="154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79-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70)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69-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≤59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</w:trPr>
        <w:tc>
          <w:tcPr>
            <w:tcW w:w="1247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ind w:firstLine="420" w:firstLineChars="200"/>
              <w:rPr>
                <w:rFonts w:hint="eastAsia" w:ascii="Times" w:hAnsi="Times" w:cs="Times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调研对服装流行现象与原因等进行分析研究</w:t>
            </w:r>
          </w:p>
        </w:tc>
        <w:tc>
          <w:tcPr>
            <w:tcW w:w="1527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jc w:val="left"/>
              <w:rPr>
                <w:rFonts w:hint="eastAsia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调研、</w:t>
            </w:r>
            <w:r>
              <w:rPr>
                <w:rFonts w:hint="eastAsia" w:ascii="Times" w:hAnsi="Times" w:cs="Times"/>
                <w:color w:val="auto"/>
                <w:szCs w:val="21"/>
              </w:rPr>
              <w:t>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非常全面、准确，具有个人的独特的见解。</w:t>
            </w:r>
          </w:p>
        </w:tc>
        <w:tc>
          <w:tcPr>
            <w:tcW w:w="1491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eastAsia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调研、</w:t>
            </w:r>
            <w:r>
              <w:rPr>
                <w:rFonts w:hint="eastAsia" w:ascii="Times" w:hAnsi="Times" w:cs="Times"/>
                <w:color w:val="auto"/>
                <w:szCs w:val="21"/>
              </w:rPr>
              <w:t>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比较全面、准确，具有个人的独特的见解。</w:t>
            </w:r>
          </w:p>
        </w:tc>
        <w:tc>
          <w:tcPr>
            <w:tcW w:w="1544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eastAsia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调研、</w:t>
            </w:r>
            <w:r>
              <w:rPr>
                <w:rFonts w:hint="eastAsia" w:ascii="Times" w:hAnsi="Times" w:cs="Times"/>
                <w:color w:val="auto"/>
                <w:szCs w:val="21"/>
              </w:rPr>
              <w:t>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不够全面、准确，个人理解性见解不突出。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default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调研、</w:t>
            </w:r>
            <w:r>
              <w:rPr>
                <w:rFonts w:hint="eastAsia" w:ascii="Times" w:hAnsi="Times" w:cs="Times"/>
                <w:color w:val="auto"/>
                <w:szCs w:val="21"/>
              </w:rPr>
              <w:t>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不全面、准确，。较缺乏个人理解性见解。</w:t>
            </w:r>
          </w:p>
        </w:tc>
        <w:tc>
          <w:tcPr>
            <w:tcW w:w="1510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default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调研、</w:t>
            </w:r>
            <w:r>
              <w:rPr>
                <w:rFonts w:hint="eastAsia" w:ascii="Times" w:hAnsi="Times" w:cs="Times"/>
                <w:color w:val="auto"/>
                <w:szCs w:val="21"/>
              </w:rPr>
              <w:t>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不全面、准确或缺少分析，没有任何个人理解性见解；缺乏个人理解性见解。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color w:val="auto"/>
          <w:szCs w:val="21"/>
        </w:rPr>
      </w:pPr>
      <w:r>
        <w:rPr>
          <w:rFonts w:hint="eastAsia" w:ascii="Times" w:hAnsi="Times" w:cs="Times"/>
          <w:b/>
          <w:color w:val="auto"/>
          <w:szCs w:val="21"/>
        </w:rPr>
        <w:t>（2） 平时成绩二</w:t>
      </w:r>
    </w:p>
    <w:tbl>
      <w:tblPr>
        <w:tblStyle w:val="1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1619"/>
        <w:gridCol w:w="1429"/>
        <w:gridCol w:w="1412"/>
        <w:gridCol w:w="1465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项目</w:t>
            </w:r>
            <w:r>
              <w:rPr>
                <w:rFonts w:ascii="Times" w:hAnsi="Times" w:cs="Times"/>
                <w:color w:val="auto"/>
                <w:szCs w:val="21"/>
              </w:rPr>
              <w:t>/</w:t>
            </w:r>
            <w:r>
              <w:rPr>
                <w:rFonts w:hint="eastAsia" w:ascii="Times" w:hAnsi="Times" w:cs="Times"/>
                <w:color w:val="auto"/>
                <w:szCs w:val="21"/>
              </w:rPr>
              <w:t>分值</w:t>
            </w:r>
          </w:p>
        </w:tc>
        <w:tc>
          <w:tcPr>
            <w:tcW w:w="161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90)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89-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80)</w:t>
            </w:r>
          </w:p>
        </w:tc>
        <w:tc>
          <w:tcPr>
            <w:tcW w:w="141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79-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70)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69-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60)</w:t>
            </w:r>
          </w:p>
        </w:tc>
        <w:tc>
          <w:tcPr>
            <w:tcW w:w="170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≤59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</w:trPr>
        <w:tc>
          <w:tcPr>
            <w:tcW w:w="1265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ind w:firstLine="420" w:firstLineChars="200"/>
              <w:rPr>
                <w:rFonts w:hint="eastAsia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 w:eastAsiaTheme="minorEastAsia"/>
                <w:color w:val="auto"/>
                <w:szCs w:val="21"/>
                <w:lang w:val="en-US" w:eastAsia="zh-CN"/>
              </w:rPr>
              <w:t>通过收集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世界时装大师</w:t>
            </w:r>
            <w:r>
              <w:rPr>
                <w:rFonts w:hint="eastAsia" w:ascii="Times" w:hAnsi="Times" w:cs="Times" w:eastAsiaTheme="minorEastAsia"/>
                <w:color w:val="auto"/>
                <w:szCs w:val="21"/>
                <w:lang w:val="en-US" w:eastAsia="zh-CN"/>
              </w:rPr>
              <w:t>的相关信息， 进行归纳总结，通过分析研究报告的形式进行剖析与鉴赏</w:t>
            </w:r>
          </w:p>
        </w:tc>
        <w:tc>
          <w:tcPr>
            <w:tcW w:w="1619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收集时装大师设计实例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认真、</w:t>
            </w:r>
            <w:r>
              <w:rPr>
                <w:rFonts w:hint="eastAsia" w:ascii="Times" w:hAnsi="Times" w:cs="Times"/>
                <w:color w:val="auto"/>
                <w:szCs w:val="21"/>
              </w:rPr>
              <w:t>全面；非常准确地分析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其</w:t>
            </w:r>
            <w:r>
              <w:rPr>
                <w:rFonts w:hint="eastAsia" w:ascii="Times" w:hAnsi="Times" w:cs="Times"/>
                <w:color w:val="auto"/>
                <w:szCs w:val="21"/>
              </w:rPr>
              <w:t>风格和特点。</w:t>
            </w:r>
          </w:p>
        </w:tc>
        <w:tc>
          <w:tcPr>
            <w:tcW w:w="1429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收集时装大师设计实例较为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认真、</w:t>
            </w:r>
            <w:r>
              <w:rPr>
                <w:rFonts w:hint="eastAsia" w:ascii="Times" w:hAnsi="Times" w:cs="Times"/>
                <w:color w:val="auto"/>
                <w:szCs w:val="21"/>
              </w:rPr>
              <w:t>全面；较为准确地分析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其</w:t>
            </w:r>
            <w:r>
              <w:rPr>
                <w:rFonts w:hint="eastAsia" w:ascii="Times" w:hAnsi="Times" w:cs="Times"/>
                <w:color w:val="auto"/>
                <w:szCs w:val="21"/>
              </w:rPr>
              <w:t>风格和特点。</w:t>
            </w:r>
          </w:p>
        </w:tc>
        <w:tc>
          <w:tcPr>
            <w:tcW w:w="1412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default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收集时装大师设计实例较为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认真但不够全面</w:t>
            </w:r>
            <w:r>
              <w:rPr>
                <w:rFonts w:hint="eastAsia" w:ascii="Times" w:hAnsi="Times" w:cs="Times"/>
                <w:color w:val="auto"/>
                <w:szCs w:val="21"/>
              </w:rPr>
              <w:t>；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</w:t>
            </w:r>
            <w:r>
              <w:rPr>
                <w:rFonts w:hint="eastAsia" w:ascii="Times" w:hAnsi="Times" w:cs="Times"/>
                <w:color w:val="auto"/>
                <w:szCs w:val="21"/>
              </w:rPr>
              <w:t>准确地分析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其</w:t>
            </w:r>
            <w:r>
              <w:rPr>
                <w:rFonts w:hint="eastAsia" w:ascii="Times" w:hAnsi="Times" w:cs="Times"/>
                <w:color w:val="auto"/>
                <w:szCs w:val="21"/>
              </w:rPr>
              <w:t>风格和特点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。</w:t>
            </w:r>
          </w:p>
        </w:tc>
        <w:tc>
          <w:tcPr>
            <w:tcW w:w="1465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default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收集时装大师设计实例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不够全面</w:t>
            </w:r>
            <w:r>
              <w:rPr>
                <w:rFonts w:hint="eastAsia" w:ascii="Times" w:hAnsi="Times" w:cs="Times"/>
                <w:color w:val="auto"/>
                <w:szCs w:val="21"/>
              </w:rPr>
              <w:t>；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</w:t>
            </w:r>
            <w:r>
              <w:rPr>
                <w:rFonts w:hint="eastAsia" w:ascii="Times" w:hAnsi="Times" w:cs="Times"/>
                <w:color w:val="auto"/>
                <w:szCs w:val="21"/>
              </w:rPr>
              <w:t>准确地分析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其</w:t>
            </w:r>
            <w:r>
              <w:rPr>
                <w:rFonts w:hint="eastAsia" w:ascii="Times" w:hAnsi="Times" w:cs="Times"/>
                <w:color w:val="auto"/>
                <w:szCs w:val="21"/>
              </w:rPr>
              <w:t>风格和特点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但存在明显错误。</w:t>
            </w:r>
          </w:p>
        </w:tc>
        <w:tc>
          <w:tcPr>
            <w:tcW w:w="1706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default"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收集时装大师设计实例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不认真不全面或没有完成</w:t>
            </w:r>
            <w:r>
              <w:rPr>
                <w:rFonts w:hint="eastAsia" w:ascii="Times" w:hAnsi="Times" w:cs="Times"/>
                <w:color w:val="auto"/>
                <w:szCs w:val="21"/>
              </w:rPr>
              <w:t>；分析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其</w:t>
            </w:r>
            <w:r>
              <w:rPr>
                <w:rFonts w:hint="eastAsia" w:ascii="Times" w:hAnsi="Times" w:cs="Times"/>
                <w:color w:val="auto"/>
                <w:szCs w:val="21"/>
              </w:rPr>
              <w:t>风格和特点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与事实完全不符或没有进行分析。</w:t>
            </w:r>
          </w:p>
        </w:tc>
      </w:tr>
    </w:tbl>
    <w:p>
      <w:pPr>
        <w:snapToGrid w:val="0"/>
        <w:spacing w:line="400" w:lineRule="exact"/>
        <w:ind w:firstLine="440"/>
        <w:rPr>
          <w:rFonts w:hint="eastAsia" w:ascii="Times" w:hAnsi="Times" w:cs="Times"/>
          <w:b/>
          <w:szCs w:val="21"/>
        </w:rPr>
      </w:pPr>
    </w:p>
    <w:p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（3）平时成绩三</w:t>
      </w:r>
    </w:p>
    <w:tbl>
      <w:tblPr>
        <w:tblStyle w:val="1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230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hint="eastAsia" w:ascii="Times" w:hAnsi="Times" w:cs="Times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通过收集</w:t>
            </w: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著名品牌</w:t>
            </w:r>
            <w:r>
              <w:rPr>
                <w:rFonts w:hint="eastAsia" w:ascii="Times" w:hAnsi="Times" w:cs="Times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服饰的相关信息， 进行归纳总结，通过分析研究报告的形式进行剖析与鉴赏</w:t>
            </w:r>
          </w:p>
        </w:tc>
        <w:tc>
          <w:tcPr>
            <w:tcW w:w="123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hint="default" w:ascii="Times" w:hAnsi="Times" w:cs="Times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线条十分流畅，制图准确，细节把握到位。绘制款式图的图量大。</w:t>
            </w:r>
          </w:p>
        </w:tc>
        <w:tc>
          <w:tcPr>
            <w:tcW w:w="1418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线条较为流畅，制图较准确，细节把握较到位。绘制款式图的图量较大。</w:t>
            </w:r>
          </w:p>
        </w:tc>
        <w:tc>
          <w:tcPr>
            <w:tcW w:w="1559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线条基本流畅，制图基本准确，细节把握基本到位。绘制款式图在完成规定数量的基础上有一定延伸与补充。</w:t>
            </w:r>
          </w:p>
        </w:tc>
        <w:tc>
          <w:tcPr>
            <w:tcW w:w="1716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线条不太流畅，制图基本准确，细节把握不到位。基本完成规定数量的款式图绘制。</w:t>
            </w:r>
          </w:p>
        </w:tc>
        <w:tc>
          <w:tcPr>
            <w:tcW w:w="151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线条不流畅，制图不准确，无细节。没有按规定绘制款式图。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" w:hAnsi="Times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" w:hAnsi="Times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期末成绩评定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hAnsi="宋体" w:eastAsiaTheme="minorEastAsia"/>
          <w:sz w:val="22"/>
          <w:szCs w:val="24"/>
          <w:lang w:val="en-US" w:eastAsia="zh-CN"/>
        </w:rPr>
      </w:pPr>
      <w:r>
        <w:rPr>
          <w:rFonts w:hint="eastAsia" w:hAnsi="宋体"/>
          <w:sz w:val="22"/>
          <w:szCs w:val="24"/>
          <w:lang w:val="en-US" w:eastAsia="zh-CN"/>
        </w:rPr>
        <w:t>期末考试以课程作业的方式进行。根据课程内容和学生学生掌握的情况来规定课程作业的内容。如</w:t>
      </w:r>
      <w:r>
        <w:rPr>
          <w:rFonts w:hint="eastAsia" w:hAnsi="宋体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" w:hAnsi="Times" w:cs="Times"/>
          <w:color w:val="000000" w:themeColor="text1"/>
          <w:szCs w:val="21"/>
          <w14:textFill>
            <w14:solidFill>
              <w14:schemeClr w14:val="tx1"/>
            </w14:solidFill>
          </w14:textFill>
        </w:rPr>
        <w:t>对服装流行主题、色彩、关键款式、局部细节、面料、图案等进行收集、整理，并进行市场流行分析与制作主题版。</w:t>
      </w:r>
      <w:r>
        <w:rPr>
          <w:rFonts w:hint="eastAsia" w:hAnsi="宋体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hAnsi="宋体"/>
          <w:sz w:val="22"/>
          <w:szCs w:val="24"/>
          <w:lang w:val="en-US" w:eastAsia="zh-CN"/>
        </w:rPr>
        <w:t>作业能全方位考察学生本课程的学习掌握情况</w:t>
      </w:r>
      <w:r>
        <w:rPr>
          <w:rFonts w:hint="eastAsia" w:ascii="Times" w:hAnsi="Times" w:cs="Times"/>
          <w:color w:val="000000"/>
          <w:sz w:val="22"/>
          <w:szCs w:val="24"/>
          <w:lang w:eastAsia="zh-CN"/>
        </w:rPr>
        <w:t>。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考核方式：随堂考核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期末成绩评分标准</w:t>
      </w:r>
      <w:bookmarkStart w:id="2" w:name="_GoBack"/>
      <w:bookmarkEnd w:id="2"/>
    </w:p>
    <w:tbl>
      <w:tblPr>
        <w:tblStyle w:val="13"/>
        <w:tblW w:w="921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581"/>
        <w:gridCol w:w="1546"/>
        <w:gridCol w:w="1491"/>
        <w:gridCol w:w="1473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672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4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9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47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5" w:hRule="atLeast"/>
        </w:trPr>
        <w:tc>
          <w:tcPr>
            <w:tcW w:w="1672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对服装流行主题、色彩、关键款式、局部细节、面料、图案等进行收集、整理，并进行市场流行分析与制作主题版</w:t>
            </w:r>
          </w:p>
        </w:tc>
        <w:tc>
          <w:tcPr>
            <w:tcW w:w="1581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jc w:val="left"/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非常全面、准确，具有个人的独特的见解；按时且高质量完成主题版的制作。</w:t>
            </w:r>
          </w:p>
        </w:tc>
        <w:tc>
          <w:tcPr>
            <w:tcW w:w="1546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比较全面、准确，具有个人的独特的见解；按时且较高质量完成主题版的制作。</w:t>
            </w:r>
          </w:p>
        </w:tc>
        <w:tc>
          <w:tcPr>
            <w:tcW w:w="1491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不够全面、准确，个人理解性见解不突出；按时完成主题版的制作，且质量较好。</w:t>
            </w:r>
          </w:p>
        </w:tc>
        <w:tc>
          <w:tcPr>
            <w:tcW w:w="1473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不全面、准确，。较缺乏个人理解性见解。基本按要求完成但主题版的制作质量一般。</w:t>
            </w:r>
          </w:p>
        </w:tc>
        <w:tc>
          <w:tcPr>
            <w:tcW w:w="1454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  <w:r>
              <w:rPr>
                <w:rFonts w:hint="eastAsia" w:ascii="Times" w:hAnsi="Times" w:cs="Times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不全面、准确或缺少分析，没有任何个人理解性见解；缺乏个人理解性见解；不按要求完成主题版的制作。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4</w:t>
      </w:r>
      <w:r>
        <w:rPr>
          <w:rFonts w:ascii="Times" w:hAnsi="Times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总成绩评定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40" w:firstLineChars="200"/>
        <w:jc w:val="left"/>
        <w:rPr>
          <w:rFonts w:hint="eastAsia" w:ascii="Times" w:hAnsi="Times" w:cs="Times"/>
          <w:color w:val="000000"/>
          <w:sz w:val="22"/>
          <w:szCs w:val="24"/>
        </w:rPr>
      </w:pPr>
      <w:r>
        <w:rPr>
          <w:rFonts w:hint="eastAsia" w:ascii="Times" w:hAnsi="Times" w:cs="Times"/>
          <w:color w:val="000000"/>
          <w:sz w:val="22"/>
          <w:szCs w:val="24"/>
        </w:rPr>
        <w:t>总成绩应由平时考核成绩和期末考核成绩构成，其构成比例应科学合理。总成绩（</w:t>
      </w:r>
      <w:r>
        <w:rPr>
          <w:rFonts w:hint="default" w:ascii="Times" w:hAnsi="Times" w:cs="Times"/>
          <w:color w:val="000000"/>
          <w:sz w:val="22"/>
          <w:szCs w:val="24"/>
        </w:rPr>
        <w:t>100%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=</w:t>
      </w:r>
      <w:r>
        <w:rPr>
          <w:rFonts w:hint="eastAsia" w:ascii="Times" w:hAnsi="Times" w:cs="Times"/>
          <w:color w:val="000000"/>
          <w:sz w:val="22"/>
          <w:szCs w:val="24"/>
        </w:rPr>
        <w:t>平时成绩（</w:t>
      </w:r>
      <w:r>
        <w:rPr>
          <w:rFonts w:hint="eastAsia" w:ascii="Times" w:hAnsi="Times" w:cs="Times"/>
          <w:color w:val="000000"/>
          <w:sz w:val="22"/>
          <w:szCs w:val="24"/>
          <w:lang w:val="en-US" w:eastAsia="zh-CN"/>
        </w:rPr>
        <w:t>3</w:t>
      </w:r>
      <w:r>
        <w:rPr>
          <w:rFonts w:hint="default" w:ascii="Times" w:hAnsi="Times" w:cs="Times"/>
          <w:color w:val="000000"/>
          <w:sz w:val="22"/>
          <w:szCs w:val="24"/>
        </w:rPr>
        <w:t>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+</w:t>
      </w:r>
      <w:r>
        <w:rPr>
          <w:rFonts w:hint="eastAsia" w:ascii="Times" w:hAnsi="Times" w:cs="Times"/>
          <w:color w:val="000000"/>
          <w:sz w:val="22"/>
          <w:szCs w:val="24"/>
        </w:rPr>
        <w:t>期末成绩（</w:t>
      </w:r>
      <w:r>
        <w:rPr>
          <w:rFonts w:hint="eastAsia" w:ascii="Times" w:hAnsi="Times" w:cs="Times"/>
          <w:color w:val="000000"/>
          <w:sz w:val="22"/>
          <w:szCs w:val="24"/>
          <w:lang w:val="en-US" w:eastAsia="zh-CN"/>
        </w:rPr>
        <w:t>7</w:t>
      </w:r>
      <w:r>
        <w:rPr>
          <w:rFonts w:hint="default" w:ascii="Times" w:hAnsi="Times" w:cs="Times"/>
          <w:color w:val="000000"/>
          <w:sz w:val="22"/>
          <w:szCs w:val="24"/>
        </w:rPr>
        <w:t>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</w:p>
    <w:p>
      <w:pPr>
        <w:pStyle w:val="3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五、其他说明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本课程大纲依据2023版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</w:rPr>
        <w:t>服装与服饰设计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专业人才培养方案，由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院（部）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</w:rPr>
        <w:t>应用设计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教学系（教研室）讨论制定，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院（部）教学工作委员会审定，教务处审核批准，自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/>
        </w:rPr>
        <w:t>2024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2" name="线形标注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643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ILzn9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3" name="线形标注 2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540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FASH8R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8" name="线形标注 2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4384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LCqIbYAAAADQEAAA8AAAAAAAAAAQAg&#10;AAAAIgAAAGRycy9kb3ducmV2LnhtbFBLAQIUABQAAAAIAIdO4kAA5sINgAIAAEAFAAAOAAAAAAAA&#10;AAEAIAAAACcBAABkcnMvZTJvRG9jLnhtbFBLBQYAAAAABgAGAFkBAAAZ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E7FD9F-CA18-457F-8F34-4E8849A8D5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6C86078-C8BC-44DE-BADD-2CEFD931139C}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9FF6AF96-C82D-4409-848B-2918D587AB7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38DF6E6-669D-45DA-AC3E-290BA94F50D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17711DDC-F6E3-4A2D-BC17-357C438999C8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6" w:fontKey="{5BB1C6BB-74BE-444D-8575-ADDC9035CDBB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7" w:fontKey="{693C59CA-64D4-47C2-BC19-C66EC21DFE72}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10" w:usb3="00000000" w:csb0="00020000" w:csb1="00000000"/>
    <w:embedRegular r:id="rId8" w:fontKey="{F2BAD2E8-ED1C-467C-9DDE-C5AA039D640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2BA09"/>
    <w:multiLevelType w:val="singleLevel"/>
    <w:tmpl w:val="8382BA0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A798EB6"/>
    <w:multiLevelType w:val="singleLevel"/>
    <w:tmpl w:val="AA798EB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1D68103"/>
    <w:multiLevelType w:val="singleLevel"/>
    <w:tmpl w:val="D1D6810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2E9C645"/>
    <w:multiLevelType w:val="singleLevel"/>
    <w:tmpl w:val="D2E9C64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57EFE04"/>
    <w:multiLevelType w:val="singleLevel"/>
    <w:tmpl w:val="D57EFE0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E4D6B0F7"/>
    <w:multiLevelType w:val="singleLevel"/>
    <w:tmpl w:val="E4D6B0F7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DC1A6C3"/>
    <w:multiLevelType w:val="singleLevel"/>
    <w:tmpl w:val="FDC1A6C3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3D0D1E08"/>
    <w:multiLevelType w:val="singleLevel"/>
    <w:tmpl w:val="3D0D1E08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4B293E14"/>
    <w:multiLevelType w:val="singleLevel"/>
    <w:tmpl w:val="4B293E14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73073BB9"/>
    <w:multiLevelType w:val="singleLevel"/>
    <w:tmpl w:val="73073BB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5FBC"/>
    <w:rsid w:val="00C2471D"/>
    <w:rsid w:val="00C431A3"/>
    <w:rsid w:val="00C62061"/>
    <w:rsid w:val="00C67328"/>
    <w:rsid w:val="00CE18CA"/>
    <w:rsid w:val="00D150FB"/>
    <w:rsid w:val="00D30B38"/>
    <w:rsid w:val="00DA379C"/>
    <w:rsid w:val="00E5014A"/>
    <w:rsid w:val="00EC4EB7"/>
    <w:rsid w:val="00ED5A20"/>
    <w:rsid w:val="00F03B7C"/>
    <w:rsid w:val="00F47977"/>
    <w:rsid w:val="00F74935"/>
    <w:rsid w:val="00F856C2"/>
    <w:rsid w:val="00F93584"/>
    <w:rsid w:val="00FB1211"/>
    <w:rsid w:val="00FB25AF"/>
    <w:rsid w:val="00FE1C84"/>
    <w:rsid w:val="00FF64D3"/>
    <w:rsid w:val="0136557F"/>
    <w:rsid w:val="01C53654"/>
    <w:rsid w:val="02964C4E"/>
    <w:rsid w:val="03832B9A"/>
    <w:rsid w:val="03E017D2"/>
    <w:rsid w:val="03E42333"/>
    <w:rsid w:val="074564C3"/>
    <w:rsid w:val="07E51AAD"/>
    <w:rsid w:val="098F1CD1"/>
    <w:rsid w:val="09E04A7A"/>
    <w:rsid w:val="0A694E8C"/>
    <w:rsid w:val="0B116715"/>
    <w:rsid w:val="0CA77331"/>
    <w:rsid w:val="0D97088F"/>
    <w:rsid w:val="0DC91529"/>
    <w:rsid w:val="0FD06B9F"/>
    <w:rsid w:val="10771710"/>
    <w:rsid w:val="107F3469"/>
    <w:rsid w:val="10E244DD"/>
    <w:rsid w:val="117B2B3A"/>
    <w:rsid w:val="11AF7E8E"/>
    <w:rsid w:val="12570766"/>
    <w:rsid w:val="127952CC"/>
    <w:rsid w:val="13082AF4"/>
    <w:rsid w:val="13BB7B66"/>
    <w:rsid w:val="141B23B3"/>
    <w:rsid w:val="14847F58"/>
    <w:rsid w:val="16201F02"/>
    <w:rsid w:val="18041ADC"/>
    <w:rsid w:val="18045C60"/>
    <w:rsid w:val="18CB084B"/>
    <w:rsid w:val="19BE21E6"/>
    <w:rsid w:val="19DC5489"/>
    <w:rsid w:val="1B1D4C62"/>
    <w:rsid w:val="1B5E219B"/>
    <w:rsid w:val="1CBA6C0D"/>
    <w:rsid w:val="1F66526C"/>
    <w:rsid w:val="1FB5190D"/>
    <w:rsid w:val="21874A34"/>
    <w:rsid w:val="21D1439D"/>
    <w:rsid w:val="21EE1107"/>
    <w:rsid w:val="2309269C"/>
    <w:rsid w:val="233B65CE"/>
    <w:rsid w:val="235B6396"/>
    <w:rsid w:val="2415665F"/>
    <w:rsid w:val="24B44889"/>
    <w:rsid w:val="25ED50B4"/>
    <w:rsid w:val="2674607E"/>
    <w:rsid w:val="27EB4340"/>
    <w:rsid w:val="28243AD4"/>
    <w:rsid w:val="291F3FD1"/>
    <w:rsid w:val="2A585A67"/>
    <w:rsid w:val="2A6D6A8C"/>
    <w:rsid w:val="2AA8488A"/>
    <w:rsid w:val="2C5D5807"/>
    <w:rsid w:val="2C6646BB"/>
    <w:rsid w:val="2CA13D59"/>
    <w:rsid w:val="2CE83200"/>
    <w:rsid w:val="2DAE1FD2"/>
    <w:rsid w:val="2ED31DB0"/>
    <w:rsid w:val="2F76515D"/>
    <w:rsid w:val="2F9432ED"/>
    <w:rsid w:val="2FE42670"/>
    <w:rsid w:val="308E41E1"/>
    <w:rsid w:val="31496359"/>
    <w:rsid w:val="31F938DC"/>
    <w:rsid w:val="32287902"/>
    <w:rsid w:val="331E405E"/>
    <w:rsid w:val="33C907D3"/>
    <w:rsid w:val="34963664"/>
    <w:rsid w:val="35B467CF"/>
    <w:rsid w:val="365C5588"/>
    <w:rsid w:val="372A0312"/>
    <w:rsid w:val="37402A76"/>
    <w:rsid w:val="376D439E"/>
    <w:rsid w:val="3834566E"/>
    <w:rsid w:val="38902E8B"/>
    <w:rsid w:val="38A127D5"/>
    <w:rsid w:val="396446BF"/>
    <w:rsid w:val="39DD3FBF"/>
    <w:rsid w:val="3A541FF7"/>
    <w:rsid w:val="3AA765CB"/>
    <w:rsid w:val="3B567FF1"/>
    <w:rsid w:val="3BBA0580"/>
    <w:rsid w:val="3C271609"/>
    <w:rsid w:val="3CE55A93"/>
    <w:rsid w:val="3DD27E02"/>
    <w:rsid w:val="3DDD2303"/>
    <w:rsid w:val="3E2A5F59"/>
    <w:rsid w:val="3EE31B9B"/>
    <w:rsid w:val="3F3933B6"/>
    <w:rsid w:val="3F6820A1"/>
    <w:rsid w:val="418D3B89"/>
    <w:rsid w:val="421B33FA"/>
    <w:rsid w:val="42F41D4D"/>
    <w:rsid w:val="43985B28"/>
    <w:rsid w:val="459E681C"/>
    <w:rsid w:val="45E36925"/>
    <w:rsid w:val="4611207F"/>
    <w:rsid w:val="464B19A0"/>
    <w:rsid w:val="465272DE"/>
    <w:rsid w:val="47BB0D03"/>
    <w:rsid w:val="48075EF5"/>
    <w:rsid w:val="48B620CF"/>
    <w:rsid w:val="48D10CB7"/>
    <w:rsid w:val="493723E6"/>
    <w:rsid w:val="494E6C1D"/>
    <w:rsid w:val="4AD60806"/>
    <w:rsid w:val="4B0F469C"/>
    <w:rsid w:val="4B135DF2"/>
    <w:rsid w:val="4B2C0426"/>
    <w:rsid w:val="4C993E74"/>
    <w:rsid w:val="4D0A29E9"/>
    <w:rsid w:val="4EE22F16"/>
    <w:rsid w:val="4F5F7983"/>
    <w:rsid w:val="505A3657"/>
    <w:rsid w:val="50AE4F53"/>
    <w:rsid w:val="513A26DC"/>
    <w:rsid w:val="52BC29D7"/>
    <w:rsid w:val="545E2DEB"/>
    <w:rsid w:val="54E63D3C"/>
    <w:rsid w:val="56151E85"/>
    <w:rsid w:val="56DA16D1"/>
    <w:rsid w:val="57AF3FBE"/>
    <w:rsid w:val="5BE2723C"/>
    <w:rsid w:val="5C6171FB"/>
    <w:rsid w:val="5E9C249A"/>
    <w:rsid w:val="5FAD406B"/>
    <w:rsid w:val="5FBB30CB"/>
    <w:rsid w:val="6192502F"/>
    <w:rsid w:val="620D2322"/>
    <w:rsid w:val="62FE14AE"/>
    <w:rsid w:val="63BE65AF"/>
    <w:rsid w:val="63E1404C"/>
    <w:rsid w:val="652A1A23"/>
    <w:rsid w:val="656071F2"/>
    <w:rsid w:val="66136C81"/>
    <w:rsid w:val="67C54DD0"/>
    <w:rsid w:val="682A60A4"/>
    <w:rsid w:val="68E5013A"/>
    <w:rsid w:val="6C0B610A"/>
    <w:rsid w:val="6C152CDF"/>
    <w:rsid w:val="6D990BB5"/>
    <w:rsid w:val="6D9D5488"/>
    <w:rsid w:val="6F5C4ECE"/>
    <w:rsid w:val="70BC04CC"/>
    <w:rsid w:val="70C61997"/>
    <w:rsid w:val="711E68DF"/>
    <w:rsid w:val="724B3147"/>
    <w:rsid w:val="758A4BF7"/>
    <w:rsid w:val="759524DD"/>
    <w:rsid w:val="761958C7"/>
    <w:rsid w:val="76A446E6"/>
    <w:rsid w:val="78690DCD"/>
    <w:rsid w:val="78AB25A6"/>
    <w:rsid w:val="78F341AE"/>
    <w:rsid w:val="79941E73"/>
    <w:rsid w:val="79CD26E0"/>
    <w:rsid w:val="7A1D204C"/>
    <w:rsid w:val="7BC9569A"/>
    <w:rsid w:val="7C23605A"/>
    <w:rsid w:val="7C350EE2"/>
    <w:rsid w:val="7CA81753"/>
    <w:rsid w:val="7CBD4219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styleId="5">
    <w:name w:val="annotation text"/>
    <w:basedOn w:val="1"/>
    <w:link w:val="23"/>
    <w:autoRedefine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7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rFonts w:hint="eastAsia" w:hAnsi="宋体"/>
      <w:sz w:val="24"/>
      <w:szCs w:val="24"/>
    </w:rPr>
  </w:style>
  <w:style w:type="paragraph" w:styleId="11">
    <w:name w:val="Title"/>
    <w:basedOn w:val="1"/>
    <w:next w:val="1"/>
    <w:link w:val="2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2">
    <w:name w:val="annotation subject"/>
    <w:basedOn w:val="5"/>
    <w:next w:val="5"/>
    <w:link w:val="25"/>
    <w:autoRedefine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Strong"/>
    <w:basedOn w:val="15"/>
    <w:autoRedefine/>
    <w:qFormat/>
    <w:uiPriority w:val="99"/>
    <w:rPr>
      <w:rFonts w:cs="Times New Roman"/>
      <w:b/>
    </w:rPr>
  </w:style>
  <w:style w:type="character" w:styleId="17">
    <w:name w:val="Emphasis"/>
    <w:basedOn w:val="15"/>
    <w:autoRedefine/>
    <w:qFormat/>
    <w:uiPriority w:val="20"/>
    <w:rPr>
      <w:i/>
    </w:rPr>
  </w:style>
  <w:style w:type="character" w:styleId="18">
    <w:name w:val="Hyperlink"/>
    <w:basedOn w:val="15"/>
    <w:autoRedefine/>
    <w:semiHidden/>
    <w:unhideWhenUsed/>
    <w:qFormat/>
    <w:uiPriority w:val="99"/>
    <w:rPr>
      <w:color w:val="0000FF"/>
      <w:u w:val="single"/>
    </w:rPr>
  </w:style>
  <w:style w:type="character" w:styleId="19">
    <w:name w:val="annotation reference"/>
    <w:basedOn w:val="15"/>
    <w:autoRedefine/>
    <w:semiHidden/>
    <w:unhideWhenUsed/>
    <w:qFormat/>
    <w:uiPriority w:val="99"/>
    <w:rPr>
      <w:sz w:val="21"/>
      <w:szCs w:val="21"/>
    </w:rPr>
  </w:style>
  <w:style w:type="character" w:customStyle="1" w:styleId="20">
    <w:name w:val="页眉 Char"/>
    <w:basedOn w:val="15"/>
    <w:link w:val="9"/>
    <w:qFormat/>
    <w:uiPriority w:val="99"/>
    <w:rPr>
      <w:sz w:val="18"/>
      <w:szCs w:val="18"/>
    </w:rPr>
  </w:style>
  <w:style w:type="character" w:customStyle="1" w:styleId="21">
    <w:name w:val="页脚 Char"/>
    <w:basedOn w:val="15"/>
    <w:link w:val="8"/>
    <w:autoRedefine/>
    <w:qFormat/>
    <w:uiPriority w:val="99"/>
    <w:rPr>
      <w:sz w:val="18"/>
      <w:szCs w:val="18"/>
    </w:rPr>
  </w:style>
  <w:style w:type="character" w:customStyle="1" w:styleId="22">
    <w:name w:val="标题 Char"/>
    <w:basedOn w:val="15"/>
    <w:link w:val="11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3">
    <w:name w:val="批注文字 Char"/>
    <w:basedOn w:val="15"/>
    <w:link w:val="5"/>
    <w:autoRedefine/>
    <w:qFormat/>
    <w:uiPriority w:val="99"/>
  </w:style>
  <w:style w:type="character" w:customStyle="1" w:styleId="24">
    <w:name w:val="批注框文本 Char"/>
    <w:basedOn w:val="15"/>
    <w:link w:val="7"/>
    <w:autoRedefine/>
    <w:semiHidden/>
    <w:qFormat/>
    <w:uiPriority w:val="99"/>
    <w:rPr>
      <w:sz w:val="18"/>
      <w:szCs w:val="18"/>
    </w:rPr>
  </w:style>
  <w:style w:type="character" w:customStyle="1" w:styleId="25">
    <w:name w:val="批注主题 Char"/>
    <w:basedOn w:val="23"/>
    <w:link w:val="12"/>
    <w:semiHidden/>
    <w:qFormat/>
    <w:uiPriority w:val="99"/>
    <w:rPr>
      <w:b/>
      <w:bCs/>
    </w:rPr>
  </w:style>
  <w:style w:type="paragraph" w:styleId="2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7">
    <w:name w:val="正文文本 Char"/>
    <w:basedOn w:val="15"/>
    <w:link w:val="6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8">
    <w:name w:val="在表格内文字"/>
    <w:basedOn w:val="1"/>
    <w:autoRedefine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9">
    <w:name w:val="Table Paragraph"/>
    <w:autoRedefine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8</Pages>
  <Words>586</Words>
  <Characters>3345</Characters>
  <Lines>27</Lines>
  <Paragraphs>7</Paragraphs>
  <TotalTime>0</TotalTime>
  <ScaleCrop>false</ScaleCrop>
  <LinksUpToDate>false</LinksUpToDate>
  <CharactersWithSpaces>3924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xinyu</cp:lastModifiedBy>
  <cp:lastPrinted>2023-06-29T08:57:00Z</cp:lastPrinted>
  <dcterms:modified xsi:type="dcterms:W3CDTF">2024-03-18T14:22:58Z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68769E749D1547F999BA22A234C62266_13</vt:lpwstr>
  </property>
</Properties>
</file>